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63E5" w14:textId="77777777" w:rsidR="00F009FD" w:rsidRPr="00F93571" w:rsidRDefault="00F009FD" w:rsidP="008B7C14">
      <w:pPr>
        <w:jc w:val="both"/>
        <w:rPr>
          <w:b/>
          <w:sz w:val="24"/>
          <w:szCs w:val="24"/>
        </w:rPr>
      </w:pPr>
      <w:r w:rsidRPr="00F93571">
        <w:rPr>
          <w:b/>
          <w:sz w:val="24"/>
          <w:szCs w:val="24"/>
        </w:rPr>
        <w:t>Datos Generales</w:t>
      </w:r>
    </w:p>
    <w:p w14:paraId="142D0F60" w14:textId="2231A529" w:rsidR="00F615FA" w:rsidRPr="00F93571" w:rsidRDefault="00671968" w:rsidP="008B7C14">
      <w:pPr>
        <w:jc w:val="both"/>
        <w:rPr>
          <w:sz w:val="24"/>
          <w:szCs w:val="24"/>
        </w:rPr>
      </w:pPr>
      <w:r w:rsidRPr="00F93571">
        <w:rPr>
          <w:noProof/>
          <w:sz w:val="24"/>
          <w:szCs w:val="24"/>
          <w:lang w:val="es-CR" w:eastAsia="es-CR"/>
        </w:rPr>
        <mc:AlternateContent>
          <mc:Choice Requires="wps">
            <w:drawing>
              <wp:anchor distT="0" distB="0" distL="114300" distR="114300" simplePos="0" relativeHeight="251658240" behindDoc="0" locked="0" layoutInCell="1" allowOverlap="1" wp14:anchorId="4A70C2E9" wp14:editId="73CD3330">
                <wp:simplePos x="0" y="0"/>
                <wp:positionH relativeFrom="column">
                  <wp:posOffset>-34290</wp:posOffset>
                </wp:positionH>
                <wp:positionV relativeFrom="paragraph">
                  <wp:posOffset>41910</wp:posOffset>
                </wp:positionV>
                <wp:extent cx="6673215" cy="10795"/>
                <wp:effectExtent l="0" t="0" r="13335"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3E8983" id="_x0000_t32" coordsize="21600,21600" o:spt="32" o:oned="t" path="m,l21600,21600e" filled="f">
                <v:path arrowok="t" fillok="f" o:connecttype="none"/>
                <o:lock v:ext="edit" shapetype="t"/>
              </v:shapetype>
              <v:shape id="AutoShape 3" o:spid="_x0000_s1026" type="#_x0000_t32" style="position:absolute;margin-left:-2.7pt;margin-top:3.3pt;width:525.4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" strokecolor="#666 [1936]" strokeweight="1pt">
                <v:shadow color="#7f7f7f [1601]" opacity=".5" offset="1pt"/>
              </v:shape>
            </w:pict>
          </mc:Fallback>
        </mc:AlternateContent>
      </w:r>
    </w:p>
    <w:p w14:paraId="412858E1" w14:textId="097A043A" w:rsidR="005A7F8D" w:rsidRPr="00F93571" w:rsidRDefault="005A7F8D" w:rsidP="005A7F8D">
      <w:pPr>
        <w:pStyle w:val="Ttulo1"/>
        <w:ind w:firstLine="360"/>
        <w:rPr>
          <w:rFonts w:ascii="Times New Roman" w:hAnsi="Times New Roman"/>
          <w:bCs/>
          <w:smallCaps/>
          <w:color w:val="000000"/>
          <w:szCs w:val="24"/>
        </w:rPr>
      </w:pPr>
      <w:r w:rsidRPr="00F93571">
        <w:rPr>
          <w:rFonts w:ascii="Times New Roman" w:hAnsi="Times New Roman"/>
          <w:bCs/>
          <w:smallCaps/>
          <w:noProof/>
          <w:color w:val="000000"/>
          <w:szCs w:val="24"/>
          <w:lang w:val="es-CR" w:eastAsia="es-CR"/>
        </w:rPr>
        <w:drawing>
          <wp:anchor distT="0" distB="0" distL="114300" distR="114300" simplePos="0" relativeHeight="251682816" behindDoc="1" locked="0" layoutInCell="1" allowOverlap="1" wp14:anchorId="43E68562" wp14:editId="7D97CBAD">
            <wp:simplePos x="0" y="0"/>
            <wp:positionH relativeFrom="column">
              <wp:posOffset>5647690</wp:posOffset>
            </wp:positionH>
            <wp:positionV relativeFrom="paragraph">
              <wp:posOffset>-992505</wp:posOffset>
            </wp:positionV>
            <wp:extent cx="1076325" cy="995045"/>
            <wp:effectExtent l="0" t="0" r="9525" b="0"/>
            <wp:wrapThrough wrapText="bothSides">
              <wp:wrapPolygon edited="0">
                <wp:start x="0" y="0"/>
                <wp:lineTo x="0" y="21090"/>
                <wp:lineTo x="21409" y="21090"/>
                <wp:lineTo x="21409"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UCR_.jpg"/>
                    <pic:cNvPicPr/>
                  </pic:nvPicPr>
                  <pic:blipFill rotWithShape="1">
                    <a:blip r:embed="rId8" cstate="print">
                      <a:extLst>
                        <a:ext uri="{28A0092B-C50C-407E-A947-70E740481C1C}">
                          <a14:useLocalDpi xmlns:a14="http://schemas.microsoft.com/office/drawing/2010/main" val="0"/>
                        </a:ext>
                      </a:extLst>
                    </a:blip>
                    <a:srcRect l="22098" r="22036" b="41216"/>
                    <a:stretch/>
                  </pic:blipFill>
                  <pic:spPr bwMode="auto">
                    <a:xfrm>
                      <a:off x="0" y="0"/>
                      <a:ext cx="1076325" cy="995045"/>
                    </a:xfrm>
                    <a:prstGeom prst="rect">
                      <a:avLst/>
                    </a:prstGeom>
                    <a:ln>
                      <a:noFill/>
                    </a:ln>
                    <a:extLst>
                      <a:ext uri="{53640926-AAD7-44D8-BBD7-CCE9431645EC}">
                        <a14:shadowObscured xmlns:a14="http://schemas.microsoft.com/office/drawing/2010/main"/>
                      </a:ext>
                    </a:extLst>
                  </pic:spPr>
                </pic:pic>
              </a:graphicData>
            </a:graphic>
          </wp:anchor>
        </w:drawing>
      </w:r>
      <w:r w:rsidRPr="00F93571">
        <w:rPr>
          <w:rFonts w:ascii="Times New Roman" w:hAnsi="Times New Roman"/>
          <w:bCs/>
          <w:szCs w:val="24"/>
          <w:lang w:val="es-CR" w:eastAsia="es-CR"/>
        </w:rPr>
        <w:t>Programa del curso</w:t>
      </w:r>
      <w:r w:rsidRPr="00F93571">
        <w:rPr>
          <w:rFonts w:ascii="Times New Roman" w:hAnsi="Times New Roman"/>
          <w:bCs/>
          <w:smallCaps/>
          <w:color w:val="000000"/>
          <w:szCs w:val="24"/>
        </w:rPr>
        <w:t xml:space="preserve">: </w:t>
      </w:r>
      <w:r w:rsidRPr="00F93571">
        <w:rPr>
          <w:rFonts w:ascii="Times New Roman" w:hAnsi="Times New Roman"/>
          <w:b w:val="0"/>
          <w:smallCaps/>
          <w:color w:val="000000"/>
          <w:szCs w:val="24"/>
        </w:rPr>
        <w:t>organización y participación comunitaria</w:t>
      </w:r>
    </w:p>
    <w:p w14:paraId="1FB39EC8" w14:textId="7CD1CFF2" w:rsidR="00332CDB" w:rsidRPr="00F93571" w:rsidRDefault="00332CDB" w:rsidP="008B7C14">
      <w:pPr>
        <w:ind w:left="360"/>
        <w:jc w:val="both"/>
        <w:rPr>
          <w:sz w:val="24"/>
          <w:szCs w:val="24"/>
        </w:rPr>
      </w:pPr>
      <w:r w:rsidRPr="00F93571">
        <w:rPr>
          <w:b/>
          <w:sz w:val="24"/>
          <w:szCs w:val="24"/>
        </w:rPr>
        <w:t>Sigla</w:t>
      </w:r>
      <w:r w:rsidRPr="00F93571">
        <w:rPr>
          <w:sz w:val="24"/>
          <w:szCs w:val="24"/>
        </w:rPr>
        <w:t xml:space="preserve">: </w:t>
      </w:r>
      <w:r w:rsidR="003E70D4" w:rsidRPr="00F93571">
        <w:rPr>
          <w:sz w:val="24"/>
          <w:szCs w:val="24"/>
        </w:rPr>
        <w:t>GH0009</w:t>
      </w:r>
    </w:p>
    <w:p w14:paraId="13AA52FE" w14:textId="77777777" w:rsidR="001D61BA" w:rsidRDefault="005A7F8D" w:rsidP="001D61BA">
      <w:pPr>
        <w:pStyle w:val="Ttulo1"/>
        <w:ind w:firstLine="360"/>
        <w:rPr>
          <w:rFonts w:ascii="Times New Roman" w:hAnsi="Times New Roman"/>
          <w:b w:val="0"/>
          <w:bCs/>
          <w:szCs w:val="24"/>
        </w:rPr>
      </w:pPr>
      <w:r w:rsidRPr="00F93571">
        <w:rPr>
          <w:rFonts w:ascii="Times New Roman" w:hAnsi="Times New Roman"/>
          <w:b w:val="0"/>
          <w:szCs w:val="24"/>
        </w:rPr>
        <w:t>Ciclo:</w:t>
      </w:r>
      <w:r w:rsidRPr="00F93571">
        <w:rPr>
          <w:rFonts w:ascii="Times New Roman" w:hAnsi="Times New Roman"/>
          <w:szCs w:val="24"/>
        </w:rPr>
        <w:t xml:space="preserve"> </w:t>
      </w:r>
      <w:r w:rsidRPr="00F93571">
        <w:rPr>
          <w:rFonts w:ascii="Times New Roman" w:hAnsi="Times New Roman"/>
          <w:b w:val="0"/>
          <w:bCs/>
          <w:szCs w:val="24"/>
        </w:rPr>
        <w:t>II 2023</w:t>
      </w:r>
    </w:p>
    <w:p w14:paraId="3D509420" w14:textId="49B45CDA" w:rsidR="001D61BA" w:rsidRPr="001D61BA" w:rsidRDefault="001D61BA" w:rsidP="001D61BA">
      <w:pPr>
        <w:pStyle w:val="Ttulo1"/>
        <w:ind w:firstLine="360"/>
        <w:rPr>
          <w:rFonts w:ascii="Times New Roman" w:hAnsi="Times New Roman"/>
          <w:b w:val="0"/>
          <w:szCs w:val="24"/>
        </w:rPr>
      </w:pPr>
      <w:r w:rsidRPr="001D61BA">
        <w:rPr>
          <w:rFonts w:ascii="Times New Roman" w:hAnsi="Times New Roman"/>
          <w:szCs w:val="24"/>
          <w:lang w:val="es-CR" w:eastAsia="es-CR"/>
        </w:rPr>
        <w:t>Ubicación</w:t>
      </w:r>
      <w:r w:rsidRPr="001D61BA">
        <w:rPr>
          <w:rFonts w:ascii="Times New Roman" w:hAnsi="Times New Roman"/>
          <w:szCs w:val="24"/>
          <w:lang w:val="es-CR" w:eastAsia="es-CR"/>
        </w:rPr>
        <w:t xml:space="preserve"> en el plan de estudios</w:t>
      </w:r>
      <w:r w:rsidRPr="00431B56">
        <w:rPr>
          <w:rFonts w:ascii="Times New Roman" w:hAnsi="Times New Roman"/>
          <w:szCs w:val="24"/>
          <w:lang w:val="es-CR" w:eastAsia="es-CR"/>
        </w:rPr>
        <w:t>:</w:t>
      </w:r>
      <w:r>
        <w:rPr>
          <w:szCs w:val="24"/>
          <w:lang w:val="es-CR" w:eastAsia="es-CR"/>
        </w:rPr>
        <w:t xml:space="preserve"> </w:t>
      </w:r>
      <w:r w:rsidRPr="001D61BA">
        <w:rPr>
          <w:rFonts w:ascii="Times New Roman" w:hAnsi="Times New Roman"/>
          <w:b w:val="0"/>
          <w:szCs w:val="24"/>
        </w:rPr>
        <w:t xml:space="preserve">ciclo </w:t>
      </w:r>
      <w:r w:rsidRPr="001D61BA">
        <w:rPr>
          <w:rFonts w:ascii="Times New Roman" w:hAnsi="Times New Roman"/>
          <w:b w:val="0"/>
          <w:szCs w:val="24"/>
        </w:rPr>
        <w:t>4</w:t>
      </w:r>
    </w:p>
    <w:p w14:paraId="48DF2E61" w14:textId="77777777" w:rsidR="00C720AE" w:rsidRPr="00F93571" w:rsidRDefault="00332CDB" w:rsidP="008B7C14">
      <w:pPr>
        <w:tabs>
          <w:tab w:val="left" w:pos="7428"/>
        </w:tabs>
        <w:ind w:left="360"/>
        <w:jc w:val="both"/>
        <w:rPr>
          <w:b/>
          <w:sz w:val="24"/>
          <w:szCs w:val="24"/>
        </w:rPr>
      </w:pPr>
      <w:r w:rsidRPr="00F93571">
        <w:rPr>
          <w:b/>
          <w:sz w:val="24"/>
          <w:szCs w:val="24"/>
        </w:rPr>
        <w:t>Nombre del curso</w:t>
      </w:r>
      <w:r w:rsidRPr="00F93571">
        <w:rPr>
          <w:sz w:val="24"/>
          <w:szCs w:val="24"/>
        </w:rPr>
        <w:t xml:space="preserve">: </w:t>
      </w:r>
      <w:r w:rsidR="00B036B6" w:rsidRPr="00F93571">
        <w:rPr>
          <w:sz w:val="24"/>
          <w:szCs w:val="24"/>
        </w:rPr>
        <w:t>Organización y Participación Comunitaria</w:t>
      </w:r>
      <w:r w:rsidR="005901F2" w:rsidRPr="00F93571">
        <w:rPr>
          <w:sz w:val="24"/>
          <w:szCs w:val="24"/>
        </w:rPr>
        <w:tab/>
      </w:r>
    </w:p>
    <w:p w14:paraId="26C8AC95" w14:textId="3E5A91C6" w:rsidR="00987B96" w:rsidRPr="00F93571" w:rsidRDefault="00987B96" w:rsidP="008B7C14">
      <w:pPr>
        <w:ind w:left="360"/>
        <w:jc w:val="both"/>
        <w:rPr>
          <w:bCs/>
          <w:sz w:val="24"/>
          <w:szCs w:val="24"/>
        </w:rPr>
      </w:pPr>
      <w:r w:rsidRPr="00F93571">
        <w:rPr>
          <w:b/>
          <w:sz w:val="24"/>
          <w:szCs w:val="24"/>
        </w:rPr>
        <w:t xml:space="preserve">Carrera: </w:t>
      </w:r>
      <w:r w:rsidRPr="00F93571">
        <w:rPr>
          <w:bCs/>
          <w:sz w:val="24"/>
          <w:szCs w:val="24"/>
        </w:rPr>
        <w:t>Bachillerato en Gestión del Recurso Hídrico</w:t>
      </w:r>
    </w:p>
    <w:p w14:paraId="2A9EBCE9" w14:textId="77777777" w:rsidR="00987B96" w:rsidRPr="00F93571" w:rsidRDefault="00987B96" w:rsidP="00987B96">
      <w:pPr>
        <w:ind w:left="360"/>
        <w:jc w:val="both"/>
        <w:rPr>
          <w:b/>
          <w:sz w:val="24"/>
          <w:szCs w:val="24"/>
        </w:rPr>
      </w:pPr>
      <w:r w:rsidRPr="00F93571">
        <w:rPr>
          <w:b/>
          <w:sz w:val="24"/>
          <w:szCs w:val="24"/>
        </w:rPr>
        <w:t>Ubicación en el plan de estudio</w:t>
      </w:r>
      <w:r w:rsidRPr="00F93571">
        <w:rPr>
          <w:sz w:val="24"/>
          <w:szCs w:val="24"/>
        </w:rPr>
        <w:t>: II semestre - II año</w:t>
      </w:r>
      <w:r w:rsidRPr="00F93571">
        <w:rPr>
          <w:b/>
          <w:sz w:val="24"/>
          <w:szCs w:val="24"/>
        </w:rPr>
        <w:t xml:space="preserve"> </w:t>
      </w:r>
    </w:p>
    <w:p w14:paraId="1F43D3EE" w14:textId="1D92FA73" w:rsidR="00987B96" w:rsidRPr="00F93571" w:rsidRDefault="00987B96" w:rsidP="00987B96">
      <w:pPr>
        <w:ind w:left="360"/>
        <w:jc w:val="both"/>
        <w:rPr>
          <w:sz w:val="24"/>
          <w:szCs w:val="24"/>
        </w:rPr>
      </w:pPr>
      <w:r w:rsidRPr="00F93571">
        <w:rPr>
          <w:b/>
          <w:sz w:val="24"/>
          <w:szCs w:val="24"/>
        </w:rPr>
        <w:t>Número de créditos</w:t>
      </w:r>
      <w:r w:rsidRPr="00F93571">
        <w:rPr>
          <w:sz w:val="24"/>
          <w:szCs w:val="24"/>
        </w:rPr>
        <w:t>: 3 créditos</w:t>
      </w:r>
    </w:p>
    <w:p w14:paraId="4B5C6FCF" w14:textId="77777777" w:rsidR="00987B96" w:rsidRPr="00F93571" w:rsidRDefault="00987B96" w:rsidP="00987B96">
      <w:pPr>
        <w:ind w:left="360"/>
        <w:jc w:val="both"/>
        <w:rPr>
          <w:sz w:val="24"/>
          <w:szCs w:val="24"/>
        </w:rPr>
      </w:pPr>
      <w:r w:rsidRPr="00F93571">
        <w:rPr>
          <w:b/>
          <w:sz w:val="24"/>
          <w:szCs w:val="24"/>
        </w:rPr>
        <w:t>Requisitos</w:t>
      </w:r>
      <w:r w:rsidRPr="00F93571">
        <w:rPr>
          <w:sz w:val="24"/>
          <w:szCs w:val="24"/>
        </w:rPr>
        <w:t>:   no tiene</w:t>
      </w:r>
    </w:p>
    <w:p w14:paraId="343A2AEC" w14:textId="77777777" w:rsidR="00987B96" w:rsidRPr="00F93571" w:rsidRDefault="00987B96" w:rsidP="00987B96">
      <w:pPr>
        <w:ind w:firstLine="360"/>
        <w:jc w:val="both"/>
        <w:rPr>
          <w:sz w:val="24"/>
          <w:szCs w:val="24"/>
        </w:rPr>
      </w:pPr>
      <w:r w:rsidRPr="00F93571">
        <w:rPr>
          <w:b/>
          <w:sz w:val="24"/>
          <w:szCs w:val="24"/>
        </w:rPr>
        <w:t>Correquisitos</w:t>
      </w:r>
      <w:r w:rsidRPr="00F93571">
        <w:rPr>
          <w:sz w:val="24"/>
          <w:szCs w:val="24"/>
        </w:rPr>
        <w:t>: no tiene</w:t>
      </w:r>
    </w:p>
    <w:p w14:paraId="69CBED1C" w14:textId="77777777" w:rsidR="00987B96" w:rsidRPr="00F93571" w:rsidRDefault="00332CDB" w:rsidP="008B7C14">
      <w:pPr>
        <w:ind w:left="360"/>
        <w:jc w:val="both"/>
        <w:rPr>
          <w:sz w:val="24"/>
          <w:szCs w:val="24"/>
        </w:rPr>
      </w:pPr>
      <w:r w:rsidRPr="00F93571">
        <w:rPr>
          <w:b/>
          <w:sz w:val="24"/>
          <w:szCs w:val="24"/>
        </w:rPr>
        <w:t xml:space="preserve">Tipo de curso: </w:t>
      </w:r>
      <w:r w:rsidR="00B036B6" w:rsidRPr="00F93571">
        <w:rPr>
          <w:sz w:val="24"/>
          <w:szCs w:val="24"/>
        </w:rPr>
        <w:t>Teórico-Práctico</w:t>
      </w:r>
      <w:r w:rsidR="007A5646" w:rsidRPr="00F93571">
        <w:rPr>
          <w:sz w:val="24"/>
          <w:szCs w:val="24"/>
        </w:rPr>
        <w:t xml:space="preserve"> </w:t>
      </w:r>
    </w:p>
    <w:p w14:paraId="35032345" w14:textId="4FFC29D0" w:rsidR="00332CDB" w:rsidRPr="00F93571" w:rsidRDefault="00987B96" w:rsidP="008B7C14">
      <w:pPr>
        <w:ind w:left="360"/>
        <w:jc w:val="both"/>
        <w:rPr>
          <w:sz w:val="24"/>
          <w:szCs w:val="24"/>
        </w:rPr>
      </w:pPr>
      <w:r w:rsidRPr="00F93571">
        <w:rPr>
          <w:b/>
          <w:bCs/>
          <w:sz w:val="24"/>
          <w:szCs w:val="24"/>
        </w:rPr>
        <w:t>Modalidad:</w:t>
      </w:r>
      <w:r w:rsidRPr="00F93571">
        <w:rPr>
          <w:sz w:val="24"/>
          <w:szCs w:val="24"/>
        </w:rPr>
        <w:t xml:space="preserve"> Bajo virtual (Presencial, s</w:t>
      </w:r>
      <w:r w:rsidR="00565861" w:rsidRPr="00F93571">
        <w:rPr>
          <w:sz w:val="24"/>
          <w:szCs w:val="24"/>
        </w:rPr>
        <w:t xml:space="preserve">incrónica y </w:t>
      </w:r>
      <w:r w:rsidRPr="00F93571">
        <w:rPr>
          <w:sz w:val="24"/>
          <w:szCs w:val="24"/>
        </w:rPr>
        <w:t>a</w:t>
      </w:r>
      <w:r w:rsidR="00565861" w:rsidRPr="00F93571">
        <w:rPr>
          <w:sz w:val="24"/>
          <w:szCs w:val="24"/>
        </w:rPr>
        <w:t>sincrónica a través de METICS</w:t>
      </w:r>
      <w:r w:rsidR="007A5646" w:rsidRPr="00F93571">
        <w:rPr>
          <w:sz w:val="24"/>
          <w:szCs w:val="24"/>
        </w:rPr>
        <w:t>)</w:t>
      </w:r>
    </w:p>
    <w:p w14:paraId="6E1B42B4" w14:textId="77777777" w:rsidR="00575911" w:rsidRPr="00F93571" w:rsidRDefault="00332CDB" w:rsidP="008B7C14">
      <w:pPr>
        <w:ind w:left="360"/>
        <w:jc w:val="both"/>
        <w:rPr>
          <w:sz w:val="24"/>
          <w:szCs w:val="24"/>
        </w:rPr>
      </w:pPr>
      <w:r w:rsidRPr="00F93571">
        <w:rPr>
          <w:b/>
          <w:sz w:val="24"/>
          <w:szCs w:val="24"/>
        </w:rPr>
        <w:t>Número de horas semanales presenciales</w:t>
      </w:r>
      <w:r w:rsidRPr="00F93571">
        <w:rPr>
          <w:sz w:val="24"/>
          <w:szCs w:val="24"/>
        </w:rPr>
        <w:t xml:space="preserve">: </w:t>
      </w:r>
      <w:r w:rsidR="00B036B6" w:rsidRPr="00F93571">
        <w:rPr>
          <w:sz w:val="24"/>
          <w:szCs w:val="24"/>
        </w:rPr>
        <w:t>3</w:t>
      </w:r>
    </w:p>
    <w:p w14:paraId="26DAF492" w14:textId="26C1F3CA" w:rsidR="00332CDB" w:rsidRPr="00F93571" w:rsidRDefault="00332CDB" w:rsidP="008B7C14">
      <w:pPr>
        <w:ind w:left="360"/>
        <w:jc w:val="both"/>
        <w:rPr>
          <w:sz w:val="24"/>
          <w:szCs w:val="24"/>
        </w:rPr>
      </w:pPr>
      <w:r w:rsidRPr="00F93571">
        <w:rPr>
          <w:b/>
          <w:sz w:val="24"/>
          <w:szCs w:val="24"/>
        </w:rPr>
        <w:t>Número de horas semanales de trabajo independiente del estudiante</w:t>
      </w:r>
      <w:r w:rsidRPr="00F93571">
        <w:rPr>
          <w:sz w:val="24"/>
          <w:szCs w:val="24"/>
        </w:rPr>
        <w:t xml:space="preserve">: </w:t>
      </w:r>
      <w:r w:rsidR="00234004" w:rsidRPr="00F93571">
        <w:rPr>
          <w:sz w:val="24"/>
          <w:szCs w:val="24"/>
        </w:rPr>
        <w:t>6</w:t>
      </w:r>
    </w:p>
    <w:p w14:paraId="79B2483F" w14:textId="0A6F3D1F" w:rsidR="00987B96" w:rsidRPr="00F93571" w:rsidRDefault="00987B96" w:rsidP="008B7C14">
      <w:pPr>
        <w:ind w:left="360"/>
        <w:jc w:val="both"/>
        <w:rPr>
          <w:sz w:val="24"/>
          <w:szCs w:val="24"/>
        </w:rPr>
      </w:pPr>
      <w:r w:rsidRPr="00F93571">
        <w:rPr>
          <w:b/>
          <w:sz w:val="24"/>
          <w:szCs w:val="24"/>
        </w:rPr>
        <w:t>Horas atención estudiante</w:t>
      </w:r>
      <w:r w:rsidRPr="00F93571">
        <w:rPr>
          <w:sz w:val="24"/>
          <w:szCs w:val="24"/>
        </w:rPr>
        <w:t>: miércoles 9:00am a 10:00 am cubículo n°2 /jueves de 4:00 pm a 5:00 pm virtual</w:t>
      </w:r>
    </w:p>
    <w:p w14:paraId="37EAD035" w14:textId="7731F500" w:rsidR="00332CDB" w:rsidRPr="00F93571" w:rsidRDefault="00332CDB" w:rsidP="008B7C14">
      <w:pPr>
        <w:ind w:left="360"/>
        <w:jc w:val="both"/>
        <w:rPr>
          <w:sz w:val="24"/>
          <w:szCs w:val="24"/>
        </w:rPr>
      </w:pPr>
    </w:p>
    <w:p w14:paraId="46424597" w14:textId="6EF0E32B" w:rsidR="00F61580" w:rsidRPr="00F93571" w:rsidRDefault="00332CDB" w:rsidP="00384DF6">
      <w:pPr>
        <w:ind w:left="360"/>
        <w:jc w:val="both"/>
        <w:rPr>
          <w:sz w:val="24"/>
          <w:szCs w:val="24"/>
        </w:rPr>
      </w:pPr>
      <w:r w:rsidRPr="00F93571">
        <w:rPr>
          <w:b/>
          <w:sz w:val="24"/>
          <w:szCs w:val="24"/>
        </w:rPr>
        <w:t>Horario del curso</w:t>
      </w:r>
      <w:r w:rsidR="00831A10" w:rsidRPr="00F93571">
        <w:rPr>
          <w:sz w:val="24"/>
          <w:szCs w:val="24"/>
        </w:rPr>
        <w:t xml:space="preserve">: </w:t>
      </w:r>
      <w:r w:rsidR="00671262" w:rsidRPr="00F93571">
        <w:rPr>
          <w:sz w:val="24"/>
          <w:szCs w:val="24"/>
        </w:rPr>
        <w:t xml:space="preserve"> </w:t>
      </w:r>
      <w:r w:rsidR="00565861" w:rsidRPr="00F93571">
        <w:rPr>
          <w:sz w:val="24"/>
          <w:szCs w:val="24"/>
        </w:rPr>
        <w:t>miércoles</w:t>
      </w:r>
      <w:r w:rsidR="007A5646" w:rsidRPr="00F93571">
        <w:rPr>
          <w:sz w:val="24"/>
          <w:szCs w:val="24"/>
        </w:rPr>
        <w:t xml:space="preserve"> de 13:00 </w:t>
      </w:r>
      <w:r w:rsidR="00565861" w:rsidRPr="00F93571">
        <w:rPr>
          <w:sz w:val="24"/>
          <w:szCs w:val="24"/>
        </w:rPr>
        <w:t>a 15:50</w:t>
      </w:r>
    </w:p>
    <w:p w14:paraId="77747E81" w14:textId="77777777" w:rsidR="00332CDB" w:rsidRPr="00F93571" w:rsidRDefault="00332CDB" w:rsidP="008B7C14">
      <w:pPr>
        <w:ind w:left="360"/>
        <w:jc w:val="both"/>
        <w:rPr>
          <w:b/>
          <w:bCs/>
          <w:sz w:val="24"/>
          <w:szCs w:val="24"/>
        </w:rPr>
      </w:pPr>
      <w:r w:rsidRPr="00F93571">
        <w:rPr>
          <w:b/>
          <w:sz w:val="24"/>
          <w:szCs w:val="24"/>
        </w:rPr>
        <w:t>Suficiencia</w:t>
      </w:r>
      <w:r w:rsidR="00F61580" w:rsidRPr="00F93571">
        <w:rPr>
          <w:sz w:val="24"/>
          <w:szCs w:val="24"/>
        </w:rPr>
        <w:t>:</w:t>
      </w:r>
      <w:r w:rsidR="00581724" w:rsidRPr="00F93571">
        <w:rPr>
          <w:sz w:val="24"/>
          <w:szCs w:val="24"/>
        </w:rPr>
        <w:t xml:space="preserve"> </w:t>
      </w:r>
      <w:r w:rsidR="00234004" w:rsidRPr="00F93571">
        <w:rPr>
          <w:sz w:val="24"/>
          <w:szCs w:val="24"/>
        </w:rPr>
        <w:t>NA</w:t>
      </w:r>
    </w:p>
    <w:p w14:paraId="4B261419" w14:textId="77777777" w:rsidR="00332CDB" w:rsidRPr="00F93571" w:rsidRDefault="00332CDB" w:rsidP="008B7C14">
      <w:pPr>
        <w:ind w:left="360"/>
        <w:jc w:val="both"/>
        <w:rPr>
          <w:b/>
          <w:bCs/>
          <w:sz w:val="24"/>
          <w:szCs w:val="24"/>
        </w:rPr>
      </w:pPr>
      <w:r w:rsidRPr="00F93571">
        <w:rPr>
          <w:b/>
          <w:sz w:val="24"/>
          <w:szCs w:val="24"/>
        </w:rPr>
        <w:t>Tutoría</w:t>
      </w:r>
      <w:r w:rsidRPr="00F93571">
        <w:rPr>
          <w:sz w:val="24"/>
          <w:szCs w:val="24"/>
        </w:rPr>
        <w:t xml:space="preserve">: </w:t>
      </w:r>
      <w:r w:rsidR="00234004" w:rsidRPr="00F93571">
        <w:rPr>
          <w:sz w:val="24"/>
          <w:szCs w:val="24"/>
        </w:rPr>
        <w:t>NA</w:t>
      </w:r>
    </w:p>
    <w:p w14:paraId="6FDBA221" w14:textId="77777777" w:rsidR="00575911" w:rsidRPr="00F93571" w:rsidRDefault="00575911" w:rsidP="008B7C14">
      <w:pPr>
        <w:jc w:val="both"/>
        <w:rPr>
          <w:sz w:val="24"/>
          <w:szCs w:val="24"/>
        </w:rPr>
      </w:pPr>
    </w:p>
    <w:p w14:paraId="57E7BBDB" w14:textId="77777777" w:rsidR="00340C7F" w:rsidRPr="00F93571" w:rsidRDefault="00340C7F" w:rsidP="008B7C14">
      <w:pPr>
        <w:jc w:val="both"/>
        <w:rPr>
          <w:b/>
          <w:sz w:val="24"/>
          <w:szCs w:val="24"/>
        </w:rPr>
      </w:pPr>
      <w:r w:rsidRPr="00F93571">
        <w:rPr>
          <w:b/>
          <w:sz w:val="24"/>
          <w:szCs w:val="24"/>
        </w:rPr>
        <w:t>Datos del Profesor</w:t>
      </w:r>
    </w:p>
    <w:p w14:paraId="701EA1BD" w14:textId="1C439DBA" w:rsidR="00340C7F" w:rsidRPr="00F93571" w:rsidRDefault="00671968" w:rsidP="008B7C14">
      <w:pPr>
        <w:jc w:val="both"/>
        <w:rPr>
          <w:sz w:val="24"/>
          <w:szCs w:val="24"/>
        </w:rPr>
      </w:pPr>
      <w:r w:rsidRPr="00F93571">
        <w:rPr>
          <w:noProof/>
          <w:sz w:val="24"/>
          <w:szCs w:val="24"/>
          <w:lang w:val="es-CR" w:eastAsia="es-CR"/>
        </w:rPr>
        <mc:AlternateContent>
          <mc:Choice Requires="wps">
            <w:drawing>
              <wp:anchor distT="0" distB="0" distL="114300" distR="114300" simplePos="0" relativeHeight="251660288" behindDoc="0" locked="0" layoutInCell="1" allowOverlap="1" wp14:anchorId="62F23078" wp14:editId="0A2DDB52">
                <wp:simplePos x="0" y="0"/>
                <wp:positionH relativeFrom="column">
                  <wp:posOffset>-34290</wp:posOffset>
                </wp:positionH>
                <wp:positionV relativeFrom="paragraph">
                  <wp:posOffset>41910</wp:posOffset>
                </wp:positionV>
                <wp:extent cx="6673215" cy="10795"/>
                <wp:effectExtent l="0" t="0" r="13335"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F74098" id="AutoShape 5" o:spid="_x0000_s1026" type="#_x0000_t32" style="position:absolute;margin-left:-2.7pt;margin-top:3.3pt;width:525.4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" strokecolor="#666 [1936]" strokeweight="1pt">
                <v:shadow color="#7f7f7f [1601]" opacity=".5" offset="1pt"/>
              </v:shape>
            </w:pict>
          </mc:Fallback>
        </mc:AlternateContent>
      </w:r>
    </w:p>
    <w:p w14:paraId="622FC00D" w14:textId="6B52B04F" w:rsidR="00671262" w:rsidRPr="00F93571" w:rsidRDefault="00CD36B7" w:rsidP="00384DF6">
      <w:pPr>
        <w:ind w:left="360"/>
        <w:jc w:val="both"/>
        <w:rPr>
          <w:b/>
          <w:sz w:val="24"/>
          <w:szCs w:val="24"/>
          <w:lang w:val="es-CR"/>
        </w:rPr>
      </w:pPr>
      <w:r w:rsidRPr="00F93571">
        <w:rPr>
          <w:b/>
          <w:sz w:val="24"/>
          <w:szCs w:val="24"/>
          <w:lang w:val="es-CR"/>
        </w:rPr>
        <w:t>Nombre</w:t>
      </w:r>
      <w:r w:rsidR="00831A10" w:rsidRPr="00F93571">
        <w:rPr>
          <w:b/>
          <w:sz w:val="24"/>
          <w:szCs w:val="24"/>
          <w:lang w:val="es-CR"/>
        </w:rPr>
        <w:t xml:space="preserve">: </w:t>
      </w:r>
      <w:r w:rsidR="00671262" w:rsidRPr="00F93571">
        <w:rPr>
          <w:b/>
          <w:sz w:val="24"/>
          <w:szCs w:val="24"/>
          <w:lang w:val="es-CR"/>
        </w:rPr>
        <w:t xml:space="preserve"> </w:t>
      </w:r>
      <w:r w:rsidR="005A7F8D" w:rsidRPr="00F93571">
        <w:rPr>
          <w:bCs/>
          <w:sz w:val="24"/>
          <w:szCs w:val="24"/>
          <w:lang w:val="es-CR"/>
        </w:rPr>
        <w:t>María del Rocío Chamorro Tasies</w:t>
      </w:r>
    </w:p>
    <w:p w14:paraId="12C1D823" w14:textId="4CCC0F20" w:rsidR="00332CDB" w:rsidRPr="00F93571" w:rsidRDefault="00340C7F" w:rsidP="00987B96">
      <w:pPr>
        <w:ind w:left="360"/>
        <w:jc w:val="both"/>
        <w:rPr>
          <w:b/>
          <w:sz w:val="24"/>
          <w:szCs w:val="24"/>
          <w:lang w:val="es-CR"/>
        </w:rPr>
      </w:pPr>
      <w:r w:rsidRPr="00F93571">
        <w:rPr>
          <w:b/>
          <w:sz w:val="24"/>
          <w:szCs w:val="24"/>
          <w:lang w:val="es-CR"/>
        </w:rPr>
        <w:t>Correo Electrónico</w:t>
      </w:r>
      <w:r w:rsidR="00CD36B7" w:rsidRPr="00F93571">
        <w:rPr>
          <w:b/>
          <w:sz w:val="24"/>
          <w:szCs w:val="24"/>
          <w:lang w:val="es-CR"/>
        </w:rPr>
        <w:t xml:space="preserve">: </w:t>
      </w:r>
      <w:hyperlink r:id="rId9" w:history="1">
        <w:r w:rsidR="00987B96" w:rsidRPr="00F93571">
          <w:rPr>
            <w:rStyle w:val="Hipervnculo"/>
            <w:bCs/>
            <w:sz w:val="24"/>
            <w:szCs w:val="24"/>
            <w:lang w:val="es-CR"/>
          </w:rPr>
          <w:t>maría.chamorro@ucr.ac.cr</w:t>
        </w:r>
      </w:hyperlink>
      <w:r w:rsidR="00987B96" w:rsidRPr="00F93571">
        <w:rPr>
          <w:b/>
          <w:sz w:val="24"/>
          <w:szCs w:val="24"/>
          <w:lang w:val="es-CR"/>
        </w:rPr>
        <w:t xml:space="preserve"> </w:t>
      </w:r>
    </w:p>
    <w:p w14:paraId="318D6A44" w14:textId="05CF9D88" w:rsidR="00CD36B7" w:rsidRPr="00F93571" w:rsidRDefault="00671968" w:rsidP="008B7C14">
      <w:pPr>
        <w:jc w:val="both"/>
        <w:rPr>
          <w:sz w:val="24"/>
          <w:szCs w:val="24"/>
          <w:lang w:val="es-CR"/>
        </w:rPr>
      </w:pPr>
      <w:r w:rsidRPr="00F93571">
        <w:rPr>
          <w:noProof/>
          <w:sz w:val="24"/>
          <w:szCs w:val="24"/>
          <w:lang w:val="es-CR" w:eastAsia="es-CR"/>
        </w:rPr>
        <mc:AlternateContent>
          <mc:Choice Requires="wps">
            <w:drawing>
              <wp:anchor distT="0" distB="0" distL="114300" distR="114300" simplePos="0" relativeHeight="251676672" behindDoc="0" locked="0" layoutInCell="1" allowOverlap="1" wp14:anchorId="003A64E8" wp14:editId="2358194E">
                <wp:simplePos x="0" y="0"/>
                <wp:positionH relativeFrom="column">
                  <wp:posOffset>3810</wp:posOffset>
                </wp:positionH>
                <wp:positionV relativeFrom="paragraph">
                  <wp:posOffset>47625</wp:posOffset>
                </wp:positionV>
                <wp:extent cx="6673215" cy="10795"/>
                <wp:effectExtent l="0" t="0" r="13335" b="825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CE97D4" id="AutoShape 6" o:spid="_x0000_s1026" type="#_x0000_t32" style="position:absolute;margin-left:.3pt;margin-top:3.75pt;width:525.4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" strokecolor="#666 [1936]" strokeweight="1pt">
                <v:shadow color="#7f7f7f [1601]" opacity=".5" offset="1pt"/>
              </v:shape>
            </w:pict>
          </mc:Fallback>
        </mc:AlternateContent>
      </w:r>
    </w:p>
    <w:p w14:paraId="19328B59" w14:textId="77777777" w:rsidR="00340C7F" w:rsidRPr="00F93571" w:rsidRDefault="00332CDB" w:rsidP="008B7C14">
      <w:pPr>
        <w:pStyle w:val="Ttulo2"/>
        <w:numPr>
          <w:ilvl w:val="0"/>
          <w:numId w:val="1"/>
        </w:numPr>
        <w:spacing w:line="360" w:lineRule="auto"/>
        <w:jc w:val="both"/>
        <w:rPr>
          <w:rFonts w:ascii="Times New Roman" w:hAnsi="Times New Roman"/>
          <w:szCs w:val="24"/>
        </w:rPr>
      </w:pPr>
      <w:r w:rsidRPr="00F93571">
        <w:rPr>
          <w:rFonts w:ascii="Times New Roman" w:hAnsi="Times New Roman"/>
          <w:szCs w:val="24"/>
        </w:rPr>
        <w:t>Descripción del curso</w:t>
      </w:r>
      <w:r w:rsidR="00AA590A" w:rsidRPr="00F93571">
        <w:rPr>
          <w:rFonts w:ascii="Times New Roman" w:hAnsi="Times New Roman"/>
          <w:szCs w:val="24"/>
        </w:rPr>
        <w:t>:</w:t>
      </w:r>
    </w:p>
    <w:p w14:paraId="4318843D" w14:textId="77777777" w:rsidR="001700DF" w:rsidRPr="00F93571" w:rsidRDefault="001700DF" w:rsidP="008B7C14">
      <w:pPr>
        <w:pStyle w:val="Default"/>
        <w:jc w:val="both"/>
        <w:rPr>
          <w:rFonts w:ascii="Times New Roman" w:hAnsi="Times New Roman" w:cs="Times New Roman"/>
          <w:lang w:val="es-ES"/>
        </w:rPr>
      </w:pPr>
    </w:p>
    <w:p w14:paraId="1E95E6C3" w14:textId="625A5DF9" w:rsidR="001A3FA3" w:rsidRPr="00F93571" w:rsidRDefault="001A3FA3" w:rsidP="001A3FA3">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 xml:space="preserve">Este curso aborda, con perspectiva sociológica, los fenómenos ligados </w:t>
      </w:r>
      <w:r w:rsidR="00DC39D2" w:rsidRPr="00F93571">
        <w:rPr>
          <w:rFonts w:ascii="Times New Roman" w:hAnsi="Times New Roman" w:cs="Times New Roman"/>
          <w:sz w:val="24"/>
          <w:szCs w:val="24"/>
        </w:rPr>
        <w:t>a</w:t>
      </w:r>
      <w:r w:rsidRPr="00F93571">
        <w:rPr>
          <w:rFonts w:ascii="Times New Roman" w:hAnsi="Times New Roman" w:cs="Times New Roman"/>
          <w:sz w:val="24"/>
          <w:szCs w:val="24"/>
        </w:rPr>
        <w:t xml:space="preserve"> la acción comunitaria alrededor de la gestión del recurso hídrico por parte de actores locales y/o comunitarios. En tanto perspectiva sociológica, ubica tales interacciones en el complejo entramado social, político, económico y cultural que, a manera de “telón de fondo”, contextualizan el objeto de estudio en “cuestión”. </w:t>
      </w:r>
    </w:p>
    <w:p w14:paraId="77C28F11" w14:textId="77777777" w:rsidR="001A3FA3" w:rsidRPr="00F93571" w:rsidRDefault="001A3FA3" w:rsidP="001A3FA3">
      <w:pPr>
        <w:pStyle w:val="Sinespaciado"/>
        <w:jc w:val="both"/>
        <w:rPr>
          <w:rFonts w:ascii="Times New Roman" w:hAnsi="Times New Roman" w:cs="Times New Roman"/>
          <w:sz w:val="24"/>
          <w:szCs w:val="24"/>
        </w:rPr>
      </w:pPr>
    </w:p>
    <w:p w14:paraId="7DF78345" w14:textId="3A8B8530" w:rsidR="001A3FA3" w:rsidRPr="00F93571" w:rsidRDefault="007A5646" w:rsidP="001A3FA3">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La intención</w:t>
      </w:r>
      <w:r w:rsidR="001A3FA3" w:rsidRPr="00F93571">
        <w:rPr>
          <w:rFonts w:ascii="Times New Roman" w:hAnsi="Times New Roman" w:cs="Times New Roman"/>
          <w:sz w:val="24"/>
          <w:szCs w:val="24"/>
        </w:rPr>
        <w:t xml:space="preserve"> principal del curso es la de aportar conocimientos teórico-prácticos a estudiantes que opten por un Bachillerato en Gestión del Recurso Hídrico. Dicha carrera se ha convertido en una necesidad perentoria </w:t>
      </w:r>
      <w:r w:rsidRPr="00F93571">
        <w:rPr>
          <w:rFonts w:ascii="Times New Roman" w:hAnsi="Times New Roman" w:cs="Times New Roman"/>
          <w:sz w:val="24"/>
          <w:szCs w:val="24"/>
        </w:rPr>
        <w:t>de acuerdo con</w:t>
      </w:r>
      <w:r w:rsidR="001A3FA3" w:rsidRPr="00F93571">
        <w:rPr>
          <w:rFonts w:ascii="Times New Roman" w:hAnsi="Times New Roman" w:cs="Times New Roman"/>
          <w:sz w:val="24"/>
          <w:szCs w:val="24"/>
        </w:rPr>
        <w:t xml:space="preserve"> la complejidad que enfrentan las intenciones públicas y privadas encargadas de garantizar y proteger el acceso universal a dicho recurso.</w:t>
      </w:r>
    </w:p>
    <w:p w14:paraId="1B73F743" w14:textId="77777777" w:rsidR="001A3FA3" w:rsidRPr="00F93571" w:rsidRDefault="001A3FA3" w:rsidP="001A3FA3">
      <w:pPr>
        <w:pStyle w:val="Sinespaciado"/>
        <w:jc w:val="both"/>
        <w:rPr>
          <w:rFonts w:ascii="Times New Roman" w:hAnsi="Times New Roman" w:cs="Times New Roman"/>
          <w:sz w:val="24"/>
          <w:szCs w:val="24"/>
        </w:rPr>
      </w:pPr>
    </w:p>
    <w:p w14:paraId="4AE18F4B" w14:textId="77777777" w:rsidR="001A3FA3" w:rsidRPr="00F93571" w:rsidRDefault="001A3FA3" w:rsidP="001A3FA3">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La articulación real de los fenómenos que serán abordados y resignificados por las y los estudiantes en el marco de estos cursos,</w:t>
      </w:r>
      <w:r w:rsidRPr="00F93571">
        <w:rPr>
          <w:rStyle w:val="Refdenotaalpie"/>
          <w:rFonts w:ascii="Times New Roman" w:hAnsi="Times New Roman" w:cs="Times New Roman"/>
          <w:sz w:val="24"/>
          <w:szCs w:val="24"/>
        </w:rPr>
        <w:footnoteReference w:id="1"/>
      </w:r>
      <w:r w:rsidRPr="00F93571">
        <w:rPr>
          <w:rFonts w:ascii="Times New Roman" w:hAnsi="Times New Roman" w:cs="Times New Roman"/>
          <w:sz w:val="24"/>
          <w:szCs w:val="24"/>
        </w:rPr>
        <w:t xml:space="preserve"> adquiere sentido únicamente si se analiza su contexto, esto es, los entornos locales </w:t>
      </w:r>
      <w:r w:rsidRPr="00F93571">
        <w:rPr>
          <w:rFonts w:ascii="Times New Roman" w:hAnsi="Times New Roman" w:cs="Times New Roman"/>
          <w:sz w:val="24"/>
          <w:szCs w:val="24"/>
        </w:rPr>
        <w:lastRenderedPageBreak/>
        <w:t>y nacionales en que se generan. Por lo anterior, se requiere comprender los procesos locales que permiten la reproducción de las condiciones de vida, las cuales en su conjunto presentan un conjunto de actores que conceptualizamos como tejido social comunitario.</w:t>
      </w:r>
    </w:p>
    <w:p w14:paraId="4A4314CD" w14:textId="77777777" w:rsidR="001A3FA3" w:rsidRPr="00F93571" w:rsidRDefault="001A3FA3" w:rsidP="001A3FA3">
      <w:pPr>
        <w:pStyle w:val="Sinespaciado"/>
        <w:jc w:val="both"/>
        <w:rPr>
          <w:rFonts w:ascii="Times New Roman" w:hAnsi="Times New Roman" w:cs="Times New Roman"/>
          <w:sz w:val="24"/>
          <w:szCs w:val="24"/>
        </w:rPr>
      </w:pPr>
    </w:p>
    <w:p w14:paraId="0A81CD2D" w14:textId="207B6D6C" w:rsidR="001A3FA3" w:rsidRPr="00F93571" w:rsidRDefault="001A3FA3" w:rsidP="001A3FA3">
      <w:pPr>
        <w:pStyle w:val="Sinespaciado"/>
        <w:ind w:left="708"/>
        <w:jc w:val="both"/>
        <w:rPr>
          <w:rFonts w:ascii="Times New Roman" w:hAnsi="Times New Roman" w:cs="Times New Roman"/>
          <w:sz w:val="24"/>
          <w:szCs w:val="24"/>
        </w:rPr>
      </w:pPr>
      <w:r w:rsidRPr="00F93571">
        <w:rPr>
          <w:rFonts w:ascii="Times New Roman" w:hAnsi="Times New Roman" w:cs="Times New Roman"/>
          <w:sz w:val="24"/>
          <w:szCs w:val="24"/>
        </w:rPr>
        <w:t>“De manera sintética, pretendemos justificar que los actores urbanos, a los fines del estudio de la gestión urbana, pueden ser explicados a partir de su base estructural (</w:t>
      </w:r>
      <w:r w:rsidR="007A5646" w:rsidRPr="00F93571">
        <w:rPr>
          <w:rFonts w:ascii="Times New Roman" w:hAnsi="Times New Roman" w:cs="Times New Roman"/>
          <w:sz w:val="24"/>
          <w:szCs w:val="24"/>
        </w:rPr>
        <w:t>socioeconómica</w:t>
      </w:r>
      <w:r w:rsidRPr="00F93571">
        <w:rPr>
          <w:rFonts w:ascii="Times New Roman" w:hAnsi="Times New Roman" w:cs="Times New Roman"/>
          <w:sz w:val="24"/>
          <w:szCs w:val="24"/>
        </w:rPr>
        <w:t>), su base territorial, la representación que construyan de la ciudad y las estrategias que al respecto formulen (y ejecuten)” (</w:t>
      </w:r>
      <w:proofErr w:type="spellStart"/>
      <w:r w:rsidRPr="00F93571">
        <w:rPr>
          <w:rFonts w:ascii="Times New Roman" w:hAnsi="Times New Roman" w:cs="Times New Roman"/>
          <w:sz w:val="24"/>
          <w:szCs w:val="24"/>
        </w:rPr>
        <w:t>Pirez</w:t>
      </w:r>
      <w:proofErr w:type="spellEnd"/>
      <w:r w:rsidRPr="00F93571">
        <w:rPr>
          <w:rFonts w:ascii="Times New Roman" w:hAnsi="Times New Roman" w:cs="Times New Roman"/>
          <w:sz w:val="24"/>
          <w:szCs w:val="24"/>
        </w:rPr>
        <w:t>, 1995, p.1)</w:t>
      </w:r>
    </w:p>
    <w:p w14:paraId="30A8DC83" w14:textId="77777777" w:rsidR="001A3FA3" w:rsidRPr="00F93571" w:rsidRDefault="001A3FA3" w:rsidP="001A3FA3">
      <w:pPr>
        <w:pStyle w:val="Sinespaciado"/>
        <w:jc w:val="both"/>
        <w:rPr>
          <w:rFonts w:ascii="Times New Roman" w:hAnsi="Times New Roman" w:cs="Times New Roman"/>
          <w:sz w:val="24"/>
          <w:szCs w:val="24"/>
        </w:rPr>
      </w:pPr>
    </w:p>
    <w:p w14:paraId="59206B06" w14:textId="77777777" w:rsidR="001A3FA3" w:rsidRPr="00F93571" w:rsidRDefault="001A3FA3" w:rsidP="001A3FA3">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 xml:space="preserve">La reproducción de las condiciones de vida en espacios locales e inmediatos se explica así por la interacción de diversos actores en el campo de la gestión de la vida comunitaria. </w:t>
      </w:r>
    </w:p>
    <w:p w14:paraId="4BB6B26D" w14:textId="77777777" w:rsidR="001A3FA3" w:rsidRPr="00F93571" w:rsidRDefault="001A3FA3" w:rsidP="001A3FA3">
      <w:pPr>
        <w:pStyle w:val="Sinespaciado"/>
        <w:jc w:val="both"/>
        <w:rPr>
          <w:rFonts w:ascii="Times New Roman" w:hAnsi="Times New Roman" w:cs="Times New Roman"/>
          <w:sz w:val="24"/>
          <w:szCs w:val="24"/>
        </w:rPr>
      </w:pPr>
    </w:p>
    <w:p w14:paraId="3AE7D2FE" w14:textId="77777777" w:rsidR="001A3FA3" w:rsidRPr="00F93571" w:rsidRDefault="001A3FA3" w:rsidP="001A3FA3">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Estas intervenciones, sus intencionalidades y sus productos, se abordarán aquí desde la Sociología Urbana y Rural</w:t>
      </w:r>
      <w:r w:rsidRPr="00F93571">
        <w:rPr>
          <w:rStyle w:val="Refdenotaalpie"/>
          <w:rFonts w:ascii="Times New Roman" w:hAnsi="Times New Roman" w:cs="Times New Roman"/>
          <w:sz w:val="24"/>
          <w:szCs w:val="24"/>
        </w:rPr>
        <w:footnoteReference w:id="2"/>
      </w:r>
      <w:r w:rsidRPr="00F93571">
        <w:rPr>
          <w:rFonts w:ascii="Times New Roman" w:hAnsi="Times New Roman" w:cs="Times New Roman"/>
          <w:sz w:val="24"/>
          <w:szCs w:val="24"/>
        </w:rPr>
        <w:t>, cuyo foco es la gestión de las distintas formas de reproducción de la vida en entornos comunitarios o inmediatos.</w:t>
      </w:r>
    </w:p>
    <w:p w14:paraId="6A963A7B" w14:textId="77777777" w:rsidR="00AF356D" w:rsidRPr="00F93571" w:rsidRDefault="00AF356D" w:rsidP="00AF356D">
      <w:pPr>
        <w:pStyle w:val="Sinespaciado"/>
        <w:tabs>
          <w:tab w:val="left" w:pos="10206"/>
        </w:tabs>
        <w:jc w:val="both"/>
        <w:rPr>
          <w:rFonts w:ascii="Times New Roman" w:hAnsi="Times New Roman" w:cs="Times New Roman"/>
          <w:sz w:val="24"/>
          <w:szCs w:val="24"/>
        </w:rPr>
      </w:pPr>
    </w:p>
    <w:p w14:paraId="204E6337" w14:textId="77777777" w:rsidR="00AF356D" w:rsidRPr="00F93571" w:rsidRDefault="00AF356D" w:rsidP="00AF356D">
      <w:pPr>
        <w:pStyle w:val="Sinespaciado"/>
        <w:tabs>
          <w:tab w:val="left" w:pos="10206"/>
        </w:tabs>
        <w:jc w:val="both"/>
        <w:rPr>
          <w:rFonts w:ascii="Times New Roman" w:hAnsi="Times New Roman" w:cs="Times New Roman"/>
          <w:sz w:val="24"/>
          <w:szCs w:val="24"/>
        </w:rPr>
      </w:pPr>
      <w:r w:rsidRPr="00F93571">
        <w:rPr>
          <w:rFonts w:ascii="Times New Roman" w:hAnsi="Times New Roman" w:cs="Times New Roman"/>
          <w:sz w:val="24"/>
          <w:szCs w:val="24"/>
        </w:rPr>
        <w:t>El curso inicia con el abordaje clásico de la acción social (el cual será su hilo conductor sociológico) y la comprensión de su sentido, buscando definir la acción comunitaria y su necesaria relación con la reproducción de las condiciones de vida en territorios concretos.</w:t>
      </w:r>
    </w:p>
    <w:p w14:paraId="7A410959" w14:textId="77777777" w:rsidR="001A3FA3" w:rsidRPr="00F93571" w:rsidRDefault="001A3FA3" w:rsidP="001A3FA3">
      <w:pPr>
        <w:pStyle w:val="Sinespaciado"/>
        <w:jc w:val="both"/>
        <w:rPr>
          <w:rFonts w:ascii="Times New Roman" w:hAnsi="Times New Roman" w:cs="Times New Roman"/>
          <w:sz w:val="24"/>
          <w:szCs w:val="24"/>
        </w:rPr>
      </w:pPr>
    </w:p>
    <w:p w14:paraId="2C108967" w14:textId="1A4687CE" w:rsidR="001A3FA3" w:rsidRPr="00F93571" w:rsidRDefault="007A5646" w:rsidP="001A3FA3">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La perspectiva</w:t>
      </w:r>
      <w:r w:rsidR="001A3FA3" w:rsidRPr="00F93571">
        <w:rPr>
          <w:rFonts w:ascii="Times New Roman" w:hAnsi="Times New Roman" w:cs="Times New Roman"/>
          <w:sz w:val="24"/>
          <w:szCs w:val="24"/>
        </w:rPr>
        <w:t xml:space="preserve"> sociológica aplicada a los fenómenos de reproducción de la vida </w:t>
      </w:r>
      <w:r w:rsidR="00565861" w:rsidRPr="00F93571">
        <w:rPr>
          <w:rFonts w:ascii="Times New Roman" w:hAnsi="Times New Roman" w:cs="Times New Roman"/>
          <w:sz w:val="24"/>
          <w:szCs w:val="24"/>
        </w:rPr>
        <w:t>comunitaria</w:t>
      </w:r>
      <w:r w:rsidR="001A3FA3" w:rsidRPr="00F93571">
        <w:rPr>
          <w:rFonts w:ascii="Times New Roman" w:hAnsi="Times New Roman" w:cs="Times New Roman"/>
          <w:sz w:val="24"/>
          <w:szCs w:val="24"/>
        </w:rPr>
        <w:t xml:space="preserve"> centra su atención en comprender la reproducción de la vida en estos contextos. Lo anterior implica que el concepto territorialidad, así como sus implicaciones en el análisis de la reproducción de condiciones de vida comunitarias, será punto de partida para el trabajo pedagógico que nos ocupa.</w:t>
      </w:r>
    </w:p>
    <w:p w14:paraId="117407D1" w14:textId="77777777" w:rsidR="001A3FA3" w:rsidRPr="00F93571" w:rsidRDefault="001A3FA3" w:rsidP="001A3FA3">
      <w:pPr>
        <w:pStyle w:val="Sinespaciado"/>
        <w:jc w:val="both"/>
        <w:rPr>
          <w:rFonts w:ascii="Times New Roman" w:hAnsi="Times New Roman" w:cs="Times New Roman"/>
          <w:sz w:val="24"/>
          <w:szCs w:val="24"/>
        </w:rPr>
      </w:pPr>
    </w:p>
    <w:p w14:paraId="2B5C96C6" w14:textId="77777777" w:rsidR="001A3FA3" w:rsidRPr="00F93571" w:rsidRDefault="001A3FA3" w:rsidP="001A3FA3">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Por otro lado, el abordaje multidisciplinar que, en términos generales, sostiene la propuesta de mediación pedagógica que nos ocupa, requiere de una complementariedad de los procesos y contenidos de los cursos que estructuran la carrera “Bachillerato en Gestión del Recurso Hídrico”, en este caso desde el área de la Sociología.</w:t>
      </w:r>
    </w:p>
    <w:p w14:paraId="1A10E61A" w14:textId="77777777" w:rsidR="00B036B6" w:rsidRPr="00F93571" w:rsidRDefault="00B036B6" w:rsidP="008B7C14">
      <w:pPr>
        <w:pStyle w:val="Sinespaciado"/>
        <w:jc w:val="both"/>
        <w:rPr>
          <w:rFonts w:ascii="Times New Roman" w:hAnsi="Times New Roman" w:cs="Times New Roman"/>
          <w:sz w:val="24"/>
          <w:szCs w:val="24"/>
        </w:rPr>
      </w:pPr>
    </w:p>
    <w:p w14:paraId="15582174" w14:textId="77777777" w:rsidR="00575911" w:rsidRPr="00F93571" w:rsidRDefault="00575911" w:rsidP="008B7C14">
      <w:pPr>
        <w:jc w:val="both"/>
        <w:rPr>
          <w:sz w:val="24"/>
          <w:szCs w:val="24"/>
        </w:rPr>
      </w:pPr>
    </w:p>
    <w:p w14:paraId="710826D8" w14:textId="57786104" w:rsidR="00C0029B" w:rsidRPr="00F93571" w:rsidRDefault="00CB49A5" w:rsidP="008B7C14">
      <w:pPr>
        <w:pStyle w:val="Ttulo2"/>
        <w:numPr>
          <w:ilvl w:val="0"/>
          <w:numId w:val="1"/>
        </w:numPr>
        <w:spacing w:line="360" w:lineRule="auto"/>
        <w:jc w:val="both"/>
        <w:rPr>
          <w:rFonts w:ascii="Times New Roman" w:hAnsi="Times New Roman"/>
          <w:szCs w:val="24"/>
        </w:rPr>
      </w:pPr>
      <w:r w:rsidRPr="00F93571">
        <w:rPr>
          <w:rFonts w:ascii="Times New Roman" w:hAnsi="Times New Roman"/>
          <w:szCs w:val="24"/>
        </w:rPr>
        <w:t>Objetivo General</w:t>
      </w:r>
      <w:r w:rsidR="00AA590A" w:rsidRPr="00F93571">
        <w:rPr>
          <w:rFonts w:ascii="Times New Roman" w:hAnsi="Times New Roman"/>
          <w:szCs w:val="24"/>
        </w:rPr>
        <w:t>:</w:t>
      </w:r>
      <w:r w:rsidR="00671968" w:rsidRPr="00F93571">
        <w:rPr>
          <w:rFonts w:ascii="Times New Roman" w:hAnsi="Times New Roman"/>
          <w:noProof/>
          <w:szCs w:val="24"/>
          <w:lang w:val="es-CR" w:eastAsia="es-CR"/>
        </w:rPr>
        <mc:AlternateContent>
          <mc:Choice Requires="wps">
            <w:drawing>
              <wp:anchor distT="0" distB="0" distL="114300" distR="114300" simplePos="0" relativeHeight="251659776" behindDoc="0" locked="0" layoutInCell="1" allowOverlap="1" wp14:anchorId="5B3DCEAE" wp14:editId="0D8236AE">
                <wp:simplePos x="0" y="0"/>
                <wp:positionH relativeFrom="column">
                  <wp:posOffset>-34290</wp:posOffset>
                </wp:positionH>
                <wp:positionV relativeFrom="paragraph">
                  <wp:posOffset>163195</wp:posOffset>
                </wp:positionV>
                <wp:extent cx="6673215" cy="10795"/>
                <wp:effectExtent l="0" t="0" r="13335" b="825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F6F8B1" id="AutoShape 6" o:spid="_x0000_s1026" type="#_x0000_t32" style="position:absolute;margin-left:-2.7pt;margin-top:12.85pt;width:525.4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" strokecolor="#666 [1936]" strokeweight="1pt">
                <v:shadow color="#7f7f7f [1601]" opacity=".5" offset="1pt"/>
              </v:shape>
            </w:pict>
          </mc:Fallback>
        </mc:AlternateContent>
      </w:r>
    </w:p>
    <w:p w14:paraId="60C72627" w14:textId="77777777" w:rsidR="00C0029B" w:rsidRPr="00F93571" w:rsidRDefault="00C0029B" w:rsidP="008B7C14">
      <w:pPr>
        <w:jc w:val="both"/>
        <w:rPr>
          <w:sz w:val="24"/>
          <w:szCs w:val="24"/>
        </w:rPr>
      </w:pPr>
    </w:p>
    <w:p w14:paraId="530F7F68" w14:textId="5B0F093B" w:rsidR="00316877" w:rsidRPr="00F93571" w:rsidRDefault="00C0029B" w:rsidP="008B7C14">
      <w:pPr>
        <w:jc w:val="both"/>
        <w:rPr>
          <w:sz w:val="24"/>
          <w:szCs w:val="24"/>
        </w:rPr>
      </w:pPr>
      <w:r w:rsidRPr="00F93571">
        <w:rPr>
          <w:sz w:val="24"/>
          <w:szCs w:val="24"/>
        </w:rPr>
        <w:t xml:space="preserve">Generar conocimiento teórico </w:t>
      </w:r>
      <w:r w:rsidR="008B7C14" w:rsidRPr="00F93571">
        <w:rPr>
          <w:sz w:val="24"/>
          <w:szCs w:val="24"/>
        </w:rPr>
        <w:t xml:space="preserve">- </w:t>
      </w:r>
      <w:r w:rsidRPr="00F93571">
        <w:rPr>
          <w:sz w:val="24"/>
          <w:szCs w:val="24"/>
        </w:rPr>
        <w:t xml:space="preserve">práctico para el abordaje integral de los fenómenos comunitarios </w:t>
      </w:r>
      <w:r w:rsidR="003560AB" w:rsidRPr="00F93571">
        <w:rPr>
          <w:sz w:val="24"/>
          <w:szCs w:val="24"/>
        </w:rPr>
        <w:t xml:space="preserve">que </w:t>
      </w:r>
      <w:r w:rsidR="007A5646" w:rsidRPr="00F93571">
        <w:rPr>
          <w:sz w:val="24"/>
          <w:szCs w:val="24"/>
        </w:rPr>
        <w:t>explican la</w:t>
      </w:r>
      <w:r w:rsidR="003560AB" w:rsidRPr="00F93571">
        <w:rPr>
          <w:sz w:val="24"/>
          <w:szCs w:val="24"/>
        </w:rPr>
        <w:t xml:space="preserve"> reproducción de las condiciones de vida.</w:t>
      </w:r>
    </w:p>
    <w:p w14:paraId="14979F70" w14:textId="77777777" w:rsidR="00C0029B" w:rsidRPr="00F93571" w:rsidRDefault="00C0029B" w:rsidP="008B7C14">
      <w:pPr>
        <w:jc w:val="both"/>
        <w:rPr>
          <w:sz w:val="24"/>
          <w:szCs w:val="24"/>
        </w:rPr>
      </w:pPr>
    </w:p>
    <w:p w14:paraId="17CC3952" w14:textId="69BAB81C" w:rsidR="00F61580" w:rsidRPr="00F93571" w:rsidRDefault="00332CDB" w:rsidP="00F93571">
      <w:pPr>
        <w:pStyle w:val="Ttulo2"/>
        <w:numPr>
          <w:ilvl w:val="1"/>
          <w:numId w:val="1"/>
        </w:numPr>
        <w:spacing w:line="360" w:lineRule="auto"/>
        <w:jc w:val="both"/>
        <w:rPr>
          <w:rFonts w:ascii="Times New Roman" w:hAnsi="Times New Roman"/>
          <w:szCs w:val="24"/>
        </w:rPr>
      </w:pPr>
      <w:r w:rsidRPr="00F93571">
        <w:rPr>
          <w:rFonts w:ascii="Times New Roman" w:hAnsi="Times New Roman"/>
          <w:szCs w:val="24"/>
        </w:rPr>
        <w:t>Objetivo</w:t>
      </w:r>
      <w:r w:rsidR="00927031" w:rsidRPr="00F93571">
        <w:rPr>
          <w:rFonts w:ascii="Times New Roman" w:hAnsi="Times New Roman"/>
          <w:szCs w:val="24"/>
        </w:rPr>
        <w:t>s</w:t>
      </w:r>
      <w:r w:rsidRPr="00F93571">
        <w:rPr>
          <w:rFonts w:ascii="Times New Roman" w:hAnsi="Times New Roman"/>
          <w:szCs w:val="24"/>
        </w:rPr>
        <w:t xml:space="preserve"> </w:t>
      </w:r>
      <w:r w:rsidR="00ED7A41" w:rsidRPr="00F93571">
        <w:rPr>
          <w:rFonts w:ascii="Times New Roman" w:hAnsi="Times New Roman"/>
          <w:szCs w:val="24"/>
        </w:rPr>
        <w:t>específicos</w:t>
      </w:r>
      <w:r w:rsidR="001700DF" w:rsidRPr="00F93571">
        <w:rPr>
          <w:rFonts w:ascii="Times New Roman" w:hAnsi="Times New Roman"/>
          <w:szCs w:val="24"/>
        </w:rPr>
        <w:t>:</w:t>
      </w:r>
    </w:p>
    <w:p w14:paraId="10BFCA05" w14:textId="127D181F" w:rsidR="001700DF" w:rsidRPr="00F93571" w:rsidRDefault="007A5646" w:rsidP="008B7C14">
      <w:pPr>
        <w:jc w:val="both"/>
        <w:rPr>
          <w:sz w:val="24"/>
          <w:szCs w:val="24"/>
        </w:rPr>
      </w:pPr>
      <w:r w:rsidRPr="00F93571">
        <w:rPr>
          <w:sz w:val="24"/>
          <w:szCs w:val="24"/>
        </w:rPr>
        <w:t>Apropiar conocimientos</w:t>
      </w:r>
      <w:r w:rsidR="00A53C08" w:rsidRPr="00F93571">
        <w:rPr>
          <w:sz w:val="24"/>
          <w:szCs w:val="24"/>
        </w:rPr>
        <w:t xml:space="preserve"> prácticos para la comprensión </w:t>
      </w:r>
      <w:r w:rsidRPr="00F93571">
        <w:rPr>
          <w:sz w:val="24"/>
          <w:szCs w:val="24"/>
        </w:rPr>
        <w:t>de actores</w:t>
      </w:r>
      <w:r w:rsidR="00A53C08" w:rsidRPr="00F93571">
        <w:rPr>
          <w:sz w:val="24"/>
          <w:szCs w:val="24"/>
        </w:rPr>
        <w:t xml:space="preserve"> sociales que intervienen en la gestión del recurso hídrico en entornos comunitarios</w:t>
      </w:r>
      <w:r w:rsidR="006953DA" w:rsidRPr="00F93571">
        <w:rPr>
          <w:sz w:val="24"/>
          <w:szCs w:val="24"/>
        </w:rPr>
        <w:t>.</w:t>
      </w:r>
    </w:p>
    <w:p w14:paraId="28B5E361" w14:textId="77777777" w:rsidR="006953DA" w:rsidRPr="00F93571" w:rsidRDefault="006953DA" w:rsidP="008B7C14">
      <w:pPr>
        <w:jc w:val="both"/>
        <w:rPr>
          <w:sz w:val="24"/>
          <w:szCs w:val="24"/>
        </w:rPr>
      </w:pPr>
    </w:p>
    <w:p w14:paraId="64E0D79A" w14:textId="2ED1B6AC" w:rsidR="006953DA" w:rsidRPr="00F93571" w:rsidRDefault="007A5646" w:rsidP="008B7C14">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Comprender la</w:t>
      </w:r>
      <w:r w:rsidR="006953DA" w:rsidRPr="00F93571">
        <w:rPr>
          <w:rFonts w:ascii="Times New Roman" w:hAnsi="Times New Roman" w:cs="Times New Roman"/>
          <w:sz w:val="24"/>
          <w:szCs w:val="24"/>
        </w:rPr>
        <w:t xml:space="preserve"> acción social para el análisis de procesos comunitarios con perspectiva sociológica.</w:t>
      </w:r>
    </w:p>
    <w:p w14:paraId="20BC2735" w14:textId="77777777" w:rsidR="008F0486" w:rsidRPr="00F93571" w:rsidRDefault="008F0486" w:rsidP="008B7C14">
      <w:pPr>
        <w:pStyle w:val="Sinespaciado"/>
        <w:jc w:val="both"/>
        <w:rPr>
          <w:rFonts w:ascii="Times New Roman" w:hAnsi="Times New Roman" w:cs="Times New Roman"/>
          <w:sz w:val="24"/>
          <w:szCs w:val="24"/>
        </w:rPr>
      </w:pPr>
    </w:p>
    <w:p w14:paraId="6D38E42F" w14:textId="77777777" w:rsidR="008F0486" w:rsidRPr="00F93571" w:rsidRDefault="008F0486" w:rsidP="008B7C14">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Incorporar un bagaje conceptual y práctico para la compresión y ejecución del proceso organizativo comunitario.</w:t>
      </w:r>
    </w:p>
    <w:p w14:paraId="3A96C74D" w14:textId="77777777" w:rsidR="00C0029B" w:rsidRPr="00F93571" w:rsidRDefault="00C0029B" w:rsidP="008B7C14">
      <w:pPr>
        <w:pStyle w:val="Sinespaciado"/>
        <w:jc w:val="both"/>
        <w:rPr>
          <w:rFonts w:ascii="Times New Roman" w:hAnsi="Times New Roman" w:cs="Times New Roman"/>
          <w:sz w:val="24"/>
          <w:szCs w:val="24"/>
        </w:rPr>
      </w:pPr>
    </w:p>
    <w:p w14:paraId="4568A1ED" w14:textId="77777777" w:rsidR="008F0486" w:rsidRPr="00F93571" w:rsidRDefault="0070678C" w:rsidP="008B7C14">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Analizar la naturaleza de los procesos grupales desde distintas perspectivas de las Ciencias Sociales.</w:t>
      </w:r>
    </w:p>
    <w:p w14:paraId="5A18C97A" w14:textId="77777777" w:rsidR="006953DA" w:rsidRPr="00F93571" w:rsidRDefault="006953DA" w:rsidP="008B7C14">
      <w:pPr>
        <w:jc w:val="both"/>
        <w:rPr>
          <w:sz w:val="24"/>
          <w:szCs w:val="24"/>
          <w:lang w:val="es-CR"/>
        </w:rPr>
      </w:pPr>
    </w:p>
    <w:p w14:paraId="03F638FF" w14:textId="77777777" w:rsidR="006953DA" w:rsidRPr="00F93571" w:rsidRDefault="006953DA" w:rsidP="008B7C14">
      <w:pPr>
        <w:jc w:val="both"/>
        <w:rPr>
          <w:sz w:val="24"/>
          <w:szCs w:val="24"/>
          <w:lang w:val="es-CR"/>
        </w:rPr>
      </w:pPr>
    </w:p>
    <w:p w14:paraId="17F542CA" w14:textId="02FFBDA1" w:rsidR="006A63B4" w:rsidRPr="00F93571" w:rsidRDefault="00671968" w:rsidP="008B7C14">
      <w:pPr>
        <w:jc w:val="both"/>
        <w:rPr>
          <w:b/>
          <w:sz w:val="24"/>
          <w:szCs w:val="24"/>
        </w:rPr>
      </w:pPr>
      <w:r w:rsidRPr="00F93571">
        <w:rPr>
          <w:noProof/>
          <w:sz w:val="24"/>
          <w:szCs w:val="24"/>
          <w:lang w:val="es-CR" w:eastAsia="es-CR"/>
        </w:rPr>
        <mc:AlternateContent>
          <mc:Choice Requires="wps">
            <w:drawing>
              <wp:anchor distT="0" distB="0" distL="114300" distR="114300" simplePos="0" relativeHeight="251666432" behindDoc="0" locked="0" layoutInCell="1" allowOverlap="1" wp14:anchorId="6D2EBE1B" wp14:editId="736BA0AB">
                <wp:simplePos x="0" y="0"/>
                <wp:positionH relativeFrom="column">
                  <wp:posOffset>-34290</wp:posOffset>
                </wp:positionH>
                <wp:positionV relativeFrom="paragraph">
                  <wp:posOffset>83185</wp:posOffset>
                </wp:positionV>
                <wp:extent cx="6673215" cy="10795"/>
                <wp:effectExtent l="0" t="0" r="13335" b="82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E5EE91" id="AutoShape 6" o:spid="_x0000_s1026" type="#_x0000_t32" style="position:absolute;margin-left:-2.7pt;margin-top:6.55pt;width:525.4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" strokecolor="#666 [1936]" strokeweight="1pt">
                <v:shadow color="#7f7f7f [1601]" opacity=".5" offset="1pt"/>
              </v:shape>
            </w:pict>
          </mc:Fallback>
        </mc:AlternateContent>
      </w:r>
      <w:r w:rsidR="00EB0C58" w:rsidRPr="00F93571">
        <w:rPr>
          <w:b/>
          <w:sz w:val="24"/>
          <w:szCs w:val="24"/>
        </w:rPr>
        <w:t xml:space="preserve"> </w:t>
      </w:r>
    </w:p>
    <w:p w14:paraId="3710030B" w14:textId="77777777" w:rsidR="006A63B4" w:rsidRPr="00F93571" w:rsidRDefault="006A63B4" w:rsidP="008B7C14">
      <w:pPr>
        <w:pStyle w:val="Prrafodelista"/>
        <w:numPr>
          <w:ilvl w:val="0"/>
          <w:numId w:val="1"/>
        </w:numPr>
        <w:jc w:val="both"/>
        <w:rPr>
          <w:sz w:val="24"/>
          <w:szCs w:val="24"/>
        </w:rPr>
      </w:pPr>
      <w:r w:rsidRPr="00F93571">
        <w:rPr>
          <w:b/>
          <w:sz w:val="24"/>
          <w:szCs w:val="24"/>
        </w:rPr>
        <w:t xml:space="preserve">Contenidos: </w:t>
      </w:r>
    </w:p>
    <w:p w14:paraId="7C5197A8" w14:textId="77777777" w:rsidR="00332CDB" w:rsidRPr="00F93571" w:rsidRDefault="00332CDB" w:rsidP="008B7C14">
      <w:pPr>
        <w:pStyle w:val="Ttulo2"/>
        <w:spacing w:line="360" w:lineRule="auto"/>
        <w:ind w:left="360"/>
        <w:jc w:val="both"/>
        <w:rPr>
          <w:rFonts w:ascii="Times New Roman" w:hAnsi="Times New Roman"/>
          <w:szCs w:val="24"/>
        </w:rPr>
      </w:pPr>
    </w:p>
    <w:p w14:paraId="6133FFFD" w14:textId="2BD14AE8" w:rsidR="006A63B4" w:rsidRPr="00F93571" w:rsidRDefault="006A63B4" w:rsidP="008B7C14">
      <w:pPr>
        <w:jc w:val="both"/>
        <w:rPr>
          <w:b/>
          <w:sz w:val="24"/>
          <w:szCs w:val="24"/>
        </w:rPr>
      </w:pPr>
      <w:r w:rsidRPr="00F93571">
        <w:rPr>
          <w:b/>
          <w:sz w:val="24"/>
          <w:szCs w:val="24"/>
        </w:rPr>
        <w:t xml:space="preserve">Unidad 3.1 Actores sociales en </w:t>
      </w:r>
      <w:r w:rsidR="007A5646" w:rsidRPr="00F93571">
        <w:rPr>
          <w:b/>
          <w:sz w:val="24"/>
          <w:szCs w:val="24"/>
        </w:rPr>
        <w:t>la gestión</w:t>
      </w:r>
      <w:r w:rsidRPr="00F93571">
        <w:rPr>
          <w:b/>
          <w:sz w:val="24"/>
          <w:szCs w:val="24"/>
        </w:rPr>
        <w:t xml:space="preserve"> del territorio comunitario.</w:t>
      </w:r>
    </w:p>
    <w:p w14:paraId="22F085C6" w14:textId="77777777" w:rsidR="006A63B4" w:rsidRPr="00F93571" w:rsidRDefault="006A63B4" w:rsidP="008B7C14">
      <w:pPr>
        <w:jc w:val="both"/>
        <w:rPr>
          <w:b/>
          <w:sz w:val="24"/>
          <w:szCs w:val="24"/>
        </w:rPr>
      </w:pPr>
    </w:p>
    <w:p w14:paraId="0048AFE3" w14:textId="77777777" w:rsidR="006A63B4" w:rsidRPr="00F93571" w:rsidRDefault="006A63B4" w:rsidP="001B6C20">
      <w:pPr>
        <w:pStyle w:val="Sinespaciado"/>
        <w:numPr>
          <w:ilvl w:val="2"/>
          <w:numId w:val="15"/>
        </w:numPr>
        <w:jc w:val="both"/>
        <w:rPr>
          <w:rFonts w:ascii="Times New Roman" w:hAnsi="Times New Roman" w:cs="Times New Roman"/>
          <w:sz w:val="24"/>
          <w:szCs w:val="24"/>
        </w:rPr>
      </w:pPr>
      <w:r w:rsidRPr="00F93571">
        <w:rPr>
          <w:rFonts w:ascii="Times New Roman" w:hAnsi="Times New Roman" w:cs="Times New Roman"/>
          <w:sz w:val="24"/>
          <w:szCs w:val="24"/>
        </w:rPr>
        <w:t>Teorías de la acción social: La vida social como objeto de estudio</w:t>
      </w:r>
    </w:p>
    <w:p w14:paraId="7F90385B" w14:textId="4D7851AC" w:rsidR="006A63B4" w:rsidRPr="00F93571" w:rsidRDefault="006A63B4" w:rsidP="008B7C14">
      <w:pPr>
        <w:pStyle w:val="Sinespaciado"/>
        <w:numPr>
          <w:ilvl w:val="2"/>
          <w:numId w:val="15"/>
        </w:numPr>
        <w:jc w:val="both"/>
        <w:rPr>
          <w:rFonts w:ascii="Times New Roman" w:hAnsi="Times New Roman" w:cs="Times New Roman"/>
          <w:sz w:val="24"/>
          <w:szCs w:val="24"/>
        </w:rPr>
      </w:pPr>
      <w:r w:rsidRPr="00F93571">
        <w:rPr>
          <w:rFonts w:ascii="Times New Roman" w:hAnsi="Times New Roman" w:cs="Times New Roman"/>
          <w:sz w:val="24"/>
          <w:szCs w:val="24"/>
        </w:rPr>
        <w:t xml:space="preserve">Actores, entornos y condiciones de vida en espacios rurales </w:t>
      </w:r>
      <w:r w:rsidR="007A5646" w:rsidRPr="00F93571">
        <w:rPr>
          <w:rFonts w:ascii="Times New Roman" w:hAnsi="Times New Roman" w:cs="Times New Roman"/>
          <w:sz w:val="24"/>
          <w:szCs w:val="24"/>
        </w:rPr>
        <w:t>y urbanos</w:t>
      </w:r>
    </w:p>
    <w:p w14:paraId="5ACEF14C" w14:textId="4B4B2DA2" w:rsidR="006A63B4" w:rsidRPr="00F93571" w:rsidRDefault="006A63B4" w:rsidP="008B7C14">
      <w:pPr>
        <w:pStyle w:val="Sinespaciado"/>
        <w:numPr>
          <w:ilvl w:val="2"/>
          <w:numId w:val="15"/>
        </w:numPr>
        <w:jc w:val="both"/>
        <w:rPr>
          <w:rFonts w:ascii="Times New Roman" w:hAnsi="Times New Roman" w:cs="Times New Roman"/>
          <w:sz w:val="24"/>
          <w:szCs w:val="24"/>
        </w:rPr>
      </w:pPr>
      <w:r w:rsidRPr="00F93571">
        <w:rPr>
          <w:rFonts w:ascii="Times New Roman" w:hAnsi="Times New Roman" w:cs="Times New Roman"/>
          <w:sz w:val="24"/>
          <w:szCs w:val="24"/>
        </w:rPr>
        <w:t xml:space="preserve">La política social como punto de encuentro con el rol </w:t>
      </w:r>
      <w:r w:rsidR="007A5646" w:rsidRPr="00F93571">
        <w:rPr>
          <w:rFonts w:ascii="Times New Roman" w:hAnsi="Times New Roman" w:cs="Times New Roman"/>
          <w:sz w:val="24"/>
          <w:szCs w:val="24"/>
        </w:rPr>
        <w:t>del Estado</w:t>
      </w:r>
      <w:r w:rsidRPr="00F93571">
        <w:rPr>
          <w:rFonts w:ascii="Times New Roman" w:hAnsi="Times New Roman" w:cs="Times New Roman"/>
          <w:sz w:val="24"/>
          <w:szCs w:val="24"/>
        </w:rPr>
        <w:t>.</w:t>
      </w:r>
    </w:p>
    <w:p w14:paraId="500BCA99" w14:textId="77777777" w:rsidR="00112381" w:rsidRPr="00F93571" w:rsidRDefault="00112381" w:rsidP="008B7C14">
      <w:pPr>
        <w:pStyle w:val="Prrafodelista"/>
        <w:numPr>
          <w:ilvl w:val="2"/>
          <w:numId w:val="15"/>
        </w:numPr>
        <w:jc w:val="both"/>
        <w:rPr>
          <w:b/>
          <w:sz w:val="24"/>
          <w:szCs w:val="24"/>
        </w:rPr>
      </w:pPr>
      <w:r w:rsidRPr="00F93571">
        <w:rPr>
          <w:sz w:val="24"/>
          <w:szCs w:val="24"/>
        </w:rPr>
        <w:t>Territorio y condiciones de reproducción de la vida comunitaria</w:t>
      </w:r>
    </w:p>
    <w:p w14:paraId="6F682F30" w14:textId="77777777" w:rsidR="006A63B4" w:rsidRPr="00F93571" w:rsidRDefault="006A63B4" w:rsidP="008B7C14">
      <w:pPr>
        <w:jc w:val="both"/>
        <w:rPr>
          <w:sz w:val="24"/>
          <w:szCs w:val="24"/>
          <w:lang w:val="es-CR"/>
        </w:rPr>
      </w:pPr>
    </w:p>
    <w:p w14:paraId="0AE73BF4" w14:textId="77777777" w:rsidR="00F84870" w:rsidRPr="00F93571" w:rsidRDefault="00F84870" w:rsidP="008B7C14">
      <w:pPr>
        <w:jc w:val="both"/>
        <w:rPr>
          <w:b/>
          <w:sz w:val="24"/>
          <w:szCs w:val="24"/>
        </w:rPr>
      </w:pPr>
      <w:r w:rsidRPr="00F93571">
        <w:rPr>
          <w:b/>
          <w:sz w:val="24"/>
          <w:szCs w:val="24"/>
        </w:rPr>
        <w:t xml:space="preserve">Unidad 3.2 </w:t>
      </w:r>
      <w:r w:rsidR="009844D0" w:rsidRPr="00F93571">
        <w:rPr>
          <w:b/>
          <w:sz w:val="24"/>
          <w:szCs w:val="24"/>
        </w:rPr>
        <w:t xml:space="preserve">El proceso organizativo como eje de articulación </w:t>
      </w:r>
    </w:p>
    <w:p w14:paraId="63F3A853" w14:textId="77777777" w:rsidR="009844D0" w:rsidRPr="00F93571" w:rsidRDefault="009844D0" w:rsidP="008B7C14">
      <w:pPr>
        <w:jc w:val="both"/>
        <w:rPr>
          <w:b/>
          <w:sz w:val="24"/>
          <w:szCs w:val="24"/>
        </w:rPr>
      </w:pPr>
    </w:p>
    <w:p w14:paraId="158D6A32" w14:textId="77777777" w:rsidR="00276D60" w:rsidRPr="00F93571" w:rsidRDefault="008058D2" w:rsidP="008B7C14">
      <w:pPr>
        <w:pStyle w:val="Prrafodelista"/>
        <w:numPr>
          <w:ilvl w:val="2"/>
          <w:numId w:val="17"/>
        </w:numPr>
        <w:jc w:val="both"/>
        <w:rPr>
          <w:sz w:val="24"/>
          <w:szCs w:val="24"/>
        </w:rPr>
      </w:pPr>
      <w:r w:rsidRPr="00F93571">
        <w:rPr>
          <w:sz w:val="24"/>
          <w:szCs w:val="24"/>
        </w:rPr>
        <w:t>Socialización, identidad y teorías para la comprensión de proceso grupales</w:t>
      </w:r>
    </w:p>
    <w:p w14:paraId="6D2FC52C" w14:textId="77777777" w:rsidR="003560AB" w:rsidRPr="00F93571" w:rsidRDefault="009844D0" w:rsidP="008B7C14">
      <w:pPr>
        <w:jc w:val="both"/>
        <w:rPr>
          <w:sz w:val="24"/>
          <w:szCs w:val="24"/>
        </w:rPr>
      </w:pPr>
      <w:r w:rsidRPr="00F93571">
        <w:rPr>
          <w:sz w:val="24"/>
          <w:szCs w:val="24"/>
        </w:rPr>
        <w:t xml:space="preserve">3.2.2    </w:t>
      </w:r>
      <w:r w:rsidR="003560AB" w:rsidRPr="00F93571">
        <w:rPr>
          <w:sz w:val="24"/>
          <w:szCs w:val="24"/>
        </w:rPr>
        <w:t xml:space="preserve">Acción comunitaria y actores sociales: </w:t>
      </w:r>
      <w:r w:rsidR="001B6C20" w:rsidRPr="00F93571">
        <w:rPr>
          <w:sz w:val="24"/>
          <w:szCs w:val="24"/>
        </w:rPr>
        <w:t>i</w:t>
      </w:r>
      <w:r w:rsidR="003560AB" w:rsidRPr="00F93571">
        <w:rPr>
          <w:sz w:val="24"/>
          <w:szCs w:val="24"/>
        </w:rPr>
        <w:t xml:space="preserve">ntereses y procesos en la gestión del recurso hídrico </w:t>
      </w:r>
    </w:p>
    <w:p w14:paraId="5CAC0DFC" w14:textId="77777777" w:rsidR="00B241E7" w:rsidRPr="00F93571" w:rsidRDefault="00B241E7" w:rsidP="008B7C14">
      <w:pPr>
        <w:pStyle w:val="Prrafodelista"/>
        <w:numPr>
          <w:ilvl w:val="2"/>
          <w:numId w:val="14"/>
        </w:numPr>
        <w:jc w:val="both"/>
        <w:rPr>
          <w:sz w:val="24"/>
          <w:szCs w:val="24"/>
        </w:rPr>
      </w:pPr>
      <w:r w:rsidRPr="00F93571">
        <w:rPr>
          <w:sz w:val="24"/>
          <w:szCs w:val="24"/>
        </w:rPr>
        <w:t>El rol de la trabajadora o el trabajador comunitario</w:t>
      </w:r>
    </w:p>
    <w:p w14:paraId="4FA1770E" w14:textId="77777777" w:rsidR="006A63B4" w:rsidRPr="00F93571" w:rsidRDefault="006A63B4" w:rsidP="008B7C14">
      <w:pPr>
        <w:jc w:val="both"/>
        <w:rPr>
          <w:sz w:val="24"/>
          <w:szCs w:val="24"/>
        </w:rPr>
      </w:pPr>
    </w:p>
    <w:p w14:paraId="00612D41" w14:textId="77777777" w:rsidR="006A63B4" w:rsidRPr="00F93571" w:rsidRDefault="00B241E7" w:rsidP="008B7C14">
      <w:pPr>
        <w:pStyle w:val="Sinespaciado"/>
        <w:jc w:val="both"/>
        <w:rPr>
          <w:rFonts w:ascii="Times New Roman" w:hAnsi="Times New Roman" w:cs="Times New Roman"/>
          <w:b/>
          <w:sz w:val="24"/>
          <w:szCs w:val="24"/>
        </w:rPr>
      </w:pPr>
      <w:r w:rsidRPr="00F93571">
        <w:rPr>
          <w:rFonts w:ascii="Times New Roman" w:hAnsi="Times New Roman" w:cs="Times New Roman"/>
          <w:b/>
          <w:sz w:val="24"/>
          <w:szCs w:val="24"/>
        </w:rPr>
        <w:t xml:space="preserve">Unidad 3.3 </w:t>
      </w:r>
      <w:r w:rsidR="006A63B4" w:rsidRPr="00F93571">
        <w:rPr>
          <w:rFonts w:ascii="Times New Roman" w:hAnsi="Times New Roman" w:cs="Times New Roman"/>
          <w:b/>
          <w:sz w:val="24"/>
          <w:szCs w:val="24"/>
        </w:rPr>
        <w:t>Incidencia: Supuestos y herramientas para la intervención</w:t>
      </w:r>
    </w:p>
    <w:p w14:paraId="2B11CFEF" w14:textId="77777777" w:rsidR="006A63B4" w:rsidRPr="00F93571" w:rsidRDefault="006A63B4" w:rsidP="008B7C14">
      <w:pPr>
        <w:pStyle w:val="Sinespaciado"/>
        <w:ind w:left="720"/>
        <w:jc w:val="both"/>
        <w:rPr>
          <w:rFonts w:ascii="Times New Roman" w:hAnsi="Times New Roman" w:cs="Times New Roman"/>
          <w:sz w:val="24"/>
          <w:szCs w:val="24"/>
        </w:rPr>
      </w:pPr>
    </w:p>
    <w:p w14:paraId="6562DBF0" w14:textId="77777777" w:rsidR="006A63B4" w:rsidRPr="00F93571" w:rsidRDefault="00B241E7" w:rsidP="008B7C14">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 xml:space="preserve">3.3.1 </w:t>
      </w:r>
      <w:r w:rsidR="006A63B4" w:rsidRPr="00F93571">
        <w:rPr>
          <w:rFonts w:ascii="Times New Roman" w:hAnsi="Times New Roman" w:cs="Times New Roman"/>
          <w:sz w:val="24"/>
          <w:szCs w:val="24"/>
        </w:rPr>
        <w:t>Procesos de intervención comunitaria</w:t>
      </w:r>
    </w:p>
    <w:p w14:paraId="1C9C85CB" w14:textId="77777777" w:rsidR="006A63B4" w:rsidRPr="00F93571" w:rsidRDefault="00B241E7" w:rsidP="008B7C14">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 xml:space="preserve">3.3.2 </w:t>
      </w:r>
      <w:r w:rsidR="006A63B4" w:rsidRPr="00F93571">
        <w:rPr>
          <w:rFonts w:ascii="Times New Roman" w:hAnsi="Times New Roman" w:cs="Times New Roman"/>
          <w:sz w:val="24"/>
          <w:szCs w:val="24"/>
        </w:rPr>
        <w:t>Investigación-acción: El eje de la participación social</w:t>
      </w:r>
    </w:p>
    <w:p w14:paraId="3BC57D09" w14:textId="77777777" w:rsidR="006A63B4" w:rsidRPr="00F93571" w:rsidRDefault="00B241E7" w:rsidP="008B7C14">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 xml:space="preserve">3.3.3 </w:t>
      </w:r>
      <w:r w:rsidR="005E5C6A" w:rsidRPr="00F93571">
        <w:rPr>
          <w:rFonts w:ascii="Times New Roman" w:hAnsi="Times New Roman" w:cs="Times New Roman"/>
          <w:sz w:val="24"/>
          <w:szCs w:val="24"/>
        </w:rPr>
        <w:t>El proceso organizativo y sus herramientas</w:t>
      </w:r>
    </w:p>
    <w:p w14:paraId="225A9644" w14:textId="77777777" w:rsidR="006A63B4" w:rsidRPr="00F93571" w:rsidRDefault="00B241E7" w:rsidP="008B7C14">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 xml:space="preserve">3.3.4 </w:t>
      </w:r>
      <w:r w:rsidR="006A63B4" w:rsidRPr="00F93571">
        <w:rPr>
          <w:rFonts w:ascii="Times New Roman" w:hAnsi="Times New Roman" w:cs="Times New Roman"/>
          <w:sz w:val="24"/>
          <w:szCs w:val="24"/>
        </w:rPr>
        <w:t>Género, poder e intervención comunitaria</w:t>
      </w:r>
    </w:p>
    <w:p w14:paraId="084379EF" w14:textId="77777777" w:rsidR="006A63B4" w:rsidRPr="00F93571" w:rsidRDefault="006A63B4" w:rsidP="008B7C14">
      <w:pPr>
        <w:pStyle w:val="Sinespaciado"/>
        <w:jc w:val="both"/>
        <w:rPr>
          <w:rFonts w:ascii="Times New Roman" w:hAnsi="Times New Roman" w:cs="Times New Roman"/>
          <w:sz w:val="24"/>
          <w:szCs w:val="24"/>
        </w:rPr>
      </w:pPr>
      <w:r w:rsidRPr="00F93571">
        <w:rPr>
          <w:rFonts w:ascii="Times New Roman" w:hAnsi="Times New Roman" w:cs="Times New Roman"/>
          <w:sz w:val="24"/>
          <w:szCs w:val="24"/>
        </w:rPr>
        <w:t xml:space="preserve">             </w:t>
      </w:r>
    </w:p>
    <w:p w14:paraId="1FA98764" w14:textId="77777777" w:rsidR="006A63B4" w:rsidRPr="00F93571" w:rsidRDefault="006A63B4" w:rsidP="008B7C14">
      <w:pPr>
        <w:jc w:val="both"/>
        <w:rPr>
          <w:sz w:val="24"/>
          <w:szCs w:val="24"/>
        </w:rPr>
      </w:pPr>
    </w:p>
    <w:p w14:paraId="45BBB855" w14:textId="77777777" w:rsidR="007944D3" w:rsidRPr="00F93571" w:rsidRDefault="007944D3" w:rsidP="008B7C14">
      <w:pPr>
        <w:ind w:left="1080"/>
        <w:jc w:val="both"/>
        <w:rPr>
          <w:sz w:val="24"/>
          <w:szCs w:val="24"/>
        </w:rPr>
      </w:pPr>
    </w:p>
    <w:p w14:paraId="4D9B66C6" w14:textId="45B96353" w:rsidR="00F61580" w:rsidRPr="00F93571" w:rsidRDefault="00671968" w:rsidP="008B7C14">
      <w:pPr>
        <w:jc w:val="both"/>
        <w:rPr>
          <w:sz w:val="24"/>
          <w:szCs w:val="24"/>
          <w:lang w:val="es-CR"/>
        </w:rPr>
      </w:pPr>
      <w:r w:rsidRPr="00F93571">
        <w:rPr>
          <w:noProof/>
          <w:sz w:val="24"/>
          <w:szCs w:val="24"/>
          <w:lang w:val="es-CR" w:eastAsia="es-CR"/>
        </w:rPr>
        <mc:AlternateContent>
          <mc:Choice Requires="wps">
            <w:drawing>
              <wp:anchor distT="0" distB="0" distL="114300" distR="114300" simplePos="0" relativeHeight="251668480" behindDoc="0" locked="0" layoutInCell="1" allowOverlap="1" wp14:anchorId="353FF251" wp14:editId="23B3D9DB">
                <wp:simplePos x="0" y="0"/>
                <wp:positionH relativeFrom="column">
                  <wp:posOffset>-34290</wp:posOffset>
                </wp:positionH>
                <wp:positionV relativeFrom="paragraph">
                  <wp:posOffset>80010</wp:posOffset>
                </wp:positionV>
                <wp:extent cx="6673215" cy="10795"/>
                <wp:effectExtent l="0" t="0" r="13335" b="825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3EFA6F" id="AutoShape 6" o:spid="_x0000_s1026" type="#_x0000_t32" style="position:absolute;margin-left:-2.7pt;margin-top:6.3pt;width:525.4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" strokecolor="#666 [1936]" strokeweight="1pt">
                <v:shadow color="#7f7f7f [1601]" opacity=".5" offset="1pt"/>
              </v:shape>
            </w:pict>
          </mc:Fallback>
        </mc:AlternateContent>
      </w:r>
    </w:p>
    <w:p w14:paraId="5DC2A839" w14:textId="77777777" w:rsidR="00332CDB" w:rsidRPr="00F93571" w:rsidRDefault="00332CDB" w:rsidP="008B7C14">
      <w:pPr>
        <w:pStyle w:val="Ttulo2"/>
        <w:numPr>
          <w:ilvl w:val="0"/>
          <w:numId w:val="14"/>
        </w:numPr>
        <w:spacing w:line="360" w:lineRule="auto"/>
        <w:jc w:val="both"/>
        <w:rPr>
          <w:rFonts w:ascii="Times New Roman" w:hAnsi="Times New Roman"/>
          <w:szCs w:val="24"/>
        </w:rPr>
      </w:pPr>
      <w:r w:rsidRPr="00F93571">
        <w:rPr>
          <w:rFonts w:ascii="Times New Roman" w:hAnsi="Times New Roman"/>
          <w:szCs w:val="24"/>
        </w:rPr>
        <w:t>Metodología</w:t>
      </w:r>
      <w:r w:rsidR="00B5493C" w:rsidRPr="00F93571">
        <w:rPr>
          <w:rFonts w:ascii="Times New Roman" w:hAnsi="Times New Roman"/>
          <w:szCs w:val="24"/>
        </w:rPr>
        <w:t>:</w:t>
      </w:r>
    </w:p>
    <w:p w14:paraId="0FBC7AF0" w14:textId="70A1F27D" w:rsidR="00536313" w:rsidRPr="00F93571" w:rsidRDefault="007A5646" w:rsidP="008B7C14">
      <w:pPr>
        <w:jc w:val="both"/>
        <w:rPr>
          <w:sz w:val="24"/>
          <w:szCs w:val="24"/>
        </w:rPr>
      </w:pPr>
      <w:r w:rsidRPr="00F93571">
        <w:rPr>
          <w:sz w:val="24"/>
          <w:szCs w:val="24"/>
        </w:rPr>
        <w:t>Para el</w:t>
      </w:r>
      <w:r w:rsidR="008058D2" w:rsidRPr="00F93571">
        <w:rPr>
          <w:sz w:val="24"/>
          <w:szCs w:val="24"/>
        </w:rPr>
        <w:t xml:space="preserve"> abordaje de los fenómenos</w:t>
      </w:r>
      <w:r w:rsidR="005E5C6A" w:rsidRPr="00F93571">
        <w:rPr>
          <w:sz w:val="24"/>
          <w:szCs w:val="24"/>
        </w:rPr>
        <w:t xml:space="preserve"> comunitarios que explican la reproducción de las condiciones de vida</w:t>
      </w:r>
      <w:r w:rsidR="001B6C20" w:rsidRPr="00F93571">
        <w:rPr>
          <w:sz w:val="24"/>
          <w:szCs w:val="24"/>
        </w:rPr>
        <w:t>, l</w:t>
      </w:r>
      <w:r w:rsidR="008058D2" w:rsidRPr="00F93571">
        <w:rPr>
          <w:sz w:val="24"/>
          <w:szCs w:val="24"/>
        </w:rPr>
        <w:t xml:space="preserve">as y los estudiantes </w:t>
      </w:r>
      <w:r w:rsidR="005E5C6A" w:rsidRPr="00F93571">
        <w:rPr>
          <w:sz w:val="24"/>
          <w:szCs w:val="24"/>
        </w:rPr>
        <w:t xml:space="preserve">construirán </w:t>
      </w:r>
      <w:r w:rsidR="00652A16" w:rsidRPr="00F93571">
        <w:rPr>
          <w:sz w:val="24"/>
          <w:szCs w:val="24"/>
        </w:rPr>
        <w:t xml:space="preserve">conocimientos </w:t>
      </w:r>
      <w:r w:rsidR="00987B96" w:rsidRPr="00F93571">
        <w:rPr>
          <w:sz w:val="24"/>
          <w:szCs w:val="24"/>
        </w:rPr>
        <w:t>sobre procesos</w:t>
      </w:r>
      <w:r w:rsidR="005E5C6A" w:rsidRPr="00F93571">
        <w:rPr>
          <w:sz w:val="24"/>
          <w:szCs w:val="24"/>
        </w:rPr>
        <w:t xml:space="preserve"> organizativos y lo que se conoce como fenómenos </w:t>
      </w:r>
      <w:r w:rsidR="00652A16" w:rsidRPr="00F93571">
        <w:rPr>
          <w:sz w:val="24"/>
          <w:szCs w:val="24"/>
        </w:rPr>
        <w:t>grupales</w:t>
      </w:r>
      <w:r w:rsidR="001B6C20" w:rsidRPr="00F93571">
        <w:rPr>
          <w:sz w:val="24"/>
          <w:szCs w:val="24"/>
        </w:rPr>
        <w:t xml:space="preserve"> en las actividades del curso</w:t>
      </w:r>
      <w:r w:rsidR="00652A16" w:rsidRPr="00F93571">
        <w:rPr>
          <w:sz w:val="24"/>
          <w:szCs w:val="24"/>
        </w:rPr>
        <w:t>.</w:t>
      </w:r>
    </w:p>
    <w:p w14:paraId="4CC4EFB3" w14:textId="77777777" w:rsidR="005E5C6A" w:rsidRPr="00F93571" w:rsidRDefault="005E5C6A" w:rsidP="008B7C14">
      <w:pPr>
        <w:jc w:val="both"/>
        <w:rPr>
          <w:sz w:val="24"/>
          <w:szCs w:val="24"/>
        </w:rPr>
      </w:pPr>
    </w:p>
    <w:p w14:paraId="3A2C8DCE" w14:textId="77777777" w:rsidR="005E5C6A" w:rsidRPr="00F93571" w:rsidRDefault="005E5C6A" w:rsidP="008B7C14">
      <w:pPr>
        <w:jc w:val="both"/>
        <w:rPr>
          <w:sz w:val="24"/>
          <w:szCs w:val="24"/>
        </w:rPr>
      </w:pPr>
      <w:r w:rsidRPr="00F93571">
        <w:rPr>
          <w:sz w:val="24"/>
          <w:szCs w:val="24"/>
        </w:rPr>
        <w:t>Las y los estudiantes desarrollan los contenidos teóricos del curso aplicando los mismos a situaciones prácticas, ello a través de la identificación de dilemas que enfrenta el tejido comunitario, a través del desarrollo de entrevistas a personas informantes claves en espacios locales y que están ligados a los procesos de reproducción que desarrolla el tejido comunitario.</w:t>
      </w:r>
    </w:p>
    <w:p w14:paraId="5A48E144" w14:textId="77777777" w:rsidR="005E5C6A" w:rsidRPr="00F93571" w:rsidRDefault="005E5C6A" w:rsidP="008B7C14">
      <w:pPr>
        <w:jc w:val="both"/>
        <w:rPr>
          <w:sz w:val="24"/>
          <w:szCs w:val="24"/>
        </w:rPr>
      </w:pPr>
    </w:p>
    <w:p w14:paraId="38F6C7D8" w14:textId="5A6F497C" w:rsidR="005E5C6A" w:rsidRPr="00F93571" w:rsidRDefault="005E5C6A" w:rsidP="008B7C14">
      <w:pPr>
        <w:jc w:val="both"/>
        <w:rPr>
          <w:sz w:val="24"/>
          <w:szCs w:val="24"/>
        </w:rPr>
      </w:pPr>
      <w:r w:rsidRPr="00F93571">
        <w:rPr>
          <w:sz w:val="24"/>
          <w:szCs w:val="24"/>
        </w:rPr>
        <w:lastRenderedPageBreak/>
        <w:t>Al finalizar el curso las y los estudiantes desarrollaran un ensayo en el que deben mostrar habi</w:t>
      </w:r>
      <w:r w:rsidR="00C0029B" w:rsidRPr="00F93571">
        <w:rPr>
          <w:sz w:val="24"/>
          <w:szCs w:val="24"/>
        </w:rPr>
        <w:t>lidades interpretativas sobre</w:t>
      </w:r>
      <w:r w:rsidRPr="00F93571">
        <w:rPr>
          <w:sz w:val="24"/>
          <w:szCs w:val="24"/>
        </w:rPr>
        <w:t xml:space="preserve"> el tejido social comunitario, la función que cumple en la reproducción de las condiciones de vida y sobre todo deberán generar conclusiones sobre los dilemas que enfrentan los actores en relación con la gestión del recurso hídrico. </w:t>
      </w:r>
    </w:p>
    <w:p w14:paraId="7A62FFDF" w14:textId="42FF0872" w:rsidR="007A5646" w:rsidRPr="00F93571" w:rsidRDefault="007A5646" w:rsidP="008B7C14">
      <w:pPr>
        <w:jc w:val="both"/>
        <w:rPr>
          <w:sz w:val="24"/>
          <w:szCs w:val="24"/>
        </w:rPr>
      </w:pPr>
    </w:p>
    <w:p w14:paraId="4CF3CFC3" w14:textId="360C71F9" w:rsidR="007A5646" w:rsidRPr="00F93571" w:rsidRDefault="007A5646" w:rsidP="008B7C14">
      <w:pPr>
        <w:jc w:val="both"/>
        <w:rPr>
          <w:b/>
          <w:bCs/>
          <w:sz w:val="24"/>
          <w:szCs w:val="24"/>
        </w:rPr>
      </w:pPr>
      <w:r w:rsidRPr="00F93571">
        <w:rPr>
          <w:b/>
          <w:bCs/>
          <w:sz w:val="24"/>
          <w:szCs w:val="24"/>
        </w:rPr>
        <w:t>Especificidades de la virtualización de este curso</w:t>
      </w:r>
    </w:p>
    <w:p w14:paraId="167D3EDE" w14:textId="5DE18338" w:rsidR="007A5646" w:rsidRPr="00F93571" w:rsidRDefault="007A5646" w:rsidP="008B7C14">
      <w:pPr>
        <w:jc w:val="both"/>
        <w:rPr>
          <w:b/>
          <w:bCs/>
          <w:sz w:val="24"/>
          <w:szCs w:val="24"/>
        </w:rPr>
      </w:pPr>
    </w:p>
    <w:p w14:paraId="2F73DA81" w14:textId="32CB407C" w:rsidR="007A5646" w:rsidRPr="00F93571" w:rsidRDefault="007A5646" w:rsidP="008B7C14">
      <w:pPr>
        <w:jc w:val="both"/>
        <w:rPr>
          <w:sz w:val="24"/>
          <w:szCs w:val="24"/>
        </w:rPr>
      </w:pPr>
      <w:r w:rsidRPr="00F93571">
        <w:rPr>
          <w:sz w:val="24"/>
          <w:szCs w:val="24"/>
        </w:rPr>
        <w:t xml:space="preserve">Este curso se imparte en modalidad </w:t>
      </w:r>
      <w:r w:rsidR="00A04439" w:rsidRPr="00F93571">
        <w:rPr>
          <w:sz w:val="24"/>
          <w:szCs w:val="24"/>
        </w:rPr>
        <w:t xml:space="preserve">bajo </w:t>
      </w:r>
      <w:r w:rsidRPr="00F93571">
        <w:rPr>
          <w:sz w:val="24"/>
          <w:szCs w:val="24"/>
        </w:rPr>
        <w:t xml:space="preserve">virtual, la planificación de cada clase, así como los recursos que se habilitan para tal efecto, establecen una diferenciación </w:t>
      </w:r>
      <w:r w:rsidR="00B53FF8" w:rsidRPr="00F93571">
        <w:rPr>
          <w:sz w:val="24"/>
          <w:szCs w:val="24"/>
        </w:rPr>
        <w:t>para la mediación pedagógica</w:t>
      </w:r>
      <w:r w:rsidR="00613927" w:rsidRPr="00F93571">
        <w:rPr>
          <w:sz w:val="24"/>
          <w:szCs w:val="24"/>
        </w:rPr>
        <w:t>, que detalla y cubre las 6 horas teórico-prácticas que debe implementar. Este trabajo debe garantizar el aprendizaje y el aprovechamiento de los contenidos y recursos.</w:t>
      </w:r>
    </w:p>
    <w:p w14:paraId="1F529DB5" w14:textId="3F78E359" w:rsidR="00B53FF8" w:rsidRPr="00F93571" w:rsidRDefault="00B53FF8" w:rsidP="008B7C14">
      <w:pPr>
        <w:jc w:val="both"/>
        <w:rPr>
          <w:sz w:val="24"/>
          <w:szCs w:val="24"/>
        </w:rPr>
      </w:pPr>
    </w:p>
    <w:p w14:paraId="1BB6A8D2" w14:textId="2FE116F1" w:rsidR="00B53FF8" w:rsidRPr="00F93571" w:rsidRDefault="00B53FF8" w:rsidP="008B7C14">
      <w:pPr>
        <w:jc w:val="both"/>
        <w:rPr>
          <w:b/>
          <w:bCs/>
          <w:sz w:val="24"/>
          <w:szCs w:val="24"/>
        </w:rPr>
      </w:pPr>
      <w:r w:rsidRPr="00F93571">
        <w:rPr>
          <w:b/>
          <w:bCs/>
          <w:sz w:val="24"/>
          <w:szCs w:val="24"/>
        </w:rPr>
        <w:t xml:space="preserve">Mediación pedagógica </w:t>
      </w:r>
      <w:r w:rsidR="003B2F76" w:rsidRPr="00F93571">
        <w:rPr>
          <w:b/>
          <w:bCs/>
          <w:sz w:val="24"/>
          <w:szCs w:val="24"/>
        </w:rPr>
        <w:t>As</w:t>
      </w:r>
      <w:r w:rsidRPr="00F93571">
        <w:rPr>
          <w:b/>
          <w:bCs/>
          <w:sz w:val="24"/>
          <w:szCs w:val="24"/>
        </w:rPr>
        <w:t xml:space="preserve">incrónica: </w:t>
      </w:r>
    </w:p>
    <w:p w14:paraId="5B0CA2CC" w14:textId="6C7B0081" w:rsidR="00613927" w:rsidRPr="00F93571" w:rsidRDefault="00613927" w:rsidP="008B7C14">
      <w:pPr>
        <w:jc w:val="both"/>
        <w:rPr>
          <w:b/>
          <w:bCs/>
          <w:sz w:val="24"/>
          <w:szCs w:val="24"/>
        </w:rPr>
      </w:pPr>
    </w:p>
    <w:p w14:paraId="45CF4B1A" w14:textId="495DAB91" w:rsidR="00613927" w:rsidRPr="00F93571" w:rsidRDefault="00613927" w:rsidP="008B7C14">
      <w:pPr>
        <w:jc w:val="both"/>
        <w:rPr>
          <w:sz w:val="24"/>
          <w:szCs w:val="24"/>
        </w:rPr>
      </w:pPr>
      <w:r w:rsidRPr="00F93571">
        <w:rPr>
          <w:sz w:val="24"/>
          <w:szCs w:val="24"/>
        </w:rPr>
        <w:t>Refiere al cumplimiento de tareas ubicadas en METICS y que se desarrollan en el tiempo en que la persona estudiante planifique grupal o individualmente para tal efecto.</w:t>
      </w:r>
      <w:r w:rsidR="003B2F76" w:rsidRPr="00F93571">
        <w:rPr>
          <w:sz w:val="24"/>
          <w:szCs w:val="24"/>
        </w:rPr>
        <w:t xml:space="preserve"> </w:t>
      </w:r>
    </w:p>
    <w:p w14:paraId="298BC041" w14:textId="356F1C18" w:rsidR="003B2F76" w:rsidRPr="00F93571" w:rsidRDefault="003B2F76" w:rsidP="008B7C14">
      <w:pPr>
        <w:jc w:val="both"/>
        <w:rPr>
          <w:sz w:val="24"/>
          <w:szCs w:val="24"/>
        </w:rPr>
      </w:pPr>
      <w:r w:rsidRPr="00F93571">
        <w:rPr>
          <w:sz w:val="24"/>
          <w:szCs w:val="24"/>
        </w:rPr>
        <w:t>Las técnicas aplicadas en esa modalidad serán las siguientes:</w:t>
      </w:r>
    </w:p>
    <w:p w14:paraId="0295933F" w14:textId="2CD58B23" w:rsidR="003B2F76" w:rsidRPr="00F93571" w:rsidRDefault="003B2F76" w:rsidP="008B7C14">
      <w:pPr>
        <w:jc w:val="both"/>
        <w:rPr>
          <w:sz w:val="24"/>
          <w:szCs w:val="24"/>
        </w:rPr>
      </w:pPr>
      <w:r w:rsidRPr="00F93571">
        <w:rPr>
          <w:sz w:val="24"/>
          <w:szCs w:val="24"/>
        </w:rPr>
        <w:t>Foros</w:t>
      </w:r>
    </w:p>
    <w:p w14:paraId="17479708" w14:textId="4F3E1508" w:rsidR="003B2F76" w:rsidRPr="00F93571" w:rsidRDefault="003B2F76" w:rsidP="008B7C14">
      <w:pPr>
        <w:jc w:val="both"/>
        <w:rPr>
          <w:sz w:val="24"/>
          <w:szCs w:val="24"/>
        </w:rPr>
      </w:pPr>
      <w:r w:rsidRPr="00F93571">
        <w:rPr>
          <w:sz w:val="24"/>
          <w:szCs w:val="24"/>
        </w:rPr>
        <w:t>Subida de tareas e interrogantes dirigidas a la persona docente</w:t>
      </w:r>
    </w:p>
    <w:p w14:paraId="1BB9B5C4" w14:textId="104390FA" w:rsidR="003B2F76" w:rsidRPr="00F93571" w:rsidRDefault="003B2F76" w:rsidP="008B7C14">
      <w:pPr>
        <w:jc w:val="both"/>
        <w:rPr>
          <w:sz w:val="24"/>
          <w:szCs w:val="24"/>
        </w:rPr>
      </w:pPr>
      <w:r w:rsidRPr="00F93571">
        <w:rPr>
          <w:sz w:val="24"/>
          <w:szCs w:val="24"/>
        </w:rPr>
        <w:t>Recurso tecnológico METICS</w:t>
      </w:r>
    </w:p>
    <w:p w14:paraId="6768BA72" w14:textId="4520D151" w:rsidR="003B2F76" w:rsidRPr="00F93571" w:rsidRDefault="003B2F76" w:rsidP="008B7C14">
      <w:pPr>
        <w:jc w:val="both"/>
        <w:rPr>
          <w:sz w:val="24"/>
          <w:szCs w:val="24"/>
        </w:rPr>
      </w:pPr>
      <w:r w:rsidRPr="00F93571">
        <w:rPr>
          <w:sz w:val="24"/>
          <w:szCs w:val="24"/>
        </w:rPr>
        <w:t xml:space="preserve">Uso de la pizarra </w:t>
      </w:r>
      <w:r w:rsidR="00A04439" w:rsidRPr="00F93571">
        <w:rPr>
          <w:sz w:val="24"/>
          <w:szCs w:val="24"/>
        </w:rPr>
        <w:t>Miro</w:t>
      </w:r>
      <w:r w:rsidRPr="00F93571">
        <w:rPr>
          <w:sz w:val="24"/>
          <w:szCs w:val="24"/>
        </w:rPr>
        <w:t xml:space="preserve"> Se trata de una pizarra virtual en el que las y los estudiantes pueden desarrollar trabajos y compartirlos con la persona docente.</w:t>
      </w:r>
    </w:p>
    <w:p w14:paraId="02F209A3" w14:textId="1A68761A" w:rsidR="003B2F76" w:rsidRPr="00F93571" w:rsidRDefault="003B2F76" w:rsidP="008B7C14">
      <w:pPr>
        <w:jc w:val="both"/>
        <w:rPr>
          <w:b/>
          <w:bCs/>
          <w:sz w:val="24"/>
          <w:szCs w:val="24"/>
        </w:rPr>
      </w:pPr>
    </w:p>
    <w:p w14:paraId="34878CA7" w14:textId="5B11EF6B" w:rsidR="003B2F76" w:rsidRPr="00F93571" w:rsidRDefault="003B2F76" w:rsidP="008B7C14">
      <w:pPr>
        <w:jc w:val="both"/>
        <w:rPr>
          <w:b/>
          <w:bCs/>
          <w:sz w:val="24"/>
          <w:szCs w:val="24"/>
        </w:rPr>
      </w:pPr>
      <w:r w:rsidRPr="00F93571">
        <w:rPr>
          <w:b/>
          <w:bCs/>
          <w:sz w:val="24"/>
          <w:szCs w:val="24"/>
        </w:rPr>
        <w:t>Mediación pedagógica Sincrónica</w:t>
      </w:r>
    </w:p>
    <w:p w14:paraId="5435366C" w14:textId="1C8FD1F1" w:rsidR="003B2F76" w:rsidRPr="00F93571" w:rsidRDefault="003B2F76" w:rsidP="008B7C14">
      <w:pPr>
        <w:jc w:val="both"/>
        <w:rPr>
          <w:sz w:val="24"/>
          <w:szCs w:val="24"/>
        </w:rPr>
      </w:pPr>
    </w:p>
    <w:p w14:paraId="5475BFC0" w14:textId="3E1D2FEB" w:rsidR="003B2F76" w:rsidRPr="00F93571" w:rsidRDefault="003B2F76" w:rsidP="008B7C14">
      <w:pPr>
        <w:jc w:val="both"/>
        <w:rPr>
          <w:sz w:val="24"/>
          <w:szCs w:val="24"/>
        </w:rPr>
      </w:pPr>
      <w:r w:rsidRPr="00F93571">
        <w:rPr>
          <w:sz w:val="24"/>
          <w:szCs w:val="24"/>
        </w:rPr>
        <w:t>Refiere a la preparación de clases por parte de la persona docente para ser abordada en una hora determinada a través del recurso tecnológico Zoom. En este caso la persona docente es responsable de aportar el vínculo (link) para que las y los estudiantes accedan semanalmente a su clase.</w:t>
      </w:r>
    </w:p>
    <w:p w14:paraId="00C41155" w14:textId="7CD99DE0" w:rsidR="003B2F76" w:rsidRPr="00F93571" w:rsidRDefault="003B2F76" w:rsidP="008B7C14">
      <w:pPr>
        <w:jc w:val="both"/>
        <w:rPr>
          <w:sz w:val="24"/>
          <w:szCs w:val="24"/>
        </w:rPr>
      </w:pPr>
    </w:p>
    <w:p w14:paraId="438A9CD4" w14:textId="5BF3E966" w:rsidR="003B2F76" w:rsidRPr="00F93571" w:rsidRDefault="003B2F76" w:rsidP="008B7C14">
      <w:pPr>
        <w:jc w:val="both"/>
        <w:rPr>
          <w:sz w:val="24"/>
          <w:szCs w:val="24"/>
        </w:rPr>
      </w:pPr>
      <w:r w:rsidRPr="00F93571">
        <w:rPr>
          <w:sz w:val="24"/>
          <w:szCs w:val="24"/>
        </w:rPr>
        <w:t>Las técnicas utilizadas en esta modalidad serán las siguientes:</w:t>
      </w:r>
    </w:p>
    <w:p w14:paraId="374DCB57" w14:textId="202C4B8C" w:rsidR="003B2F76" w:rsidRPr="00F93571" w:rsidRDefault="003B2F76" w:rsidP="008B7C14">
      <w:pPr>
        <w:jc w:val="both"/>
        <w:rPr>
          <w:sz w:val="24"/>
          <w:szCs w:val="24"/>
        </w:rPr>
      </w:pPr>
      <w:r w:rsidRPr="00F93571">
        <w:rPr>
          <w:sz w:val="24"/>
          <w:szCs w:val="24"/>
        </w:rPr>
        <w:t>Exposición magistral de la persona docente (</w:t>
      </w:r>
      <w:proofErr w:type="spellStart"/>
      <w:r w:rsidRPr="00F93571">
        <w:rPr>
          <w:sz w:val="24"/>
          <w:szCs w:val="24"/>
        </w:rPr>
        <w:t>Power</w:t>
      </w:r>
      <w:proofErr w:type="spellEnd"/>
      <w:r w:rsidRPr="00F93571">
        <w:rPr>
          <w:sz w:val="24"/>
          <w:szCs w:val="24"/>
        </w:rPr>
        <w:t xml:space="preserve"> </w:t>
      </w:r>
      <w:proofErr w:type="spellStart"/>
      <w:r w:rsidRPr="00F93571">
        <w:rPr>
          <w:sz w:val="24"/>
          <w:szCs w:val="24"/>
        </w:rPr>
        <w:t>point</w:t>
      </w:r>
      <w:proofErr w:type="spellEnd"/>
      <w:r w:rsidRPr="00F93571">
        <w:rPr>
          <w:sz w:val="24"/>
          <w:szCs w:val="24"/>
        </w:rPr>
        <w:t xml:space="preserve"> y/o Pizarra virtual MIRO)</w:t>
      </w:r>
    </w:p>
    <w:p w14:paraId="7339732B" w14:textId="3E976508" w:rsidR="003B2F76" w:rsidRPr="00F93571" w:rsidRDefault="003B2F76" w:rsidP="008B7C14">
      <w:pPr>
        <w:jc w:val="both"/>
        <w:rPr>
          <w:sz w:val="24"/>
          <w:szCs w:val="24"/>
        </w:rPr>
      </w:pPr>
      <w:r w:rsidRPr="00F93571">
        <w:rPr>
          <w:sz w:val="24"/>
          <w:szCs w:val="24"/>
        </w:rPr>
        <w:t>Mini -cine foros</w:t>
      </w:r>
    </w:p>
    <w:p w14:paraId="510BC10B" w14:textId="315120FC" w:rsidR="003B2F76" w:rsidRPr="00F93571" w:rsidRDefault="003B2F76" w:rsidP="008B7C14">
      <w:pPr>
        <w:jc w:val="both"/>
        <w:rPr>
          <w:sz w:val="24"/>
          <w:szCs w:val="24"/>
        </w:rPr>
      </w:pPr>
      <w:r w:rsidRPr="00F93571">
        <w:rPr>
          <w:sz w:val="24"/>
          <w:szCs w:val="24"/>
        </w:rPr>
        <w:t>Exposiciones de la persona estudiante</w:t>
      </w:r>
    </w:p>
    <w:p w14:paraId="106B1ED2" w14:textId="28079E5B" w:rsidR="003B2F76" w:rsidRPr="00F93571" w:rsidRDefault="003B2F76" w:rsidP="008B7C14">
      <w:pPr>
        <w:jc w:val="both"/>
        <w:rPr>
          <w:sz w:val="24"/>
          <w:szCs w:val="24"/>
        </w:rPr>
      </w:pPr>
      <w:r w:rsidRPr="00F93571">
        <w:rPr>
          <w:sz w:val="24"/>
          <w:szCs w:val="24"/>
        </w:rPr>
        <w:t>Trabajo en Grupos y plenarias</w:t>
      </w:r>
    </w:p>
    <w:p w14:paraId="6A841D0C" w14:textId="695B4CF1" w:rsidR="00613927" w:rsidRPr="00F93571" w:rsidRDefault="00613927" w:rsidP="008B7C14">
      <w:pPr>
        <w:jc w:val="both"/>
        <w:rPr>
          <w:sz w:val="24"/>
          <w:szCs w:val="24"/>
        </w:rPr>
      </w:pPr>
    </w:p>
    <w:p w14:paraId="6EA3B5DB" w14:textId="08993C48" w:rsidR="00613927" w:rsidRPr="00F93571" w:rsidRDefault="003B2F76" w:rsidP="008B7C14">
      <w:pPr>
        <w:jc w:val="both"/>
        <w:rPr>
          <w:b/>
          <w:bCs/>
          <w:sz w:val="24"/>
          <w:szCs w:val="24"/>
        </w:rPr>
      </w:pPr>
      <w:r w:rsidRPr="00F93571">
        <w:rPr>
          <w:b/>
          <w:bCs/>
          <w:sz w:val="24"/>
          <w:szCs w:val="24"/>
        </w:rPr>
        <w:t>Acerca de la evaluación</w:t>
      </w:r>
    </w:p>
    <w:p w14:paraId="79AA40CA" w14:textId="13846CC9" w:rsidR="003B2F76" w:rsidRPr="00F93571" w:rsidRDefault="003B2F76" w:rsidP="008B7C14">
      <w:pPr>
        <w:jc w:val="both"/>
        <w:rPr>
          <w:b/>
          <w:bCs/>
          <w:sz w:val="24"/>
          <w:szCs w:val="24"/>
        </w:rPr>
      </w:pPr>
    </w:p>
    <w:p w14:paraId="6368C692" w14:textId="77777777" w:rsidR="00A04439" w:rsidRPr="00F93571" w:rsidRDefault="003B2F76" w:rsidP="00A04439">
      <w:pPr>
        <w:jc w:val="both"/>
        <w:rPr>
          <w:sz w:val="24"/>
          <w:szCs w:val="24"/>
        </w:rPr>
      </w:pPr>
      <w:r w:rsidRPr="00F93571">
        <w:rPr>
          <w:sz w:val="24"/>
          <w:szCs w:val="24"/>
        </w:rPr>
        <w:t xml:space="preserve">Tres de los productos de evaluación del curso se encuentran ligados entre sí por las siguientes actividades, </w:t>
      </w:r>
    </w:p>
    <w:p w14:paraId="47A5FA33" w14:textId="77777777" w:rsidR="00C0029B" w:rsidRPr="00F93571" w:rsidRDefault="00C0029B" w:rsidP="008B7C14">
      <w:pPr>
        <w:pStyle w:val="Prrafodelista"/>
        <w:jc w:val="both"/>
        <w:rPr>
          <w:sz w:val="24"/>
          <w:szCs w:val="24"/>
        </w:rPr>
      </w:pPr>
    </w:p>
    <w:p w14:paraId="416BC56F" w14:textId="77777777" w:rsidR="00F832A2" w:rsidRPr="00F93571" w:rsidRDefault="00F832A2" w:rsidP="00F832A2">
      <w:pPr>
        <w:pStyle w:val="Prrafodelista"/>
        <w:numPr>
          <w:ilvl w:val="0"/>
          <w:numId w:val="16"/>
        </w:numPr>
        <w:spacing w:before="240"/>
        <w:jc w:val="both"/>
        <w:rPr>
          <w:sz w:val="24"/>
          <w:szCs w:val="24"/>
        </w:rPr>
      </w:pPr>
      <w:r w:rsidRPr="00F93571">
        <w:rPr>
          <w:sz w:val="24"/>
          <w:szCs w:val="24"/>
        </w:rPr>
        <w:t>Se desarrolla una entrevista semi estructurada que será aplicada por las y los estudiantes a informantes claves que participan de procesos organizativos comunitarios.</w:t>
      </w:r>
    </w:p>
    <w:p w14:paraId="457C6186" w14:textId="77777777" w:rsidR="00652A16" w:rsidRPr="00F93571" w:rsidRDefault="00652A16" w:rsidP="008B7C14">
      <w:pPr>
        <w:pStyle w:val="Prrafodelista"/>
        <w:numPr>
          <w:ilvl w:val="0"/>
          <w:numId w:val="16"/>
        </w:numPr>
        <w:jc w:val="both"/>
        <w:rPr>
          <w:sz w:val="24"/>
          <w:szCs w:val="24"/>
        </w:rPr>
      </w:pPr>
      <w:r w:rsidRPr="00F93571">
        <w:rPr>
          <w:sz w:val="24"/>
          <w:szCs w:val="24"/>
        </w:rPr>
        <w:t>Se establece la construcción procesal de un ensayo que será evaluado al finalizar el curso.</w:t>
      </w:r>
    </w:p>
    <w:p w14:paraId="4FB63A34" w14:textId="77777777" w:rsidR="00C0029B" w:rsidRPr="00F93571" w:rsidRDefault="00C0029B" w:rsidP="008B7C14">
      <w:pPr>
        <w:pStyle w:val="Prrafodelista"/>
        <w:jc w:val="both"/>
        <w:rPr>
          <w:sz w:val="24"/>
          <w:szCs w:val="24"/>
        </w:rPr>
      </w:pPr>
    </w:p>
    <w:p w14:paraId="1CE3C5A5" w14:textId="77777777" w:rsidR="00652A16" w:rsidRPr="00F93571" w:rsidRDefault="00652A16" w:rsidP="008B7C14">
      <w:pPr>
        <w:pStyle w:val="Prrafodelista"/>
        <w:numPr>
          <w:ilvl w:val="0"/>
          <w:numId w:val="16"/>
        </w:numPr>
        <w:jc w:val="both"/>
        <w:rPr>
          <w:sz w:val="24"/>
          <w:szCs w:val="24"/>
        </w:rPr>
      </w:pPr>
      <w:r w:rsidRPr="00F93571">
        <w:rPr>
          <w:sz w:val="24"/>
          <w:szCs w:val="24"/>
        </w:rPr>
        <w:t>Mediante dos exámenes parciales las y los estudiantes demuestran conocimientos sobre el objeto que aborda el curso.</w:t>
      </w:r>
    </w:p>
    <w:p w14:paraId="6921FBDE" w14:textId="77777777" w:rsidR="00C0029B" w:rsidRPr="00F93571" w:rsidRDefault="00C0029B" w:rsidP="008B7C14">
      <w:pPr>
        <w:pStyle w:val="Prrafodelista"/>
        <w:jc w:val="both"/>
        <w:rPr>
          <w:sz w:val="24"/>
          <w:szCs w:val="24"/>
        </w:rPr>
      </w:pPr>
    </w:p>
    <w:p w14:paraId="57C864F0" w14:textId="0EFB718D" w:rsidR="00652A16" w:rsidRPr="00F93571" w:rsidRDefault="00652A16" w:rsidP="008B7C14">
      <w:pPr>
        <w:pStyle w:val="Prrafodelista"/>
        <w:numPr>
          <w:ilvl w:val="0"/>
          <w:numId w:val="16"/>
        </w:numPr>
        <w:jc w:val="both"/>
        <w:rPr>
          <w:sz w:val="24"/>
          <w:szCs w:val="24"/>
        </w:rPr>
      </w:pPr>
      <w:r w:rsidRPr="00F93571">
        <w:rPr>
          <w:sz w:val="24"/>
          <w:szCs w:val="24"/>
        </w:rPr>
        <w:t xml:space="preserve">Con apoyo de la persona docente las y los estudiantes desarrollan una infografía que </w:t>
      </w:r>
      <w:r w:rsidR="0099614C" w:rsidRPr="00F93571">
        <w:rPr>
          <w:sz w:val="24"/>
          <w:szCs w:val="24"/>
        </w:rPr>
        <w:t>se alimenta</w:t>
      </w:r>
      <w:r w:rsidRPr="00F93571">
        <w:rPr>
          <w:sz w:val="24"/>
          <w:szCs w:val="24"/>
        </w:rPr>
        <w:t xml:space="preserve"> noticias y artículos sobre la gestión comunitaria del </w:t>
      </w:r>
      <w:r w:rsidR="00613927" w:rsidRPr="00F93571">
        <w:rPr>
          <w:sz w:val="24"/>
          <w:szCs w:val="24"/>
        </w:rPr>
        <w:t>recurso hídrico</w:t>
      </w:r>
      <w:r w:rsidRPr="00F93571">
        <w:rPr>
          <w:sz w:val="24"/>
          <w:szCs w:val="24"/>
        </w:rPr>
        <w:t>.</w:t>
      </w:r>
    </w:p>
    <w:p w14:paraId="3DD53D9A" w14:textId="1FE279F7" w:rsidR="00BB0DF2" w:rsidRPr="00F93571" w:rsidRDefault="00671968" w:rsidP="008B7C14">
      <w:pPr>
        <w:spacing w:line="360" w:lineRule="auto"/>
        <w:jc w:val="both"/>
        <w:rPr>
          <w:b/>
          <w:sz w:val="24"/>
          <w:szCs w:val="24"/>
        </w:rPr>
      </w:pPr>
      <w:r w:rsidRPr="00F93571">
        <w:rPr>
          <w:noProof/>
          <w:sz w:val="24"/>
          <w:szCs w:val="24"/>
          <w:lang w:val="es-CR" w:eastAsia="es-CR"/>
        </w:rPr>
        <mc:AlternateContent>
          <mc:Choice Requires="wps">
            <w:drawing>
              <wp:anchor distT="0" distB="0" distL="114300" distR="114300" simplePos="0" relativeHeight="251670528" behindDoc="0" locked="0" layoutInCell="1" allowOverlap="1" wp14:anchorId="713FE577" wp14:editId="3CDDB12A">
                <wp:simplePos x="0" y="0"/>
                <wp:positionH relativeFrom="column">
                  <wp:posOffset>32385</wp:posOffset>
                </wp:positionH>
                <wp:positionV relativeFrom="paragraph">
                  <wp:posOffset>182245</wp:posOffset>
                </wp:positionV>
                <wp:extent cx="6673215" cy="10795"/>
                <wp:effectExtent l="0" t="0" r="13335" b="82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17A2A8" id="AutoShape 6" o:spid="_x0000_s1026" type="#_x0000_t32" style="position:absolute;margin-left:2.55pt;margin-top:14.35pt;width:525.4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" strokecolor="#666 [1936]" strokeweight="1pt">
                <v:shadow color="#7f7f7f [1601]" opacity=".5" offset="1pt"/>
              </v:shape>
            </w:pict>
          </mc:Fallback>
        </mc:AlternateContent>
      </w:r>
    </w:p>
    <w:p w14:paraId="38A924CC" w14:textId="7D217BD9" w:rsidR="00066B5B" w:rsidRPr="00F93571" w:rsidRDefault="003B2F76" w:rsidP="008B7C14">
      <w:pPr>
        <w:pStyle w:val="Prrafodelista"/>
        <w:numPr>
          <w:ilvl w:val="0"/>
          <w:numId w:val="14"/>
        </w:numPr>
        <w:spacing w:line="360" w:lineRule="auto"/>
        <w:jc w:val="both"/>
        <w:rPr>
          <w:b/>
          <w:sz w:val="24"/>
          <w:szCs w:val="24"/>
        </w:rPr>
      </w:pPr>
      <w:r w:rsidRPr="00F93571">
        <w:rPr>
          <w:b/>
          <w:sz w:val="24"/>
          <w:szCs w:val="24"/>
        </w:rPr>
        <w:t xml:space="preserve">Rubros de la </w:t>
      </w:r>
      <w:r w:rsidR="006674AB" w:rsidRPr="00F93571">
        <w:rPr>
          <w:b/>
          <w:sz w:val="24"/>
          <w:szCs w:val="24"/>
        </w:rPr>
        <w:t>Evaluación</w:t>
      </w:r>
    </w:p>
    <w:tbl>
      <w:tblPr>
        <w:tblStyle w:val="Tablaclsica1"/>
        <w:tblW w:w="0" w:type="auto"/>
        <w:jc w:val="center"/>
        <w:tblLook w:val="04A0" w:firstRow="1" w:lastRow="0" w:firstColumn="1" w:lastColumn="0" w:noHBand="0" w:noVBand="1"/>
      </w:tblPr>
      <w:tblGrid>
        <w:gridCol w:w="3385"/>
        <w:gridCol w:w="1695"/>
      </w:tblGrid>
      <w:tr w:rsidR="006674AB" w:rsidRPr="00F93571" w14:paraId="27B14B72" w14:textId="77777777" w:rsidTr="00B5493C">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12" w:space="0" w:color="000000"/>
              <w:bottom w:val="single" w:sz="12" w:space="0" w:color="000000"/>
            </w:tcBorders>
          </w:tcPr>
          <w:p w14:paraId="4BF57682" w14:textId="77777777" w:rsidR="006674AB" w:rsidRPr="00F93571" w:rsidRDefault="00652A16" w:rsidP="008B7C14">
            <w:pPr>
              <w:tabs>
                <w:tab w:val="num" w:pos="0"/>
              </w:tabs>
              <w:jc w:val="both"/>
              <w:rPr>
                <w:b/>
                <w:sz w:val="24"/>
                <w:szCs w:val="24"/>
              </w:rPr>
            </w:pPr>
            <w:r w:rsidRPr="00F93571">
              <w:rPr>
                <w:b/>
                <w:sz w:val="24"/>
                <w:szCs w:val="24"/>
              </w:rPr>
              <w:t>Rubro</w:t>
            </w:r>
          </w:p>
        </w:tc>
        <w:tc>
          <w:tcPr>
            <w:tcW w:w="1695" w:type="dxa"/>
            <w:tcBorders>
              <w:top w:val="single" w:sz="12" w:space="0" w:color="000000"/>
              <w:bottom w:val="single" w:sz="12" w:space="0" w:color="000000"/>
            </w:tcBorders>
          </w:tcPr>
          <w:p w14:paraId="22D02F3F" w14:textId="77777777" w:rsidR="006674AB" w:rsidRPr="00F93571" w:rsidRDefault="00652A16" w:rsidP="008B7C14">
            <w:pPr>
              <w:tabs>
                <w:tab w:val="num" w:pos="0"/>
              </w:tabs>
              <w:jc w:val="both"/>
              <w:cnfStyle w:val="100000000000" w:firstRow="1" w:lastRow="0" w:firstColumn="0" w:lastColumn="0" w:oddVBand="0" w:evenVBand="0" w:oddHBand="0" w:evenHBand="0" w:firstRowFirstColumn="0" w:firstRowLastColumn="0" w:lastRowFirstColumn="0" w:lastRowLastColumn="0"/>
              <w:rPr>
                <w:b/>
                <w:sz w:val="24"/>
                <w:szCs w:val="24"/>
              </w:rPr>
            </w:pPr>
            <w:r w:rsidRPr="00F93571">
              <w:rPr>
                <w:b/>
                <w:sz w:val="24"/>
                <w:szCs w:val="24"/>
              </w:rPr>
              <w:t>Porcentaje</w:t>
            </w:r>
          </w:p>
        </w:tc>
      </w:tr>
      <w:tr w:rsidR="006674AB" w:rsidRPr="00F93571" w14:paraId="016EEEC3" w14:textId="77777777" w:rsidTr="000A2F98">
        <w:trPr>
          <w:trHeight w:val="302"/>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12" w:space="0" w:color="000000"/>
              <w:bottom w:val="single" w:sz="6" w:space="0" w:color="000000"/>
            </w:tcBorders>
            <w:vAlign w:val="center"/>
          </w:tcPr>
          <w:p w14:paraId="57A819CC" w14:textId="77777777" w:rsidR="006674AB" w:rsidRPr="00F93571" w:rsidRDefault="00652A16" w:rsidP="001A3FA3">
            <w:pPr>
              <w:tabs>
                <w:tab w:val="num" w:pos="0"/>
              </w:tabs>
              <w:jc w:val="center"/>
              <w:rPr>
                <w:sz w:val="24"/>
                <w:szCs w:val="24"/>
              </w:rPr>
            </w:pPr>
            <w:r w:rsidRPr="00F93571">
              <w:rPr>
                <w:sz w:val="24"/>
                <w:szCs w:val="24"/>
              </w:rPr>
              <w:t>2 exámenes parciales 25% c/u</w:t>
            </w:r>
          </w:p>
        </w:tc>
        <w:tc>
          <w:tcPr>
            <w:tcW w:w="1695" w:type="dxa"/>
            <w:tcBorders>
              <w:top w:val="single" w:sz="12" w:space="0" w:color="000000"/>
              <w:bottom w:val="single" w:sz="6" w:space="0" w:color="000000"/>
            </w:tcBorders>
            <w:vAlign w:val="center"/>
          </w:tcPr>
          <w:p w14:paraId="66F28897" w14:textId="77777777" w:rsidR="006674AB" w:rsidRPr="00F93571" w:rsidRDefault="00652A16" w:rsidP="00ED08FA">
            <w:pPr>
              <w:tabs>
                <w:tab w:val="num" w:pos="0"/>
              </w:tabs>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F93571">
              <w:rPr>
                <w:sz w:val="24"/>
                <w:szCs w:val="24"/>
              </w:rPr>
              <w:t>50%</w:t>
            </w:r>
          </w:p>
        </w:tc>
      </w:tr>
      <w:tr w:rsidR="00066B5B" w:rsidRPr="00F93571" w14:paraId="42273539" w14:textId="77777777" w:rsidTr="000A2F98">
        <w:trPr>
          <w:trHeight w:val="185"/>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6" w:space="0" w:color="000000"/>
              <w:bottom w:val="single" w:sz="6" w:space="0" w:color="000000"/>
            </w:tcBorders>
            <w:vAlign w:val="center"/>
          </w:tcPr>
          <w:p w14:paraId="17CA6384" w14:textId="2F92E72B" w:rsidR="00066B5B" w:rsidRPr="00F93571" w:rsidRDefault="00652A16" w:rsidP="001A3FA3">
            <w:pPr>
              <w:tabs>
                <w:tab w:val="num" w:pos="0"/>
              </w:tabs>
              <w:jc w:val="center"/>
              <w:rPr>
                <w:sz w:val="24"/>
                <w:szCs w:val="24"/>
              </w:rPr>
            </w:pPr>
            <w:r w:rsidRPr="00F93571">
              <w:rPr>
                <w:sz w:val="24"/>
                <w:szCs w:val="24"/>
              </w:rPr>
              <w:t>Infografía</w:t>
            </w:r>
            <w:r w:rsidR="007A5646" w:rsidRPr="00F93571">
              <w:rPr>
                <w:sz w:val="24"/>
                <w:szCs w:val="24"/>
              </w:rPr>
              <w:t xml:space="preserve"> sobre </w:t>
            </w:r>
            <w:r w:rsidR="0000174A" w:rsidRPr="00F93571">
              <w:rPr>
                <w:sz w:val="24"/>
                <w:szCs w:val="24"/>
              </w:rPr>
              <w:t xml:space="preserve">metodologías de </w:t>
            </w:r>
            <w:r w:rsidR="007A5646" w:rsidRPr="00F93571">
              <w:rPr>
                <w:sz w:val="24"/>
                <w:szCs w:val="24"/>
              </w:rPr>
              <w:t>organización comunitaria</w:t>
            </w:r>
          </w:p>
        </w:tc>
        <w:tc>
          <w:tcPr>
            <w:tcW w:w="1695" w:type="dxa"/>
            <w:tcBorders>
              <w:top w:val="single" w:sz="6" w:space="0" w:color="000000"/>
              <w:bottom w:val="single" w:sz="6" w:space="0" w:color="000000"/>
            </w:tcBorders>
            <w:vAlign w:val="center"/>
          </w:tcPr>
          <w:p w14:paraId="4A588D07" w14:textId="77777777" w:rsidR="00066B5B" w:rsidRPr="00F93571" w:rsidRDefault="00652A16" w:rsidP="00ED08FA">
            <w:pPr>
              <w:tabs>
                <w:tab w:val="num" w:pos="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F93571">
              <w:rPr>
                <w:sz w:val="24"/>
                <w:szCs w:val="24"/>
              </w:rPr>
              <w:t>20%</w:t>
            </w:r>
          </w:p>
        </w:tc>
      </w:tr>
      <w:tr w:rsidR="006674AB" w:rsidRPr="00F93571" w14:paraId="5FC3F0A4" w14:textId="77777777" w:rsidTr="000A2F98">
        <w:trPr>
          <w:trHeight w:val="176"/>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6" w:space="0" w:color="000000"/>
              <w:bottom w:val="single" w:sz="6" w:space="0" w:color="000000"/>
            </w:tcBorders>
            <w:vAlign w:val="center"/>
          </w:tcPr>
          <w:p w14:paraId="7531AE9C" w14:textId="77777777" w:rsidR="006674AB" w:rsidRPr="00F93571" w:rsidRDefault="005F3BA2" w:rsidP="001A3FA3">
            <w:pPr>
              <w:tabs>
                <w:tab w:val="num" w:pos="0"/>
              </w:tabs>
              <w:jc w:val="center"/>
              <w:rPr>
                <w:sz w:val="24"/>
                <w:szCs w:val="24"/>
              </w:rPr>
            </w:pPr>
            <w:r w:rsidRPr="00F93571">
              <w:rPr>
                <w:sz w:val="24"/>
                <w:szCs w:val="24"/>
              </w:rPr>
              <w:t>Re significación</w:t>
            </w:r>
            <w:r w:rsidR="00652A16" w:rsidRPr="00F93571">
              <w:rPr>
                <w:sz w:val="24"/>
                <w:szCs w:val="24"/>
              </w:rPr>
              <w:t xml:space="preserve"> de contenido</w:t>
            </w:r>
          </w:p>
        </w:tc>
        <w:tc>
          <w:tcPr>
            <w:tcW w:w="1695" w:type="dxa"/>
            <w:tcBorders>
              <w:top w:val="single" w:sz="6" w:space="0" w:color="000000"/>
              <w:bottom w:val="single" w:sz="6" w:space="0" w:color="000000"/>
            </w:tcBorders>
            <w:vAlign w:val="center"/>
          </w:tcPr>
          <w:p w14:paraId="0E048DE3" w14:textId="77777777" w:rsidR="006674AB" w:rsidRPr="00F93571" w:rsidRDefault="00652A16" w:rsidP="00ED08FA">
            <w:pPr>
              <w:tabs>
                <w:tab w:val="num" w:pos="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F93571">
              <w:rPr>
                <w:sz w:val="24"/>
                <w:szCs w:val="24"/>
              </w:rPr>
              <w:t>10%</w:t>
            </w:r>
          </w:p>
        </w:tc>
      </w:tr>
      <w:tr w:rsidR="002A1315" w:rsidRPr="00F93571" w14:paraId="1EAEF793" w14:textId="77777777" w:rsidTr="000A2F98">
        <w:trPr>
          <w:trHeight w:val="176"/>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6" w:space="0" w:color="000000"/>
              <w:bottom w:val="single" w:sz="6" w:space="0" w:color="000000"/>
            </w:tcBorders>
            <w:vAlign w:val="center"/>
          </w:tcPr>
          <w:p w14:paraId="7AF39FBD" w14:textId="77777777" w:rsidR="002A1315" w:rsidRPr="00F93571" w:rsidRDefault="00064BA1" w:rsidP="001A3FA3">
            <w:pPr>
              <w:tabs>
                <w:tab w:val="num" w:pos="0"/>
              </w:tabs>
              <w:jc w:val="center"/>
              <w:rPr>
                <w:sz w:val="24"/>
                <w:szCs w:val="24"/>
              </w:rPr>
            </w:pPr>
            <w:r w:rsidRPr="00F93571">
              <w:rPr>
                <w:sz w:val="24"/>
                <w:szCs w:val="24"/>
              </w:rPr>
              <w:t>Ensayo final</w:t>
            </w:r>
          </w:p>
        </w:tc>
        <w:tc>
          <w:tcPr>
            <w:tcW w:w="1695" w:type="dxa"/>
            <w:tcBorders>
              <w:top w:val="single" w:sz="6" w:space="0" w:color="000000"/>
              <w:bottom w:val="single" w:sz="6" w:space="0" w:color="000000"/>
            </w:tcBorders>
            <w:vAlign w:val="center"/>
          </w:tcPr>
          <w:p w14:paraId="6F43FF88" w14:textId="77777777" w:rsidR="002A1315" w:rsidRPr="00F93571" w:rsidRDefault="00064BA1" w:rsidP="00ED08FA">
            <w:pPr>
              <w:tabs>
                <w:tab w:val="num" w:pos="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F93571">
              <w:rPr>
                <w:sz w:val="24"/>
                <w:szCs w:val="24"/>
              </w:rPr>
              <w:t>20%</w:t>
            </w:r>
          </w:p>
        </w:tc>
      </w:tr>
    </w:tbl>
    <w:p w14:paraId="395C7CEC" w14:textId="77777777" w:rsidR="006674AB" w:rsidRPr="00F93571" w:rsidRDefault="00E01AE7" w:rsidP="001A3FA3">
      <w:pPr>
        <w:tabs>
          <w:tab w:val="num" w:pos="0"/>
        </w:tabs>
        <w:ind w:left="708"/>
        <w:jc w:val="center"/>
        <w:rPr>
          <w:sz w:val="24"/>
          <w:szCs w:val="24"/>
        </w:rPr>
      </w:pPr>
      <w:r w:rsidRPr="00F93571">
        <w:rPr>
          <w:b/>
          <w:sz w:val="24"/>
          <w:szCs w:val="24"/>
        </w:rPr>
        <w:t>T</w:t>
      </w:r>
      <w:r w:rsidR="006674AB" w:rsidRPr="00F93571">
        <w:rPr>
          <w:b/>
          <w:sz w:val="24"/>
          <w:szCs w:val="24"/>
        </w:rPr>
        <w:t>otal</w:t>
      </w:r>
      <w:r w:rsidR="006674AB" w:rsidRPr="00F93571">
        <w:rPr>
          <w:sz w:val="24"/>
          <w:szCs w:val="24"/>
        </w:rPr>
        <w:t xml:space="preserve">:     </w:t>
      </w:r>
      <w:r w:rsidR="000A2F98" w:rsidRPr="00F93571">
        <w:rPr>
          <w:sz w:val="24"/>
          <w:szCs w:val="24"/>
        </w:rPr>
        <w:t xml:space="preserve">                                </w:t>
      </w:r>
      <w:r w:rsidR="00176689" w:rsidRPr="00F93571">
        <w:rPr>
          <w:sz w:val="24"/>
          <w:szCs w:val="24"/>
        </w:rPr>
        <w:t xml:space="preserve"> </w:t>
      </w:r>
      <w:r w:rsidR="006674AB" w:rsidRPr="00F93571">
        <w:rPr>
          <w:b/>
          <w:sz w:val="24"/>
          <w:szCs w:val="24"/>
        </w:rPr>
        <w:t>100%</w:t>
      </w:r>
    </w:p>
    <w:p w14:paraId="2C313E41" w14:textId="766B60C3" w:rsidR="000417E0" w:rsidRPr="00F93571" w:rsidRDefault="00671968" w:rsidP="008B7C14">
      <w:pPr>
        <w:pStyle w:val="Ttulo2"/>
        <w:tabs>
          <w:tab w:val="right" w:pos="10539"/>
        </w:tabs>
        <w:jc w:val="both"/>
        <w:rPr>
          <w:rFonts w:ascii="Times New Roman" w:hAnsi="Times New Roman"/>
          <w:szCs w:val="24"/>
        </w:rPr>
      </w:pPr>
      <w:r w:rsidRPr="00F93571">
        <w:rPr>
          <w:rFonts w:ascii="Times New Roman" w:hAnsi="Times New Roman"/>
          <w:noProof/>
          <w:szCs w:val="24"/>
          <w:lang w:val="es-CR" w:eastAsia="es-CR"/>
        </w:rPr>
        <mc:AlternateContent>
          <mc:Choice Requires="wps">
            <w:drawing>
              <wp:anchor distT="0" distB="0" distL="114300" distR="114300" simplePos="0" relativeHeight="251674624" behindDoc="0" locked="0" layoutInCell="1" allowOverlap="1" wp14:anchorId="3B52F07B" wp14:editId="2A9A2432">
                <wp:simplePos x="0" y="0"/>
                <wp:positionH relativeFrom="column">
                  <wp:posOffset>-34290</wp:posOffset>
                </wp:positionH>
                <wp:positionV relativeFrom="paragraph">
                  <wp:posOffset>108585</wp:posOffset>
                </wp:positionV>
                <wp:extent cx="6673215" cy="10795"/>
                <wp:effectExtent l="0" t="0" r="13335" b="825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6AC055" id="AutoShape 6" o:spid="_x0000_s1026" type="#_x0000_t32" style="position:absolute;margin-left:-2.7pt;margin-top:8.55pt;width:525.45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" strokecolor="#666 [1936]" strokeweight="1pt">
                <v:shadow color="#7f7f7f [1601]" opacity=".5" offset="1pt"/>
              </v:shape>
            </w:pict>
          </mc:Fallback>
        </mc:AlternateContent>
      </w:r>
      <w:r w:rsidR="0012779F" w:rsidRPr="00F93571">
        <w:rPr>
          <w:rFonts w:ascii="Times New Roman" w:hAnsi="Times New Roman"/>
          <w:szCs w:val="24"/>
        </w:rPr>
        <w:tab/>
      </w:r>
    </w:p>
    <w:p w14:paraId="168C419D" w14:textId="64F9C65B" w:rsidR="0082664D" w:rsidRPr="00F93571" w:rsidRDefault="00671968" w:rsidP="008B7C14">
      <w:pPr>
        <w:tabs>
          <w:tab w:val="right" w:pos="10539"/>
        </w:tabs>
        <w:jc w:val="both"/>
        <w:rPr>
          <w:sz w:val="24"/>
          <w:szCs w:val="24"/>
        </w:rPr>
      </w:pPr>
      <w:r w:rsidRPr="00F93571">
        <w:rPr>
          <w:noProof/>
          <w:sz w:val="24"/>
          <w:szCs w:val="24"/>
          <w:lang w:val="es-CR" w:eastAsia="es-CR"/>
        </w:rPr>
        <mc:AlternateContent>
          <mc:Choice Requires="wps">
            <w:drawing>
              <wp:anchor distT="0" distB="0" distL="114300" distR="114300" simplePos="0" relativeHeight="251680768" behindDoc="0" locked="0" layoutInCell="1" allowOverlap="1" wp14:anchorId="77E06809" wp14:editId="3434B468">
                <wp:simplePos x="0" y="0"/>
                <wp:positionH relativeFrom="column">
                  <wp:posOffset>-34290</wp:posOffset>
                </wp:positionH>
                <wp:positionV relativeFrom="paragraph">
                  <wp:posOffset>53975</wp:posOffset>
                </wp:positionV>
                <wp:extent cx="6673215" cy="10795"/>
                <wp:effectExtent l="0" t="0" r="1333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1079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44C569" id="AutoShape 6" o:spid="_x0000_s1026" type="#_x0000_t32" style="position:absolute;margin-left:-2.7pt;margin-top:4.25pt;width:525.4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" strokecolor="#666 [1936]" strokeweight="1pt">
                <v:shadow color="#7f7f7f [1601]" opacity=".5" offset="1pt"/>
              </v:shape>
            </w:pict>
          </mc:Fallback>
        </mc:AlternateContent>
      </w:r>
      <w:r w:rsidR="0012779F" w:rsidRPr="00F93571">
        <w:rPr>
          <w:sz w:val="24"/>
          <w:szCs w:val="24"/>
        </w:rPr>
        <w:tab/>
      </w:r>
    </w:p>
    <w:p w14:paraId="1DBDEB38" w14:textId="402CD604" w:rsidR="00332CDB" w:rsidRPr="00F93571" w:rsidRDefault="00332CDB" w:rsidP="008B7C14">
      <w:pPr>
        <w:pStyle w:val="Ttulo2"/>
        <w:numPr>
          <w:ilvl w:val="0"/>
          <w:numId w:val="14"/>
        </w:numPr>
        <w:jc w:val="both"/>
        <w:rPr>
          <w:rFonts w:ascii="Times New Roman" w:hAnsi="Times New Roman"/>
          <w:szCs w:val="24"/>
        </w:rPr>
      </w:pPr>
      <w:r w:rsidRPr="00F93571">
        <w:rPr>
          <w:rFonts w:ascii="Times New Roman" w:hAnsi="Times New Roman"/>
          <w:szCs w:val="24"/>
        </w:rPr>
        <w:t>Bibliografía</w:t>
      </w:r>
      <w:r w:rsidR="00F93571" w:rsidRPr="00F93571">
        <w:rPr>
          <w:rFonts w:ascii="Times New Roman" w:hAnsi="Times New Roman"/>
          <w:szCs w:val="24"/>
        </w:rPr>
        <w:t xml:space="preserve"> obligatoria</w:t>
      </w:r>
      <w:r w:rsidR="0012779F" w:rsidRPr="00F93571">
        <w:rPr>
          <w:rFonts w:ascii="Times New Roman" w:hAnsi="Times New Roman"/>
          <w:szCs w:val="24"/>
        </w:rPr>
        <w:t>:</w:t>
      </w:r>
    </w:p>
    <w:p w14:paraId="131B1DF7" w14:textId="12593D4A" w:rsidR="00F93571" w:rsidRPr="00F93571" w:rsidRDefault="00F93571" w:rsidP="00F93571">
      <w:pPr>
        <w:rPr>
          <w:sz w:val="24"/>
          <w:szCs w:val="24"/>
        </w:rPr>
      </w:pPr>
    </w:p>
    <w:p w14:paraId="5323ACBA" w14:textId="1088A806" w:rsidR="00F93571" w:rsidRPr="00F93571" w:rsidRDefault="00F93571" w:rsidP="00F93571">
      <w:pPr>
        <w:pStyle w:val="NormalWeb"/>
        <w:ind w:left="480" w:hanging="480"/>
      </w:pPr>
      <w:r w:rsidRPr="00F93571">
        <w:t xml:space="preserve">Lutz, B. (2010). La acción social en la teoría sociológica: una aproximación. </w:t>
      </w:r>
      <w:r w:rsidRPr="00F93571">
        <w:rPr>
          <w:i/>
          <w:iCs/>
        </w:rPr>
        <w:t>Argumentos</w:t>
      </w:r>
      <w:r w:rsidRPr="00F93571">
        <w:t xml:space="preserve">, </w:t>
      </w:r>
      <w:r w:rsidRPr="00F93571">
        <w:rPr>
          <w:i/>
          <w:iCs/>
        </w:rPr>
        <w:t>64</w:t>
      </w:r>
      <w:r w:rsidRPr="00F93571">
        <w:t xml:space="preserve">. Recuperado de </w:t>
      </w:r>
      <w:hyperlink r:id="rId10" w:history="1">
        <w:r w:rsidRPr="00F93571">
          <w:rPr>
            <w:rStyle w:val="Hipervnculo"/>
          </w:rPr>
          <w:t>http://www.scielo.org.mx/pdf/argu/v23n64/v23n64a9.pdf</w:t>
        </w:r>
      </w:hyperlink>
    </w:p>
    <w:p w14:paraId="65A2A074" w14:textId="6490FDA8" w:rsidR="00F93571" w:rsidRPr="00F93571" w:rsidRDefault="00F93571" w:rsidP="00F93571">
      <w:pPr>
        <w:pStyle w:val="NormalWeb"/>
        <w:ind w:left="480" w:hanging="480"/>
      </w:pPr>
      <w:r w:rsidRPr="00F93571">
        <w:t xml:space="preserve">Garcés, R. &amp; Díaz, A. (2015). ¿El lugar o el vínculo entre actores sociales? Lo comunitario en la gestión del desarrollo local. </w:t>
      </w:r>
      <w:r w:rsidRPr="00F93571">
        <w:rPr>
          <w:i/>
          <w:iCs/>
        </w:rPr>
        <w:t>Retos de La Dirección</w:t>
      </w:r>
      <w:r w:rsidRPr="00F93571">
        <w:t xml:space="preserve">, </w:t>
      </w:r>
      <w:r w:rsidRPr="00F93571">
        <w:rPr>
          <w:i/>
          <w:iCs/>
        </w:rPr>
        <w:t>9</w:t>
      </w:r>
      <w:r w:rsidRPr="00F93571">
        <w:t xml:space="preserve">. Recuperado de: </w:t>
      </w:r>
      <w:hyperlink r:id="rId11" w:history="1">
        <w:r w:rsidRPr="00F93571">
          <w:rPr>
            <w:rStyle w:val="Hipervnculo"/>
          </w:rPr>
          <w:t>http://scielo.sld.cu/scielo.php?script=sci_arttext&amp;pid=S2306-91552015000100011</w:t>
        </w:r>
      </w:hyperlink>
    </w:p>
    <w:p w14:paraId="29600A06" w14:textId="040306A8" w:rsidR="00F93571" w:rsidRPr="00F93571" w:rsidRDefault="00F93571" w:rsidP="00F93571">
      <w:pPr>
        <w:pStyle w:val="NormalWeb"/>
        <w:ind w:left="480" w:hanging="480"/>
        <w:rPr>
          <w:rStyle w:val="Hipervnculo"/>
        </w:rPr>
      </w:pPr>
      <w:r w:rsidRPr="00F93571">
        <w:t xml:space="preserve">Sánchez, L &amp; Del Pino, M. (2008). Una mirada a la participación comunitaria en el proceso de contraloría social. </w:t>
      </w:r>
      <w:r w:rsidRPr="00F93571">
        <w:rPr>
          <w:i/>
          <w:iCs/>
        </w:rPr>
        <w:t>Paradigma</w:t>
      </w:r>
      <w:r w:rsidRPr="00F93571">
        <w:t xml:space="preserve">, </w:t>
      </w:r>
      <w:r w:rsidRPr="00F93571">
        <w:rPr>
          <w:i/>
          <w:iCs/>
        </w:rPr>
        <w:t>9</w:t>
      </w:r>
      <w:r w:rsidRPr="00F93571">
        <w:t xml:space="preserve">, 1–17. Recuperado de: </w:t>
      </w:r>
      <w:hyperlink r:id="rId12" w:history="1">
        <w:r w:rsidRPr="00F93571">
          <w:rPr>
            <w:rStyle w:val="Hipervnculo"/>
          </w:rPr>
          <w:t>http://ve.scielo.org/scielo.php?script=sci_arttext&amp;pid=S1011-22512008000200003</w:t>
        </w:r>
      </w:hyperlink>
    </w:p>
    <w:p w14:paraId="4D97DDD9" w14:textId="69CD6347" w:rsidR="00F93571" w:rsidRPr="00F93571" w:rsidRDefault="00F93571" w:rsidP="00F93571">
      <w:pPr>
        <w:pStyle w:val="NormalWeb"/>
        <w:ind w:left="480" w:hanging="480"/>
        <w:jc w:val="both"/>
      </w:pPr>
      <w:r w:rsidRPr="00F93571">
        <w:t xml:space="preserve">Vega. S. (2019). Reproducción social y cuidados en la reinvención de lo común. Aportes conceptuales y analíticos desdelos feminismos. </w:t>
      </w:r>
      <w:r w:rsidRPr="00F93571">
        <w:rPr>
          <w:i/>
          <w:iCs/>
        </w:rPr>
        <w:t>Revista de Estudios Sociales</w:t>
      </w:r>
      <w:r w:rsidRPr="00F93571">
        <w:t xml:space="preserve">, </w:t>
      </w:r>
      <w:r w:rsidRPr="00F93571">
        <w:rPr>
          <w:i/>
          <w:iCs/>
        </w:rPr>
        <w:t>70</w:t>
      </w:r>
      <w:r w:rsidRPr="00F93571">
        <w:t>. Recuperado</w:t>
      </w:r>
      <w:r w:rsidRPr="00F93571">
        <w:t xml:space="preserve"> de </w:t>
      </w:r>
      <w:hyperlink r:id="rId13" w:history="1">
        <w:r w:rsidRPr="00F93571">
          <w:rPr>
            <w:rStyle w:val="Hipervnculo"/>
          </w:rPr>
          <w:t>https://www.redalyc.org/jatsRepo/815/81562397005/81562397005.pdf</w:t>
        </w:r>
      </w:hyperlink>
      <w:r w:rsidRPr="00F93571">
        <w:t xml:space="preserve"> </w:t>
      </w:r>
    </w:p>
    <w:p w14:paraId="576DA6FD" w14:textId="02116AF2" w:rsidR="00F93571" w:rsidRPr="00F93571" w:rsidRDefault="00F93571" w:rsidP="00F93571">
      <w:pPr>
        <w:pStyle w:val="NormalWeb"/>
        <w:ind w:left="480" w:hanging="480"/>
        <w:jc w:val="both"/>
      </w:pPr>
      <w:r w:rsidRPr="00F93571">
        <w:t xml:space="preserve">Martín-Baró, I. (1989). El grupo humano. en UCA (Ed.), Sistema, grupo y poder, psicología social desde Centroamérica. (II, pp. 189–226). El Salvador: Textos Universitarios, </w:t>
      </w:r>
      <w:proofErr w:type="spellStart"/>
      <w:r w:rsidRPr="00F93571">
        <w:t>vol</w:t>
      </w:r>
      <w:proofErr w:type="spellEnd"/>
      <w:r w:rsidRPr="00F93571">
        <w:t xml:space="preserve"> 10.</w:t>
      </w:r>
    </w:p>
    <w:p w14:paraId="50BA4BCC" w14:textId="559AF26B" w:rsidR="00F93571" w:rsidRPr="00F93571" w:rsidRDefault="00F93571" w:rsidP="00F93571">
      <w:pPr>
        <w:pStyle w:val="NormalWeb"/>
        <w:ind w:left="480" w:hanging="480"/>
        <w:jc w:val="both"/>
      </w:pPr>
      <w:r w:rsidRPr="00F93571">
        <w:t xml:space="preserve">Rojas, H. et al. (2013). Análisis comparativo de modelos e instrumentos de gestión integrada del recurso hídrico en Suramérica: los casos de Brasil y Colombia. </w:t>
      </w:r>
      <w:r w:rsidRPr="00F93571">
        <w:rPr>
          <w:i/>
          <w:iCs/>
        </w:rPr>
        <w:t>Revista Ambiente &amp; Agua</w:t>
      </w:r>
      <w:r w:rsidRPr="00F93571">
        <w:t xml:space="preserve">, </w:t>
      </w:r>
      <w:r w:rsidRPr="00F93571">
        <w:rPr>
          <w:i/>
          <w:iCs/>
        </w:rPr>
        <w:t>8</w:t>
      </w:r>
      <w:r w:rsidRPr="00F93571">
        <w:t xml:space="preserve">, 73–97. Recuperado de: </w:t>
      </w:r>
      <w:hyperlink r:id="rId14" w:history="1">
        <w:r w:rsidRPr="00F93571">
          <w:rPr>
            <w:rStyle w:val="Hipervnculo"/>
          </w:rPr>
          <w:t>https://www.scielo.br/pdf/ambiagua/v8n1/07.pdf</w:t>
        </w:r>
      </w:hyperlink>
      <w:r w:rsidRPr="00F93571">
        <w:t xml:space="preserve"> </w:t>
      </w:r>
    </w:p>
    <w:p w14:paraId="6E11E38C" w14:textId="61CB6C3B" w:rsidR="00F93571" w:rsidRPr="00F93571" w:rsidRDefault="00F93571" w:rsidP="00F93571">
      <w:pPr>
        <w:pStyle w:val="NormalWeb"/>
        <w:ind w:left="480" w:hanging="480"/>
        <w:jc w:val="both"/>
      </w:pPr>
      <w:r w:rsidRPr="00F93571">
        <w:t xml:space="preserve">Vecina, C. (2016). LAS REPRESENTACIONES SOCIALES SOBRE EL ROL DE CADA UNO EN LA COMUNIDAD, UNA BARRERA PARA LA PARTICIPACIÓN Y EL TRABAJO CONJUNTO. Social </w:t>
      </w:r>
      <w:proofErr w:type="spellStart"/>
      <w:r w:rsidRPr="00F93571">
        <w:t>Intervenctión</w:t>
      </w:r>
      <w:proofErr w:type="spellEnd"/>
      <w:r w:rsidRPr="00F93571">
        <w:t xml:space="preserve"> </w:t>
      </w:r>
      <w:proofErr w:type="spellStart"/>
      <w:r w:rsidRPr="00F93571">
        <w:t>Research</w:t>
      </w:r>
      <w:proofErr w:type="spellEnd"/>
      <w:r w:rsidRPr="00F93571">
        <w:t>, 10, 3–26.</w:t>
      </w:r>
    </w:p>
    <w:p w14:paraId="35E905A5" w14:textId="66D1E0C3" w:rsidR="00F93571" w:rsidRPr="00F93571" w:rsidRDefault="00F93571" w:rsidP="00F93571">
      <w:pPr>
        <w:pStyle w:val="NormalWeb"/>
        <w:ind w:left="480" w:hanging="480"/>
        <w:rPr>
          <w:lang w:val="pt-BR"/>
        </w:rPr>
      </w:pPr>
      <w:proofErr w:type="spellStart"/>
      <w:r w:rsidRPr="00F93571">
        <w:lastRenderedPageBreak/>
        <w:t>Bozzano</w:t>
      </w:r>
      <w:proofErr w:type="spellEnd"/>
      <w:r w:rsidRPr="00F93571">
        <w:t xml:space="preserve">, H. (2013). CAMPO-TERRITÓRIO: revista de </w:t>
      </w:r>
      <w:proofErr w:type="spellStart"/>
      <w:r w:rsidRPr="00F93571">
        <w:t>geografia</w:t>
      </w:r>
      <w:proofErr w:type="spellEnd"/>
      <w:r w:rsidRPr="00F93571">
        <w:t xml:space="preserve"> agraria, v. 8, n. 16, p. 448-479, ago., 2013LA GEOGRAFÍA, ÚTIL DE TRANSFORMACIÓN. El método </w:t>
      </w:r>
      <w:proofErr w:type="spellStart"/>
      <w:r w:rsidRPr="00F93571">
        <w:t>Territorii</w:t>
      </w:r>
      <w:proofErr w:type="spellEnd"/>
      <w:r w:rsidRPr="00F93571">
        <w:t xml:space="preserve">, diálogo con la Inteligencia Territorial. </w:t>
      </w:r>
      <w:proofErr w:type="spellStart"/>
      <w:r w:rsidRPr="00F93571">
        <w:rPr>
          <w:i/>
          <w:iCs/>
        </w:rPr>
        <w:t>Campo-</w:t>
      </w:r>
      <w:proofErr w:type="gramStart"/>
      <w:r w:rsidRPr="00F93571">
        <w:rPr>
          <w:i/>
          <w:iCs/>
        </w:rPr>
        <w:t>Territorio:Revista</w:t>
      </w:r>
      <w:proofErr w:type="spellEnd"/>
      <w:proofErr w:type="gramEnd"/>
      <w:r w:rsidRPr="00F93571">
        <w:rPr>
          <w:i/>
          <w:iCs/>
        </w:rPr>
        <w:t xml:space="preserve"> de Geografía Agraria</w:t>
      </w:r>
      <w:r w:rsidRPr="00F93571">
        <w:t xml:space="preserve">, </w:t>
      </w:r>
      <w:r w:rsidRPr="00F93571">
        <w:rPr>
          <w:i/>
          <w:iCs/>
        </w:rPr>
        <w:t>8</w:t>
      </w:r>
      <w:r w:rsidRPr="00F93571">
        <w:t xml:space="preserve">, 448–479. </w:t>
      </w:r>
      <w:r w:rsidRPr="00F93571">
        <w:rPr>
          <w:lang w:val="pt-BR"/>
        </w:rPr>
        <w:t xml:space="preserve">Recuperado de: </w:t>
      </w:r>
      <w:hyperlink r:id="rId15" w:history="1">
        <w:r w:rsidRPr="00F93571">
          <w:rPr>
            <w:rStyle w:val="Hipervnculo"/>
            <w:lang w:val="pt-BR"/>
          </w:rPr>
          <w:t>https://ri.conicet.gov.ar/bitstream/handle/11336/4968/CONICET_Digital_Nro.6592_A.pdf?sequence=2&amp;isAllowed=y</w:t>
        </w:r>
      </w:hyperlink>
      <w:r w:rsidRPr="00F93571">
        <w:rPr>
          <w:lang w:val="pt-BR"/>
        </w:rPr>
        <w:t xml:space="preserve"> </w:t>
      </w:r>
    </w:p>
    <w:p w14:paraId="466CBBC0" w14:textId="711BC249" w:rsidR="00F93571" w:rsidRPr="00F93571" w:rsidRDefault="00F93571" w:rsidP="00F93571">
      <w:pPr>
        <w:pStyle w:val="NormalWeb"/>
        <w:ind w:left="480" w:hanging="480"/>
        <w:jc w:val="both"/>
        <w:rPr>
          <w:lang w:val="pt-BR"/>
        </w:rPr>
      </w:pPr>
      <w:r w:rsidRPr="00F93571">
        <w:rPr>
          <w:b/>
          <w:bCs/>
          <w:lang w:val="pt-BR"/>
        </w:rPr>
        <w:t>Bibliografia complementaria</w:t>
      </w:r>
      <w:r>
        <w:rPr>
          <w:b/>
          <w:bCs/>
          <w:lang w:val="pt-BR"/>
        </w:rPr>
        <w:t>:</w:t>
      </w:r>
    </w:p>
    <w:p w14:paraId="19F58C40" w14:textId="77777777" w:rsidR="003E70D4" w:rsidRPr="00F93571" w:rsidRDefault="00005301" w:rsidP="003E70D4">
      <w:pPr>
        <w:pStyle w:val="Prrafodelista"/>
        <w:numPr>
          <w:ilvl w:val="0"/>
          <w:numId w:val="18"/>
        </w:numPr>
        <w:rPr>
          <w:sz w:val="24"/>
          <w:szCs w:val="24"/>
        </w:rPr>
      </w:pPr>
      <w:r w:rsidRPr="00F93571">
        <w:rPr>
          <w:sz w:val="24"/>
          <w:szCs w:val="24"/>
        </w:rPr>
        <w:t xml:space="preserve">Baño, R. (2004). Los sectores populares y la política: Una reflexión socio-histórica. </w:t>
      </w:r>
      <w:r w:rsidRPr="00F93571">
        <w:rPr>
          <w:i/>
          <w:iCs/>
          <w:sz w:val="24"/>
          <w:szCs w:val="24"/>
        </w:rPr>
        <w:t>Política, Primavera #043</w:t>
      </w:r>
      <w:r w:rsidRPr="00F93571">
        <w:rPr>
          <w:sz w:val="24"/>
          <w:szCs w:val="24"/>
        </w:rPr>
        <w:t>, 35–55.</w:t>
      </w:r>
    </w:p>
    <w:p w14:paraId="7C1242F8" w14:textId="77777777" w:rsidR="00005301" w:rsidRPr="00F93571" w:rsidRDefault="00005301" w:rsidP="003E70D4">
      <w:pPr>
        <w:pStyle w:val="Prrafodelista"/>
        <w:numPr>
          <w:ilvl w:val="0"/>
          <w:numId w:val="18"/>
        </w:numPr>
        <w:rPr>
          <w:sz w:val="24"/>
          <w:szCs w:val="24"/>
        </w:rPr>
      </w:pPr>
      <w:r w:rsidRPr="00F93571">
        <w:rPr>
          <w:sz w:val="24"/>
          <w:szCs w:val="24"/>
        </w:rPr>
        <w:t xml:space="preserve">Barbero, J., Cortés, F. (2005). El trabajo Comunitario, sus objetivos y los retos profesionales. En www. Alianzaeditorial.es (Ed.), </w:t>
      </w:r>
      <w:r w:rsidRPr="00F93571">
        <w:rPr>
          <w:i/>
          <w:iCs/>
          <w:sz w:val="24"/>
          <w:szCs w:val="24"/>
        </w:rPr>
        <w:t>Trabajo comunitario organización y desarrollo social.</w:t>
      </w:r>
      <w:r w:rsidRPr="00F93571">
        <w:rPr>
          <w:sz w:val="24"/>
          <w:szCs w:val="24"/>
        </w:rPr>
        <w:t xml:space="preserve"> (edición el, pp. 17–51). Madrid, España: Larousse.</w:t>
      </w:r>
    </w:p>
    <w:p w14:paraId="63A02E7C" w14:textId="77777777" w:rsidR="006A63B4" w:rsidRPr="00F93571" w:rsidRDefault="006A63B4" w:rsidP="003E70D4">
      <w:pPr>
        <w:pStyle w:val="Prrafodelista"/>
        <w:numPr>
          <w:ilvl w:val="0"/>
          <w:numId w:val="18"/>
        </w:numPr>
        <w:rPr>
          <w:sz w:val="24"/>
          <w:szCs w:val="24"/>
        </w:rPr>
      </w:pPr>
      <w:proofErr w:type="spellStart"/>
      <w:r w:rsidRPr="00F93571">
        <w:rPr>
          <w:sz w:val="24"/>
          <w:szCs w:val="24"/>
        </w:rPr>
        <w:t>Campione</w:t>
      </w:r>
      <w:proofErr w:type="spellEnd"/>
      <w:r w:rsidRPr="00F93571">
        <w:rPr>
          <w:sz w:val="24"/>
          <w:szCs w:val="24"/>
        </w:rPr>
        <w:t xml:space="preserve">, R. (2006). Los clásicos de la sociología moderna. In D. S. A. (Ed.), </w:t>
      </w:r>
      <w:r w:rsidRPr="00F93571">
        <w:rPr>
          <w:i/>
          <w:iCs/>
          <w:sz w:val="24"/>
          <w:szCs w:val="24"/>
        </w:rPr>
        <w:t>La teoría social de A. Giddens lectura crítica desde la teoría jurídica.</w:t>
      </w:r>
      <w:r w:rsidRPr="00F93571">
        <w:rPr>
          <w:sz w:val="24"/>
          <w:szCs w:val="24"/>
        </w:rPr>
        <w:t xml:space="preserve"> (pp. 27–51). Madrid, España: SAFEKAT, S.L.</w:t>
      </w:r>
    </w:p>
    <w:p w14:paraId="132437C5" w14:textId="03A7FD9B" w:rsidR="00005301" w:rsidRPr="00F93571" w:rsidRDefault="00005301" w:rsidP="003E70D4">
      <w:pPr>
        <w:pStyle w:val="Prrafodelista"/>
        <w:numPr>
          <w:ilvl w:val="0"/>
          <w:numId w:val="18"/>
        </w:numPr>
        <w:rPr>
          <w:sz w:val="24"/>
          <w:szCs w:val="24"/>
        </w:rPr>
      </w:pPr>
      <w:r w:rsidRPr="00F93571">
        <w:rPr>
          <w:sz w:val="24"/>
          <w:szCs w:val="24"/>
        </w:rPr>
        <w:t xml:space="preserve">Castro, J. (2012). Luchas sociales por el agua y el proceso de democratización en América Latina. In M. </w:t>
      </w:r>
      <w:proofErr w:type="spellStart"/>
      <w:r w:rsidRPr="00F93571">
        <w:rPr>
          <w:sz w:val="24"/>
          <w:szCs w:val="24"/>
        </w:rPr>
        <w:t>Perevochtchikova</w:t>
      </w:r>
      <w:proofErr w:type="spellEnd"/>
      <w:r w:rsidRPr="00F93571">
        <w:rPr>
          <w:sz w:val="24"/>
          <w:szCs w:val="24"/>
        </w:rPr>
        <w:t xml:space="preserve"> (Ed.), </w:t>
      </w:r>
      <w:r w:rsidRPr="00F93571">
        <w:rPr>
          <w:i/>
          <w:iCs/>
          <w:sz w:val="24"/>
          <w:szCs w:val="24"/>
        </w:rPr>
        <w:t>Cultura de agua en México; conceptualización y vulnerabilidad social</w:t>
      </w:r>
      <w:r w:rsidRPr="00F93571">
        <w:rPr>
          <w:sz w:val="24"/>
          <w:szCs w:val="24"/>
        </w:rPr>
        <w:t xml:space="preserve"> (pp. 100–108). México: M. Porrúa. </w:t>
      </w:r>
      <w:proofErr w:type="spellStart"/>
      <w:r w:rsidRPr="00F93571">
        <w:rPr>
          <w:sz w:val="24"/>
          <w:szCs w:val="24"/>
        </w:rPr>
        <w:t>Retrieved</w:t>
      </w:r>
      <w:proofErr w:type="spellEnd"/>
      <w:r w:rsidRPr="00F93571">
        <w:rPr>
          <w:sz w:val="24"/>
          <w:szCs w:val="24"/>
        </w:rPr>
        <w:t xml:space="preserve"> </w:t>
      </w:r>
      <w:proofErr w:type="spellStart"/>
      <w:r w:rsidRPr="00F93571">
        <w:rPr>
          <w:sz w:val="24"/>
          <w:szCs w:val="24"/>
        </w:rPr>
        <w:t>from</w:t>
      </w:r>
      <w:proofErr w:type="spellEnd"/>
      <w:r w:rsidRPr="00F93571">
        <w:rPr>
          <w:sz w:val="24"/>
          <w:szCs w:val="24"/>
        </w:rPr>
        <w:t xml:space="preserve"> </w:t>
      </w:r>
      <w:hyperlink r:id="rId16" w:history="1">
        <w:r w:rsidR="00F93571" w:rsidRPr="00F93571">
          <w:rPr>
            <w:rStyle w:val="Hipervnculo"/>
            <w:sz w:val="24"/>
            <w:szCs w:val="24"/>
          </w:rPr>
          <w:t>http://site.ebrary.com.ezproxy.sibdi.ucr.ac.cr:2048/lib/sibdilibrosp/reader.action?docID=10757786</w:t>
        </w:r>
      </w:hyperlink>
    </w:p>
    <w:p w14:paraId="2E45517E" w14:textId="3A0CA228" w:rsidR="00F93571" w:rsidRPr="00F93571" w:rsidRDefault="00F93571" w:rsidP="00F93571">
      <w:pPr>
        <w:pStyle w:val="NormalWeb"/>
        <w:numPr>
          <w:ilvl w:val="0"/>
          <w:numId w:val="18"/>
        </w:numPr>
      </w:pPr>
      <w:proofErr w:type="spellStart"/>
      <w:r w:rsidRPr="00F93571">
        <w:t>Jessop</w:t>
      </w:r>
      <w:proofErr w:type="spellEnd"/>
      <w:r w:rsidRPr="00F93571">
        <w:t xml:space="preserve">, B. (2014). El Estado y el poder. </w:t>
      </w:r>
      <w:r w:rsidRPr="00F93571">
        <w:rPr>
          <w:i/>
          <w:iCs/>
        </w:rPr>
        <w:t>Utopía y Praxis Latinoamericana</w:t>
      </w:r>
      <w:r w:rsidRPr="00F93571">
        <w:t xml:space="preserve">, </w:t>
      </w:r>
      <w:r w:rsidRPr="00F93571">
        <w:rPr>
          <w:i/>
          <w:iCs/>
        </w:rPr>
        <w:t>19</w:t>
      </w:r>
      <w:r w:rsidRPr="00F93571">
        <w:t>. Recuperado de https://www.redalyc.org/pdf/279/27937089004.pdf</w:t>
      </w:r>
    </w:p>
    <w:p w14:paraId="6F7C498B" w14:textId="77777777" w:rsidR="00005301" w:rsidRPr="00F93571" w:rsidRDefault="00005301" w:rsidP="003E70D4">
      <w:pPr>
        <w:pStyle w:val="Prrafodelista"/>
        <w:numPr>
          <w:ilvl w:val="0"/>
          <w:numId w:val="18"/>
        </w:numPr>
        <w:rPr>
          <w:sz w:val="24"/>
          <w:szCs w:val="24"/>
          <w:lang w:val="en-US"/>
        </w:rPr>
      </w:pPr>
      <w:proofErr w:type="spellStart"/>
      <w:r w:rsidRPr="00F93571">
        <w:rPr>
          <w:sz w:val="24"/>
          <w:szCs w:val="24"/>
        </w:rPr>
        <w:t>Left</w:t>
      </w:r>
      <w:proofErr w:type="spellEnd"/>
      <w:r w:rsidRPr="00F93571">
        <w:rPr>
          <w:sz w:val="24"/>
          <w:szCs w:val="24"/>
        </w:rPr>
        <w:t xml:space="preserve">, E. (2012). La crisis del agua y el saber ambiental. </w:t>
      </w:r>
      <w:r w:rsidRPr="00F93571">
        <w:rPr>
          <w:i/>
          <w:iCs/>
          <w:sz w:val="24"/>
          <w:szCs w:val="24"/>
        </w:rPr>
        <w:t>Cultura de Agua En México; Conceptualización Y Vulnerabilidad Social</w:t>
      </w:r>
      <w:r w:rsidRPr="00F93571">
        <w:rPr>
          <w:sz w:val="24"/>
          <w:szCs w:val="24"/>
        </w:rPr>
        <w:t xml:space="preserve">, 13–24. </w:t>
      </w:r>
      <w:r w:rsidRPr="00F93571">
        <w:rPr>
          <w:sz w:val="24"/>
          <w:szCs w:val="24"/>
          <w:lang w:val="en-US"/>
        </w:rPr>
        <w:t>Retrieved from http://site.ebrary.com.ezproxy.sibdi.ucr.ac.cr:2048/lib/sibdilibrosp/reader.action?docID=1075778</w:t>
      </w:r>
    </w:p>
    <w:p w14:paraId="0E1E568E" w14:textId="77777777" w:rsidR="00005301" w:rsidRPr="00F93571" w:rsidRDefault="00005301" w:rsidP="003E70D4">
      <w:pPr>
        <w:pStyle w:val="Prrafodelista"/>
        <w:numPr>
          <w:ilvl w:val="0"/>
          <w:numId w:val="18"/>
        </w:numPr>
        <w:rPr>
          <w:sz w:val="24"/>
          <w:szCs w:val="24"/>
        </w:rPr>
      </w:pPr>
      <w:proofErr w:type="spellStart"/>
      <w:r w:rsidRPr="00F93571">
        <w:rPr>
          <w:sz w:val="24"/>
          <w:szCs w:val="24"/>
        </w:rPr>
        <w:t>Leis</w:t>
      </w:r>
      <w:proofErr w:type="spellEnd"/>
      <w:r w:rsidRPr="00F93571">
        <w:rPr>
          <w:sz w:val="24"/>
          <w:szCs w:val="24"/>
        </w:rPr>
        <w:t xml:space="preserve">, R. (2009). La EPJA en la construcción de ciudadanía transformadora. </w:t>
      </w:r>
      <w:r w:rsidRPr="00F93571">
        <w:rPr>
          <w:i/>
          <w:iCs/>
          <w:sz w:val="24"/>
          <w:szCs w:val="24"/>
        </w:rPr>
        <w:t>Educación Popular Recreándola En Nuestros Tiempos</w:t>
      </w:r>
      <w:r w:rsidRPr="00F93571">
        <w:rPr>
          <w:sz w:val="24"/>
          <w:szCs w:val="24"/>
        </w:rPr>
        <w:t>, 54–68.</w:t>
      </w:r>
    </w:p>
    <w:p w14:paraId="3CEB3F35" w14:textId="77777777" w:rsidR="006A63B4" w:rsidRPr="00F93571" w:rsidRDefault="006A63B4" w:rsidP="003E70D4">
      <w:pPr>
        <w:pStyle w:val="Prrafodelista"/>
        <w:numPr>
          <w:ilvl w:val="0"/>
          <w:numId w:val="18"/>
        </w:numPr>
        <w:rPr>
          <w:sz w:val="24"/>
          <w:szCs w:val="24"/>
        </w:rPr>
      </w:pPr>
      <w:r w:rsidRPr="00F93571">
        <w:rPr>
          <w:sz w:val="24"/>
          <w:szCs w:val="24"/>
        </w:rPr>
        <w:t xml:space="preserve">Marín, A. (2003). </w:t>
      </w:r>
      <w:r w:rsidRPr="00F93571">
        <w:rPr>
          <w:i/>
          <w:iCs/>
          <w:sz w:val="24"/>
          <w:szCs w:val="24"/>
        </w:rPr>
        <w:t>Introducción a la sociología para el estudio de la realidad social.</w:t>
      </w:r>
      <w:r w:rsidRPr="00F93571">
        <w:rPr>
          <w:sz w:val="24"/>
          <w:szCs w:val="24"/>
        </w:rPr>
        <w:t xml:space="preserve"> (EUNSA, Ed.) (5a ed.). Navarra, España: Universidad de Navarra.</w:t>
      </w:r>
    </w:p>
    <w:p w14:paraId="09231579" w14:textId="77777777" w:rsidR="00005301" w:rsidRPr="00F93571" w:rsidRDefault="00005301" w:rsidP="003E70D4">
      <w:pPr>
        <w:pStyle w:val="Prrafodelista"/>
        <w:numPr>
          <w:ilvl w:val="0"/>
          <w:numId w:val="18"/>
        </w:numPr>
        <w:rPr>
          <w:sz w:val="24"/>
          <w:szCs w:val="24"/>
        </w:rPr>
      </w:pPr>
      <w:r w:rsidRPr="00F93571">
        <w:rPr>
          <w:sz w:val="24"/>
          <w:szCs w:val="24"/>
        </w:rPr>
        <w:t xml:space="preserve">Molden, D. (2008). </w:t>
      </w:r>
      <w:r w:rsidRPr="00F93571">
        <w:rPr>
          <w:i/>
          <w:iCs/>
          <w:sz w:val="24"/>
          <w:szCs w:val="24"/>
        </w:rPr>
        <w:t>Agua para la alimentación. Agua para la vida</w:t>
      </w:r>
      <w:r w:rsidRPr="00F93571">
        <w:rPr>
          <w:sz w:val="24"/>
          <w:szCs w:val="24"/>
        </w:rPr>
        <w:t>. (D-FAO, Ed.) (</w:t>
      </w:r>
      <w:proofErr w:type="spellStart"/>
      <w:r w:rsidRPr="00F93571">
        <w:rPr>
          <w:sz w:val="24"/>
          <w:szCs w:val="24"/>
        </w:rPr>
        <w:t>Comprehens</w:t>
      </w:r>
      <w:proofErr w:type="spellEnd"/>
      <w:r w:rsidRPr="00F93571">
        <w:rPr>
          <w:sz w:val="24"/>
          <w:szCs w:val="24"/>
        </w:rPr>
        <w:t>). España: FAO.</w:t>
      </w:r>
    </w:p>
    <w:p w14:paraId="21FB898B" w14:textId="77777777" w:rsidR="00005301" w:rsidRPr="00F93571" w:rsidRDefault="00005301" w:rsidP="003E70D4">
      <w:pPr>
        <w:pStyle w:val="Prrafodelista"/>
        <w:numPr>
          <w:ilvl w:val="0"/>
          <w:numId w:val="18"/>
        </w:numPr>
        <w:rPr>
          <w:sz w:val="24"/>
          <w:szCs w:val="24"/>
        </w:rPr>
      </w:pPr>
      <w:r w:rsidRPr="00F93571">
        <w:rPr>
          <w:sz w:val="24"/>
          <w:szCs w:val="24"/>
        </w:rPr>
        <w:t xml:space="preserve">Molina Giménez, A. (2014, </w:t>
      </w:r>
      <w:proofErr w:type="spellStart"/>
      <w:r w:rsidRPr="00F93571">
        <w:rPr>
          <w:sz w:val="24"/>
          <w:szCs w:val="24"/>
        </w:rPr>
        <w:t>July</w:t>
      </w:r>
      <w:proofErr w:type="spellEnd"/>
      <w:r w:rsidRPr="00F93571">
        <w:rPr>
          <w:sz w:val="24"/>
          <w:szCs w:val="24"/>
        </w:rPr>
        <w:t xml:space="preserve">). </w:t>
      </w:r>
      <w:proofErr w:type="spellStart"/>
      <w:r w:rsidRPr="00F93571">
        <w:rPr>
          <w:sz w:val="24"/>
          <w:szCs w:val="24"/>
        </w:rPr>
        <w:t>Administrativización</w:t>
      </w:r>
      <w:proofErr w:type="spellEnd"/>
      <w:r w:rsidRPr="00F93571">
        <w:rPr>
          <w:sz w:val="24"/>
          <w:szCs w:val="24"/>
        </w:rPr>
        <w:t xml:space="preserve"> vs liberalización, Los mercados del agua en España. </w:t>
      </w:r>
      <w:r w:rsidRPr="00F93571">
        <w:rPr>
          <w:i/>
          <w:iCs/>
          <w:sz w:val="24"/>
          <w:szCs w:val="24"/>
        </w:rPr>
        <w:t xml:space="preserve">Revista de Administración Pública, </w:t>
      </w:r>
      <w:proofErr w:type="spellStart"/>
      <w:r w:rsidRPr="00F93571">
        <w:rPr>
          <w:i/>
          <w:iCs/>
          <w:sz w:val="24"/>
          <w:szCs w:val="24"/>
        </w:rPr>
        <w:t>Núm</w:t>
      </w:r>
      <w:proofErr w:type="spellEnd"/>
      <w:r w:rsidRPr="00F93571">
        <w:rPr>
          <w:i/>
          <w:iCs/>
          <w:sz w:val="24"/>
          <w:szCs w:val="24"/>
        </w:rPr>
        <w:t xml:space="preserve"> 146</w:t>
      </w:r>
      <w:r w:rsidRPr="00F93571">
        <w:rPr>
          <w:sz w:val="24"/>
          <w:szCs w:val="24"/>
        </w:rPr>
        <w:t>, 357–387.</w:t>
      </w:r>
    </w:p>
    <w:p w14:paraId="49D85105" w14:textId="546B8E83" w:rsidR="00005301" w:rsidRPr="00F93571" w:rsidRDefault="00005301" w:rsidP="008B7C14">
      <w:pPr>
        <w:pStyle w:val="Prrafodelista"/>
        <w:numPr>
          <w:ilvl w:val="0"/>
          <w:numId w:val="18"/>
        </w:numPr>
        <w:jc w:val="both"/>
        <w:rPr>
          <w:b/>
          <w:sz w:val="24"/>
          <w:szCs w:val="24"/>
        </w:rPr>
      </w:pPr>
      <w:proofErr w:type="spellStart"/>
      <w:r w:rsidRPr="00F93571">
        <w:rPr>
          <w:sz w:val="24"/>
          <w:szCs w:val="24"/>
        </w:rPr>
        <w:t>Olabuénaga</w:t>
      </w:r>
      <w:proofErr w:type="spellEnd"/>
      <w:r w:rsidRPr="00F93571">
        <w:rPr>
          <w:sz w:val="24"/>
          <w:szCs w:val="24"/>
        </w:rPr>
        <w:t xml:space="preserve">, J. (2007). Las organizaciones como fenómeno social. En Universidad de Deusto (Ed.), </w:t>
      </w:r>
      <w:r w:rsidRPr="00F93571">
        <w:rPr>
          <w:i/>
          <w:iCs/>
          <w:sz w:val="24"/>
          <w:szCs w:val="24"/>
        </w:rPr>
        <w:t>Sociología de las Organizaciones complejas</w:t>
      </w:r>
      <w:r w:rsidRPr="00F93571">
        <w:rPr>
          <w:sz w:val="24"/>
          <w:szCs w:val="24"/>
        </w:rPr>
        <w:t xml:space="preserve"> (pp. 17–81). Bilbao, España: Serie Ciencias Sociales, </w:t>
      </w:r>
      <w:proofErr w:type="spellStart"/>
      <w:r w:rsidRPr="00F93571">
        <w:rPr>
          <w:sz w:val="24"/>
          <w:szCs w:val="24"/>
        </w:rPr>
        <w:t>vol</w:t>
      </w:r>
      <w:proofErr w:type="spellEnd"/>
      <w:r w:rsidRPr="00F93571">
        <w:rPr>
          <w:sz w:val="24"/>
          <w:szCs w:val="24"/>
        </w:rPr>
        <w:t xml:space="preserve"> 24.</w:t>
      </w:r>
    </w:p>
    <w:p w14:paraId="3D4728A8" w14:textId="6F864AB6" w:rsidR="00F93571" w:rsidRPr="00F93571" w:rsidRDefault="00F93571" w:rsidP="00F93571">
      <w:pPr>
        <w:jc w:val="both"/>
        <w:rPr>
          <w:b/>
          <w:sz w:val="24"/>
          <w:szCs w:val="24"/>
        </w:rPr>
      </w:pPr>
    </w:p>
    <w:p w14:paraId="0DED2D91" w14:textId="77777777" w:rsidR="00F93571" w:rsidRPr="00F93571" w:rsidRDefault="00F93571" w:rsidP="00F93571">
      <w:pPr>
        <w:jc w:val="both"/>
        <w:rPr>
          <w:b/>
          <w:sz w:val="24"/>
          <w:szCs w:val="24"/>
        </w:rPr>
      </w:pPr>
    </w:p>
    <w:p w14:paraId="019A7C14" w14:textId="77777777" w:rsidR="00F93571" w:rsidRPr="00F93571" w:rsidRDefault="00F93571" w:rsidP="00F93571">
      <w:pPr>
        <w:pStyle w:val="Ttulo2"/>
        <w:numPr>
          <w:ilvl w:val="0"/>
          <w:numId w:val="14"/>
        </w:numPr>
        <w:jc w:val="both"/>
        <w:rPr>
          <w:rFonts w:ascii="Times New Roman" w:hAnsi="Times New Roman"/>
          <w:szCs w:val="24"/>
        </w:rPr>
      </w:pPr>
      <w:r w:rsidRPr="00F93571">
        <w:rPr>
          <w:rFonts w:ascii="Times New Roman" w:hAnsi="Times New Roman"/>
          <w:szCs w:val="24"/>
        </w:rPr>
        <w:t>Cronograma:</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1080"/>
        <w:gridCol w:w="1620"/>
        <w:gridCol w:w="2880"/>
        <w:gridCol w:w="3790"/>
      </w:tblGrid>
      <w:tr w:rsidR="00F93571" w:rsidRPr="00F93571" w14:paraId="20E2F38D" w14:textId="77777777" w:rsidTr="003162EF">
        <w:trPr>
          <w:trHeight w:val="394"/>
          <w:jc w:val="center"/>
        </w:trPr>
        <w:tc>
          <w:tcPr>
            <w:tcW w:w="1080" w:type="dxa"/>
          </w:tcPr>
          <w:p w14:paraId="1E96B6BA" w14:textId="77777777" w:rsidR="00F93571" w:rsidRPr="00F93571" w:rsidRDefault="00F93571" w:rsidP="003162EF">
            <w:pPr>
              <w:rPr>
                <w:sz w:val="24"/>
                <w:szCs w:val="24"/>
                <w:lang w:val="en-US"/>
              </w:rPr>
            </w:pPr>
            <w:r w:rsidRPr="00F93571">
              <w:rPr>
                <w:sz w:val="24"/>
                <w:szCs w:val="24"/>
                <w:lang w:val="en-US"/>
              </w:rPr>
              <w:t>SEM.</w:t>
            </w:r>
          </w:p>
        </w:tc>
        <w:tc>
          <w:tcPr>
            <w:tcW w:w="1620" w:type="dxa"/>
          </w:tcPr>
          <w:p w14:paraId="16ECBE8A" w14:textId="77777777" w:rsidR="00F93571" w:rsidRPr="00F93571" w:rsidRDefault="00F93571" w:rsidP="003162EF">
            <w:pPr>
              <w:rPr>
                <w:sz w:val="24"/>
                <w:szCs w:val="24"/>
                <w:lang w:val="en-US"/>
              </w:rPr>
            </w:pPr>
            <w:r w:rsidRPr="00F93571">
              <w:rPr>
                <w:sz w:val="24"/>
                <w:szCs w:val="24"/>
                <w:lang w:val="en-US"/>
              </w:rPr>
              <w:t xml:space="preserve">FECHA </w:t>
            </w:r>
          </w:p>
        </w:tc>
        <w:tc>
          <w:tcPr>
            <w:tcW w:w="2880" w:type="dxa"/>
          </w:tcPr>
          <w:p w14:paraId="13565F42" w14:textId="77777777" w:rsidR="00F93571" w:rsidRPr="00F93571" w:rsidRDefault="00F93571" w:rsidP="003162EF">
            <w:pPr>
              <w:rPr>
                <w:sz w:val="24"/>
                <w:szCs w:val="24"/>
                <w:lang w:val="en-US"/>
              </w:rPr>
            </w:pPr>
            <w:r w:rsidRPr="00F93571">
              <w:rPr>
                <w:sz w:val="24"/>
                <w:szCs w:val="24"/>
                <w:lang w:val="en-US"/>
              </w:rPr>
              <w:t>TEMA</w:t>
            </w:r>
          </w:p>
        </w:tc>
        <w:tc>
          <w:tcPr>
            <w:tcW w:w="3790" w:type="dxa"/>
          </w:tcPr>
          <w:p w14:paraId="73911BC3" w14:textId="77777777" w:rsidR="00F93571" w:rsidRPr="00F93571" w:rsidRDefault="00F93571" w:rsidP="003162EF">
            <w:pPr>
              <w:rPr>
                <w:sz w:val="24"/>
                <w:szCs w:val="24"/>
                <w:lang w:val="es-CR"/>
              </w:rPr>
            </w:pPr>
            <w:r w:rsidRPr="00F93571">
              <w:rPr>
                <w:sz w:val="24"/>
                <w:szCs w:val="24"/>
                <w:lang w:val="es-CR"/>
              </w:rPr>
              <w:t>Observaciones</w:t>
            </w:r>
          </w:p>
        </w:tc>
      </w:tr>
      <w:tr w:rsidR="00F93571" w:rsidRPr="00F93571" w14:paraId="107A091D" w14:textId="77777777" w:rsidTr="003162EF">
        <w:trPr>
          <w:trHeight w:val="342"/>
          <w:jc w:val="center"/>
        </w:trPr>
        <w:tc>
          <w:tcPr>
            <w:tcW w:w="1080" w:type="dxa"/>
          </w:tcPr>
          <w:p w14:paraId="3DA63314" w14:textId="77777777" w:rsidR="00F93571" w:rsidRPr="00F93571" w:rsidRDefault="00F93571" w:rsidP="003162EF">
            <w:pPr>
              <w:rPr>
                <w:sz w:val="24"/>
                <w:szCs w:val="24"/>
                <w:lang w:val="en-US"/>
              </w:rPr>
            </w:pPr>
            <w:r w:rsidRPr="00F93571">
              <w:rPr>
                <w:sz w:val="24"/>
                <w:szCs w:val="24"/>
                <w:lang w:val="en-US"/>
              </w:rPr>
              <w:t>1</w:t>
            </w:r>
          </w:p>
        </w:tc>
        <w:tc>
          <w:tcPr>
            <w:tcW w:w="1620" w:type="dxa"/>
          </w:tcPr>
          <w:p w14:paraId="2C024B5A" w14:textId="77777777" w:rsidR="00F93571" w:rsidRPr="00F93571" w:rsidRDefault="00F93571" w:rsidP="003162EF">
            <w:pPr>
              <w:rPr>
                <w:sz w:val="24"/>
                <w:szCs w:val="24"/>
                <w:lang w:val="en-US"/>
              </w:rPr>
            </w:pPr>
            <w:r w:rsidRPr="00F93571">
              <w:rPr>
                <w:sz w:val="24"/>
                <w:szCs w:val="24"/>
                <w:lang w:val="en-US"/>
              </w:rPr>
              <w:t>14-19 de Agosto 2023</w:t>
            </w:r>
          </w:p>
          <w:p w14:paraId="6F11814D" w14:textId="77777777" w:rsidR="00F93571" w:rsidRPr="00F93571" w:rsidRDefault="00F93571" w:rsidP="003162EF">
            <w:pPr>
              <w:rPr>
                <w:sz w:val="24"/>
                <w:szCs w:val="24"/>
                <w:lang w:val="en-US"/>
              </w:rPr>
            </w:pPr>
          </w:p>
          <w:p w14:paraId="0D9A5D5D" w14:textId="77777777" w:rsidR="00F93571" w:rsidRPr="00F93571" w:rsidRDefault="00F93571" w:rsidP="003162EF">
            <w:pPr>
              <w:rPr>
                <w:sz w:val="24"/>
                <w:szCs w:val="24"/>
                <w:lang w:val="en-US"/>
              </w:rPr>
            </w:pPr>
            <w:r w:rsidRPr="00F93571">
              <w:rPr>
                <w:sz w:val="24"/>
                <w:szCs w:val="24"/>
                <w:lang w:val="en-US"/>
              </w:rPr>
              <w:lastRenderedPageBreak/>
              <w:t>21-26 de Agosto 2023</w:t>
            </w:r>
          </w:p>
          <w:p w14:paraId="75FC6BF5" w14:textId="77777777" w:rsidR="00F93571" w:rsidRPr="00F93571" w:rsidRDefault="00F93571" w:rsidP="003162EF">
            <w:pPr>
              <w:rPr>
                <w:sz w:val="24"/>
                <w:szCs w:val="24"/>
                <w:lang w:val="en-US"/>
              </w:rPr>
            </w:pPr>
          </w:p>
        </w:tc>
        <w:tc>
          <w:tcPr>
            <w:tcW w:w="2880" w:type="dxa"/>
          </w:tcPr>
          <w:p w14:paraId="6FC69887" w14:textId="77777777" w:rsidR="00F93571" w:rsidRPr="00F93571" w:rsidRDefault="00F93571" w:rsidP="003162EF">
            <w:pPr>
              <w:pStyle w:val="Sinespaciado"/>
              <w:rPr>
                <w:rFonts w:ascii="Times New Roman" w:hAnsi="Times New Roman" w:cs="Times New Roman"/>
                <w:sz w:val="24"/>
                <w:szCs w:val="24"/>
              </w:rPr>
            </w:pPr>
            <w:r w:rsidRPr="00F93571">
              <w:rPr>
                <w:rFonts w:ascii="Times New Roman" w:hAnsi="Times New Roman" w:cs="Times New Roman"/>
                <w:sz w:val="24"/>
                <w:szCs w:val="24"/>
              </w:rPr>
              <w:lastRenderedPageBreak/>
              <w:t xml:space="preserve"> Introducción a las teorías de la acción social: La vida social como objeto de estudio</w:t>
            </w:r>
          </w:p>
          <w:p w14:paraId="30D65D11" w14:textId="77777777" w:rsidR="00F93571" w:rsidRPr="00F93571" w:rsidRDefault="00F93571" w:rsidP="003162EF">
            <w:pPr>
              <w:rPr>
                <w:sz w:val="24"/>
                <w:szCs w:val="24"/>
                <w:lang w:val="es-CR"/>
              </w:rPr>
            </w:pPr>
          </w:p>
        </w:tc>
        <w:tc>
          <w:tcPr>
            <w:tcW w:w="3790" w:type="dxa"/>
          </w:tcPr>
          <w:p w14:paraId="2ABD2FEA" w14:textId="77777777" w:rsidR="00F93571" w:rsidRPr="00F93571" w:rsidRDefault="00F93571" w:rsidP="003162EF">
            <w:pPr>
              <w:rPr>
                <w:sz w:val="24"/>
                <w:szCs w:val="24"/>
                <w:lang w:val="es-CR"/>
              </w:rPr>
            </w:pPr>
            <w:r w:rsidRPr="00F93571">
              <w:rPr>
                <w:sz w:val="24"/>
                <w:szCs w:val="24"/>
                <w:lang w:val="es-CR"/>
              </w:rPr>
              <w:lastRenderedPageBreak/>
              <w:t>Los procedimientos incorporan la lectura de los clásicos con los procesos de resignificación de la persona estudiante</w:t>
            </w:r>
          </w:p>
          <w:p w14:paraId="36E3FC93" w14:textId="1E2956E3" w:rsidR="00F93571" w:rsidRPr="00F93571" w:rsidRDefault="00F93571" w:rsidP="003162EF">
            <w:pPr>
              <w:pStyle w:val="NormalWeb"/>
              <w:ind w:left="480" w:hanging="480"/>
            </w:pPr>
            <w:r w:rsidRPr="00F93571">
              <w:lastRenderedPageBreak/>
              <w:t xml:space="preserve">Lutz, B. (2010). La acción social en la teoría sociológica: una aproximación. </w:t>
            </w:r>
            <w:r w:rsidRPr="00F93571">
              <w:rPr>
                <w:i/>
                <w:iCs/>
              </w:rPr>
              <w:t>Argumentos</w:t>
            </w:r>
            <w:r w:rsidRPr="00F93571">
              <w:t xml:space="preserve">, </w:t>
            </w:r>
            <w:r w:rsidRPr="00F93571">
              <w:rPr>
                <w:i/>
                <w:iCs/>
              </w:rPr>
              <w:t>64</w:t>
            </w:r>
            <w:r w:rsidRPr="00F93571">
              <w:t xml:space="preserve">. Recuperado de </w:t>
            </w:r>
            <w:hyperlink r:id="rId17" w:history="1">
              <w:r w:rsidR="00A51908" w:rsidRPr="00871531">
                <w:rPr>
                  <w:rStyle w:val="Hipervnculo"/>
                </w:rPr>
                <w:t>http://www.scielo.org.mx/pdf/argu/v23n64/v23n64a9.pdf</w:t>
              </w:r>
            </w:hyperlink>
            <w:r w:rsidR="00A51908">
              <w:t xml:space="preserve"> </w:t>
            </w:r>
          </w:p>
          <w:p w14:paraId="635D61B3" w14:textId="77777777" w:rsidR="00F93571" w:rsidRPr="00F93571" w:rsidRDefault="00F93571" w:rsidP="003162EF">
            <w:pPr>
              <w:rPr>
                <w:sz w:val="24"/>
                <w:szCs w:val="24"/>
                <w:lang w:val="es-CR"/>
              </w:rPr>
            </w:pPr>
          </w:p>
        </w:tc>
      </w:tr>
      <w:tr w:rsidR="00F93571" w:rsidRPr="00F93571" w14:paraId="66936852" w14:textId="77777777" w:rsidTr="003162EF">
        <w:trPr>
          <w:trHeight w:val="404"/>
          <w:jc w:val="center"/>
        </w:trPr>
        <w:tc>
          <w:tcPr>
            <w:tcW w:w="1080" w:type="dxa"/>
          </w:tcPr>
          <w:p w14:paraId="34BC6564" w14:textId="77777777" w:rsidR="00F93571" w:rsidRPr="00F93571" w:rsidRDefault="00F93571" w:rsidP="003162EF">
            <w:pPr>
              <w:rPr>
                <w:sz w:val="24"/>
                <w:szCs w:val="24"/>
                <w:lang w:val="en-US"/>
              </w:rPr>
            </w:pPr>
            <w:r w:rsidRPr="00F93571">
              <w:rPr>
                <w:sz w:val="24"/>
                <w:szCs w:val="24"/>
                <w:lang w:val="en-US"/>
              </w:rPr>
              <w:lastRenderedPageBreak/>
              <w:t>2</w:t>
            </w:r>
          </w:p>
        </w:tc>
        <w:tc>
          <w:tcPr>
            <w:tcW w:w="1620" w:type="dxa"/>
          </w:tcPr>
          <w:p w14:paraId="3A8A8E96" w14:textId="77777777" w:rsidR="00F93571" w:rsidRPr="00F93571" w:rsidRDefault="00F93571" w:rsidP="003162EF">
            <w:pPr>
              <w:rPr>
                <w:sz w:val="24"/>
                <w:szCs w:val="24"/>
                <w:lang w:val="es-CR"/>
              </w:rPr>
            </w:pPr>
          </w:p>
          <w:p w14:paraId="708CE17D" w14:textId="32EABA0D" w:rsidR="00F93571" w:rsidRPr="00F93571" w:rsidRDefault="00F93571" w:rsidP="003162EF">
            <w:pPr>
              <w:rPr>
                <w:sz w:val="24"/>
                <w:szCs w:val="24"/>
                <w:lang w:val="es-CR"/>
              </w:rPr>
            </w:pPr>
            <w:r w:rsidRPr="00F93571">
              <w:rPr>
                <w:sz w:val="24"/>
                <w:szCs w:val="24"/>
                <w:lang w:val="es-CR"/>
              </w:rPr>
              <w:t xml:space="preserve">28 de </w:t>
            </w:r>
            <w:r w:rsidR="008538DD" w:rsidRPr="00F93571">
              <w:rPr>
                <w:sz w:val="24"/>
                <w:szCs w:val="24"/>
                <w:lang w:val="es-CR"/>
              </w:rPr>
              <w:t>agosto</w:t>
            </w:r>
            <w:r w:rsidRPr="00F93571">
              <w:rPr>
                <w:sz w:val="24"/>
                <w:szCs w:val="24"/>
                <w:lang w:val="es-CR"/>
              </w:rPr>
              <w:t xml:space="preserve"> al 02 de setiembre 2023</w:t>
            </w:r>
          </w:p>
          <w:p w14:paraId="67B35FCF" w14:textId="77777777" w:rsidR="00F93571" w:rsidRPr="00F93571" w:rsidRDefault="00F93571" w:rsidP="003162EF">
            <w:pPr>
              <w:rPr>
                <w:sz w:val="24"/>
                <w:szCs w:val="24"/>
                <w:lang w:val="es-CR"/>
              </w:rPr>
            </w:pPr>
          </w:p>
        </w:tc>
        <w:tc>
          <w:tcPr>
            <w:tcW w:w="2880" w:type="dxa"/>
          </w:tcPr>
          <w:p w14:paraId="676F7B83" w14:textId="77777777" w:rsidR="00F93571" w:rsidRPr="00F93571" w:rsidRDefault="00F93571" w:rsidP="003162EF">
            <w:pPr>
              <w:pStyle w:val="Sinespaciado"/>
              <w:rPr>
                <w:rFonts w:ascii="Times New Roman" w:hAnsi="Times New Roman" w:cs="Times New Roman"/>
                <w:sz w:val="24"/>
                <w:szCs w:val="24"/>
              </w:rPr>
            </w:pPr>
            <w:r w:rsidRPr="00F93571">
              <w:rPr>
                <w:rFonts w:ascii="Times New Roman" w:hAnsi="Times New Roman" w:cs="Times New Roman"/>
                <w:sz w:val="24"/>
                <w:szCs w:val="24"/>
              </w:rPr>
              <w:t>Actores, entornos y condiciones de vida en espacios rurales y urbanos</w:t>
            </w:r>
          </w:p>
          <w:p w14:paraId="3AE23F56" w14:textId="77777777" w:rsidR="00F93571" w:rsidRPr="00F93571" w:rsidRDefault="00F93571" w:rsidP="003162EF">
            <w:pPr>
              <w:rPr>
                <w:b/>
                <w:sz w:val="24"/>
                <w:szCs w:val="24"/>
                <w:lang w:val="es-CR"/>
              </w:rPr>
            </w:pPr>
          </w:p>
        </w:tc>
        <w:tc>
          <w:tcPr>
            <w:tcW w:w="3790" w:type="dxa"/>
          </w:tcPr>
          <w:p w14:paraId="14A48B8E" w14:textId="77777777" w:rsidR="00F93571" w:rsidRPr="00F93571" w:rsidRDefault="00F93571" w:rsidP="003162EF">
            <w:pPr>
              <w:pStyle w:val="NormalWeb"/>
              <w:ind w:left="480" w:hanging="480"/>
            </w:pPr>
            <w:r w:rsidRPr="00F93571">
              <w:t xml:space="preserve">Garcés, R. &amp; Díaz, A. (2015). ¿El lugar o el vínculo entre actores sociales? Lo comunitario en la gestión del desarrollo local. </w:t>
            </w:r>
            <w:r w:rsidRPr="00F93571">
              <w:rPr>
                <w:i/>
                <w:iCs/>
              </w:rPr>
              <w:t>Retos de La Dirección</w:t>
            </w:r>
            <w:r w:rsidRPr="00F93571">
              <w:t xml:space="preserve">, </w:t>
            </w:r>
            <w:r w:rsidRPr="00F93571">
              <w:rPr>
                <w:i/>
                <w:iCs/>
              </w:rPr>
              <w:t>9</w:t>
            </w:r>
            <w:r w:rsidRPr="00F93571">
              <w:t>. Recuperado de: http://scielo.sld.cu/scielo.php?script=sci_arttext&amp;pid=S2306-91552015000100011</w:t>
            </w:r>
          </w:p>
          <w:p w14:paraId="078A7ABD" w14:textId="77777777" w:rsidR="00F93571" w:rsidRPr="00F93571" w:rsidRDefault="00F93571" w:rsidP="003162EF">
            <w:pPr>
              <w:ind w:right="136"/>
              <w:rPr>
                <w:sz w:val="24"/>
                <w:szCs w:val="24"/>
                <w:lang w:val="es-CR"/>
              </w:rPr>
            </w:pPr>
          </w:p>
        </w:tc>
      </w:tr>
      <w:tr w:rsidR="00F93571" w:rsidRPr="00F93571" w14:paraId="2EB65B7A" w14:textId="77777777" w:rsidTr="003162EF">
        <w:trPr>
          <w:trHeight w:val="370"/>
          <w:jc w:val="center"/>
        </w:trPr>
        <w:tc>
          <w:tcPr>
            <w:tcW w:w="1080" w:type="dxa"/>
          </w:tcPr>
          <w:p w14:paraId="4015EC74" w14:textId="77777777" w:rsidR="00F93571" w:rsidRPr="00F93571" w:rsidRDefault="00F93571" w:rsidP="003162EF">
            <w:pPr>
              <w:rPr>
                <w:sz w:val="24"/>
                <w:szCs w:val="24"/>
                <w:lang w:val="en-US"/>
              </w:rPr>
            </w:pPr>
            <w:r w:rsidRPr="00F93571">
              <w:rPr>
                <w:sz w:val="24"/>
                <w:szCs w:val="24"/>
                <w:lang w:val="en-US"/>
              </w:rPr>
              <w:t>3</w:t>
            </w:r>
          </w:p>
        </w:tc>
        <w:tc>
          <w:tcPr>
            <w:tcW w:w="1620" w:type="dxa"/>
          </w:tcPr>
          <w:p w14:paraId="241CEFBD" w14:textId="77777777" w:rsidR="00F93571" w:rsidRPr="00F93571" w:rsidRDefault="00F93571" w:rsidP="003162EF">
            <w:pPr>
              <w:rPr>
                <w:sz w:val="24"/>
                <w:szCs w:val="24"/>
                <w:lang w:val="es-CR"/>
              </w:rPr>
            </w:pPr>
          </w:p>
          <w:p w14:paraId="0525F816" w14:textId="77777777" w:rsidR="00F93571" w:rsidRPr="00F93571" w:rsidRDefault="00F93571" w:rsidP="003162EF">
            <w:pPr>
              <w:rPr>
                <w:sz w:val="24"/>
                <w:szCs w:val="24"/>
                <w:lang w:val="es-CR"/>
              </w:rPr>
            </w:pPr>
            <w:r w:rsidRPr="00F93571">
              <w:rPr>
                <w:sz w:val="24"/>
                <w:szCs w:val="24"/>
                <w:lang w:val="es-CR"/>
              </w:rPr>
              <w:t>4 al 9 de setiembre 2023</w:t>
            </w:r>
          </w:p>
          <w:p w14:paraId="1CAB0FFA" w14:textId="77777777" w:rsidR="00F93571" w:rsidRPr="00F93571" w:rsidRDefault="00F93571" w:rsidP="003162EF">
            <w:pPr>
              <w:rPr>
                <w:sz w:val="24"/>
                <w:szCs w:val="24"/>
                <w:lang w:val="es-CR"/>
              </w:rPr>
            </w:pPr>
          </w:p>
          <w:p w14:paraId="6990B532" w14:textId="77777777" w:rsidR="00F93571" w:rsidRPr="00F93571" w:rsidRDefault="00F93571" w:rsidP="003162EF">
            <w:pPr>
              <w:rPr>
                <w:sz w:val="24"/>
                <w:szCs w:val="24"/>
                <w:lang w:val="es-CR"/>
              </w:rPr>
            </w:pPr>
            <w:r w:rsidRPr="00F93571">
              <w:rPr>
                <w:sz w:val="24"/>
                <w:szCs w:val="24"/>
                <w:lang w:val="es-CR"/>
              </w:rPr>
              <w:t>y</w:t>
            </w:r>
          </w:p>
          <w:p w14:paraId="6F843506" w14:textId="77777777" w:rsidR="00F93571" w:rsidRPr="00F93571" w:rsidRDefault="00F93571" w:rsidP="003162EF">
            <w:pPr>
              <w:rPr>
                <w:sz w:val="24"/>
                <w:szCs w:val="24"/>
                <w:lang w:val="es-CR"/>
              </w:rPr>
            </w:pPr>
          </w:p>
          <w:p w14:paraId="3DF31CAB" w14:textId="77777777" w:rsidR="00F93571" w:rsidRPr="00F93571" w:rsidRDefault="00F93571" w:rsidP="003162EF">
            <w:pPr>
              <w:rPr>
                <w:sz w:val="24"/>
                <w:szCs w:val="24"/>
                <w:lang w:val="es-CR"/>
              </w:rPr>
            </w:pPr>
            <w:r w:rsidRPr="00F93571">
              <w:rPr>
                <w:sz w:val="24"/>
                <w:szCs w:val="24"/>
                <w:lang w:val="es-CR"/>
              </w:rPr>
              <w:t>11 al 16 setiembre 2023</w:t>
            </w:r>
          </w:p>
        </w:tc>
        <w:tc>
          <w:tcPr>
            <w:tcW w:w="2880" w:type="dxa"/>
          </w:tcPr>
          <w:p w14:paraId="329F9EC5" w14:textId="77777777" w:rsidR="00F93571" w:rsidRPr="00F93571" w:rsidRDefault="00F93571" w:rsidP="003162EF">
            <w:pPr>
              <w:pStyle w:val="Sinespaciado"/>
              <w:rPr>
                <w:rFonts w:ascii="Times New Roman" w:hAnsi="Times New Roman" w:cs="Times New Roman"/>
                <w:sz w:val="24"/>
                <w:szCs w:val="24"/>
              </w:rPr>
            </w:pPr>
            <w:r w:rsidRPr="00F93571">
              <w:rPr>
                <w:rFonts w:ascii="Times New Roman" w:hAnsi="Times New Roman" w:cs="Times New Roman"/>
                <w:sz w:val="24"/>
                <w:szCs w:val="24"/>
              </w:rPr>
              <w:t>La política social como punto de encuentro con el rol del Estado.</w:t>
            </w:r>
          </w:p>
          <w:p w14:paraId="309AAC75" w14:textId="77777777" w:rsidR="00F93571" w:rsidRPr="00F93571" w:rsidRDefault="00F93571" w:rsidP="003162EF">
            <w:pPr>
              <w:pStyle w:val="Sinespaciado"/>
              <w:rPr>
                <w:rFonts w:ascii="Times New Roman" w:hAnsi="Times New Roman" w:cs="Times New Roman"/>
                <w:sz w:val="24"/>
                <w:szCs w:val="24"/>
              </w:rPr>
            </w:pPr>
          </w:p>
          <w:p w14:paraId="38D6C385" w14:textId="77777777" w:rsidR="00F93571" w:rsidRPr="00F93571" w:rsidRDefault="00F93571" w:rsidP="003162EF">
            <w:pPr>
              <w:rPr>
                <w:b/>
                <w:sz w:val="24"/>
                <w:szCs w:val="24"/>
                <w:lang w:val="es-CR"/>
              </w:rPr>
            </w:pPr>
          </w:p>
        </w:tc>
        <w:tc>
          <w:tcPr>
            <w:tcW w:w="3790" w:type="dxa"/>
          </w:tcPr>
          <w:p w14:paraId="221795F1" w14:textId="77777777" w:rsidR="00F93571" w:rsidRPr="00F93571" w:rsidRDefault="00F93571" w:rsidP="003162EF">
            <w:pPr>
              <w:ind w:right="136"/>
              <w:jc w:val="both"/>
              <w:rPr>
                <w:sz w:val="24"/>
                <w:szCs w:val="24"/>
                <w:lang w:val="es-CR"/>
              </w:rPr>
            </w:pPr>
            <w:r w:rsidRPr="00F93571">
              <w:rPr>
                <w:sz w:val="24"/>
                <w:szCs w:val="24"/>
                <w:lang w:val="es-CR"/>
              </w:rPr>
              <w:t>La persona docente asigna a varios estudiantes, bajo la modalidad de resignificación de lectura, el análisis de una política social de interés para el tejido social   comunitario.</w:t>
            </w:r>
          </w:p>
          <w:p w14:paraId="7DE0031B" w14:textId="77777777" w:rsidR="00F93571" w:rsidRPr="00F93571" w:rsidRDefault="00F93571" w:rsidP="003162EF">
            <w:pPr>
              <w:pStyle w:val="NormalWeb"/>
              <w:ind w:left="480" w:hanging="480"/>
            </w:pPr>
            <w:r w:rsidRPr="00F93571">
              <w:t xml:space="preserve">Sánchez, L &amp; Del Pino, M. (2008). Una mirada a la participación comunitaria en el proceso de contraloría social. </w:t>
            </w:r>
            <w:r w:rsidRPr="00F93571">
              <w:rPr>
                <w:i/>
                <w:iCs/>
              </w:rPr>
              <w:t>Paradigma</w:t>
            </w:r>
            <w:r w:rsidRPr="00F93571">
              <w:t xml:space="preserve">, </w:t>
            </w:r>
            <w:r w:rsidRPr="00F93571">
              <w:rPr>
                <w:i/>
                <w:iCs/>
              </w:rPr>
              <w:t>9</w:t>
            </w:r>
            <w:r w:rsidRPr="00F93571">
              <w:t xml:space="preserve">, 1–17. Recuperado de: </w:t>
            </w:r>
            <w:hyperlink r:id="rId18" w:history="1">
              <w:r w:rsidRPr="00F93571">
                <w:rPr>
                  <w:rStyle w:val="Hipervnculo"/>
                </w:rPr>
                <w:t>http://ve.scielo.org/scielo.php?script=sci_arttext&amp;pid=S1011-22512008000200003</w:t>
              </w:r>
            </w:hyperlink>
          </w:p>
          <w:p w14:paraId="00649BB7" w14:textId="601BA499" w:rsidR="00F93571" w:rsidRPr="00F93571" w:rsidRDefault="00F93571" w:rsidP="00F93571">
            <w:pPr>
              <w:pStyle w:val="NormalWeb"/>
              <w:ind w:left="480" w:hanging="480"/>
            </w:pPr>
            <w:proofErr w:type="spellStart"/>
            <w:r w:rsidRPr="00F93571">
              <w:t>Jessop</w:t>
            </w:r>
            <w:proofErr w:type="spellEnd"/>
            <w:r w:rsidRPr="00F93571">
              <w:t xml:space="preserve">, B. (2014). El Estado y el poder. </w:t>
            </w:r>
            <w:r w:rsidRPr="00F93571">
              <w:rPr>
                <w:i/>
                <w:iCs/>
              </w:rPr>
              <w:t>Utopía y Praxis Latinoamericana</w:t>
            </w:r>
            <w:r w:rsidRPr="00F93571">
              <w:t xml:space="preserve">, </w:t>
            </w:r>
            <w:r w:rsidRPr="00F93571">
              <w:rPr>
                <w:i/>
                <w:iCs/>
              </w:rPr>
              <w:t>19</w:t>
            </w:r>
            <w:r w:rsidRPr="00F93571">
              <w:t>. Recuperado de https://www.redalyc.org/pdf/279/27937089004.pdf</w:t>
            </w:r>
          </w:p>
        </w:tc>
      </w:tr>
      <w:tr w:rsidR="00F93571" w:rsidRPr="00F93571" w14:paraId="43713046" w14:textId="77777777" w:rsidTr="003162EF">
        <w:trPr>
          <w:trHeight w:val="319"/>
          <w:jc w:val="center"/>
        </w:trPr>
        <w:tc>
          <w:tcPr>
            <w:tcW w:w="1080" w:type="dxa"/>
          </w:tcPr>
          <w:p w14:paraId="24E0204E" w14:textId="77777777" w:rsidR="00F93571" w:rsidRPr="00F93571" w:rsidRDefault="00F93571" w:rsidP="003162EF">
            <w:pPr>
              <w:rPr>
                <w:sz w:val="24"/>
                <w:szCs w:val="24"/>
                <w:lang w:val="en-US"/>
              </w:rPr>
            </w:pPr>
            <w:r w:rsidRPr="00F93571">
              <w:rPr>
                <w:sz w:val="24"/>
                <w:szCs w:val="24"/>
                <w:lang w:val="en-US"/>
              </w:rPr>
              <w:t>4</w:t>
            </w:r>
          </w:p>
        </w:tc>
        <w:tc>
          <w:tcPr>
            <w:tcW w:w="1620" w:type="dxa"/>
          </w:tcPr>
          <w:p w14:paraId="45440F0D" w14:textId="6C4BC357" w:rsidR="00F93571" w:rsidRPr="00F93571" w:rsidRDefault="00F93571" w:rsidP="003162EF">
            <w:pPr>
              <w:rPr>
                <w:sz w:val="24"/>
                <w:szCs w:val="24"/>
                <w:lang w:val="en-US"/>
              </w:rPr>
            </w:pPr>
            <w:r w:rsidRPr="00F93571">
              <w:rPr>
                <w:sz w:val="24"/>
                <w:szCs w:val="24"/>
                <w:lang w:val="en-US"/>
              </w:rPr>
              <w:t xml:space="preserve">18 al </w:t>
            </w:r>
            <w:r w:rsidR="008538DD">
              <w:rPr>
                <w:sz w:val="24"/>
                <w:szCs w:val="24"/>
                <w:lang w:val="en-US"/>
              </w:rPr>
              <w:t>23</w:t>
            </w:r>
            <w:r w:rsidRPr="00F93571">
              <w:rPr>
                <w:sz w:val="24"/>
                <w:szCs w:val="24"/>
                <w:lang w:val="en-US"/>
              </w:rPr>
              <w:t xml:space="preserve"> </w:t>
            </w:r>
            <w:proofErr w:type="spellStart"/>
            <w:r w:rsidRPr="00F93571">
              <w:rPr>
                <w:sz w:val="24"/>
                <w:szCs w:val="24"/>
                <w:lang w:val="en-US"/>
              </w:rPr>
              <w:t>setiembre</w:t>
            </w:r>
            <w:proofErr w:type="spellEnd"/>
            <w:r w:rsidRPr="00F93571">
              <w:rPr>
                <w:sz w:val="24"/>
                <w:szCs w:val="24"/>
                <w:lang w:val="en-US"/>
              </w:rPr>
              <w:t xml:space="preserve"> 2023</w:t>
            </w:r>
          </w:p>
        </w:tc>
        <w:tc>
          <w:tcPr>
            <w:tcW w:w="2880" w:type="dxa"/>
          </w:tcPr>
          <w:p w14:paraId="5F0240D5" w14:textId="77777777" w:rsidR="00F93571" w:rsidRPr="00F93571" w:rsidRDefault="00F93571" w:rsidP="003162EF">
            <w:pPr>
              <w:rPr>
                <w:sz w:val="24"/>
                <w:szCs w:val="24"/>
                <w:lang w:val="es-CR"/>
              </w:rPr>
            </w:pPr>
            <w:r w:rsidRPr="00F93571">
              <w:rPr>
                <w:sz w:val="24"/>
                <w:szCs w:val="24"/>
              </w:rPr>
              <w:t>Territorio y condiciones de reproducción de la vida comunitaria</w:t>
            </w:r>
          </w:p>
        </w:tc>
        <w:tc>
          <w:tcPr>
            <w:tcW w:w="3790" w:type="dxa"/>
          </w:tcPr>
          <w:p w14:paraId="747E26C8" w14:textId="77777777" w:rsidR="00F93571" w:rsidRPr="00F93571" w:rsidRDefault="00F93571" w:rsidP="003162EF">
            <w:pPr>
              <w:jc w:val="both"/>
              <w:rPr>
                <w:sz w:val="24"/>
                <w:szCs w:val="24"/>
                <w:lang w:val="es-CR"/>
              </w:rPr>
            </w:pPr>
            <w:r w:rsidRPr="00F93571">
              <w:rPr>
                <w:sz w:val="24"/>
                <w:szCs w:val="24"/>
                <w:lang w:val="es-CR"/>
              </w:rPr>
              <w:t xml:space="preserve">Las y los estudiantes discuten sobre el significado del concepto </w:t>
            </w:r>
            <w:r w:rsidRPr="00F93571">
              <w:rPr>
                <w:sz w:val="24"/>
                <w:szCs w:val="24"/>
                <w:lang w:val="es-CR"/>
              </w:rPr>
              <w:lastRenderedPageBreak/>
              <w:t>comunidad y sus implicaciones para la reproducción de la vida social.</w:t>
            </w:r>
          </w:p>
          <w:p w14:paraId="26A2CD14" w14:textId="77777777" w:rsidR="00F93571" w:rsidRPr="00F93571" w:rsidRDefault="00F93571" w:rsidP="003162EF">
            <w:pPr>
              <w:pStyle w:val="NormalWeb"/>
              <w:ind w:left="480" w:hanging="480"/>
              <w:jc w:val="both"/>
            </w:pPr>
            <w:r w:rsidRPr="00F93571">
              <w:t xml:space="preserve">Vega. S. (2019). Reproducción social y cuidados en la reinvención de lo común. Aportes conceptuales y analíticos desdelos feminismos. </w:t>
            </w:r>
            <w:r w:rsidRPr="00F93571">
              <w:rPr>
                <w:i/>
                <w:iCs/>
              </w:rPr>
              <w:t>Revista de Estudios Sociales</w:t>
            </w:r>
            <w:r w:rsidRPr="00F93571">
              <w:t xml:space="preserve">, </w:t>
            </w:r>
            <w:r w:rsidRPr="00F93571">
              <w:rPr>
                <w:i/>
                <w:iCs/>
              </w:rPr>
              <w:t>70</w:t>
            </w:r>
            <w:r w:rsidRPr="00F93571">
              <w:t>. Recuperado de https://www.redalyc.org/jatsRepo/815/81562397005/81562397005.pdf</w:t>
            </w:r>
          </w:p>
          <w:p w14:paraId="4EA24D02" w14:textId="77777777" w:rsidR="00F93571" w:rsidRPr="00F93571" w:rsidRDefault="00F93571" w:rsidP="003162EF">
            <w:pPr>
              <w:rPr>
                <w:sz w:val="24"/>
                <w:szCs w:val="24"/>
                <w:lang w:val="es-CR"/>
              </w:rPr>
            </w:pPr>
          </w:p>
        </w:tc>
      </w:tr>
      <w:tr w:rsidR="00F93571" w:rsidRPr="00F93571" w14:paraId="2F1D2527" w14:textId="77777777" w:rsidTr="003162EF">
        <w:trPr>
          <w:trHeight w:val="410"/>
          <w:jc w:val="center"/>
        </w:trPr>
        <w:tc>
          <w:tcPr>
            <w:tcW w:w="1080" w:type="dxa"/>
          </w:tcPr>
          <w:p w14:paraId="6855D281" w14:textId="77777777" w:rsidR="00F93571" w:rsidRPr="00F93571" w:rsidRDefault="00F93571" w:rsidP="003162EF">
            <w:pPr>
              <w:rPr>
                <w:sz w:val="24"/>
                <w:szCs w:val="24"/>
                <w:lang w:val="en-US"/>
              </w:rPr>
            </w:pPr>
            <w:r w:rsidRPr="00F93571">
              <w:rPr>
                <w:sz w:val="24"/>
                <w:szCs w:val="24"/>
                <w:lang w:val="en-US"/>
              </w:rPr>
              <w:lastRenderedPageBreak/>
              <w:t>5</w:t>
            </w:r>
          </w:p>
        </w:tc>
        <w:tc>
          <w:tcPr>
            <w:tcW w:w="1620" w:type="dxa"/>
          </w:tcPr>
          <w:p w14:paraId="3F79A057" w14:textId="35AB8D4F" w:rsidR="00F93571" w:rsidRPr="00F93571" w:rsidRDefault="00F93571" w:rsidP="003162EF">
            <w:pPr>
              <w:rPr>
                <w:sz w:val="24"/>
                <w:szCs w:val="24"/>
                <w:lang w:val="en-US"/>
              </w:rPr>
            </w:pPr>
            <w:r w:rsidRPr="00F93571">
              <w:rPr>
                <w:sz w:val="24"/>
                <w:szCs w:val="24"/>
                <w:lang w:val="en-US"/>
              </w:rPr>
              <w:t>2</w:t>
            </w:r>
            <w:r w:rsidR="008538DD">
              <w:rPr>
                <w:sz w:val="24"/>
                <w:szCs w:val="24"/>
                <w:lang w:val="en-US"/>
              </w:rPr>
              <w:t>5</w:t>
            </w:r>
            <w:r w:rsidRPr="00F93571">
              <w:rPr>
                <w:sz w:val="24"/>
                <w:szCs w:val="24"/>
                <w:lang w:val="en-US"/>
              </w:rPr>
              <w:t xml:space="preserve"> al </w:t>
            </w:r>
            <w:r w:rsidR="008538DD">
              <w:rPr>
                <w:sz w:val="24"/>
                <w:szCs w:val="24"/>
                <w:lang w:val="en-US"/>
              </w:rPr>
              <w:t>30</w:t>
            </w:r>
            <w:r w:rsidRPr="00F93571">
              <w:rPr>
                <w:sz w:val="24"/>
                <w:szCs w:val="24"/>
                <w:lang w:val="en-US"/>
              </w:rPr>
              <w:t xml:space="preserve"> de </w:t>
            </w:r>
            <w:r w:rsidRPr="008538DD">
              <w:rPr>
                <w:sz w:val="24"/>
                <w:szCs w:val="24"/>
                <w:lang w:val="es-CR"/>
              </w:rPr>
              <w:t>setiembre</w:t>
            </w:r>
            <w:r w:rsidRPr="00F93571">
              <w:rPr>
                <w:sz w:val="24"/>
                <w:szCs w:val="24"/>
                <w:lang w:val="en-US"/>
              </w:rPr>
              <w:t xml:space="preserve"> 2023</w:t>
            </w:r>
          </w:p>
        </w:tc>
        <w:tc>
          <w:tcPr>
            <w:tcW w:w="2880" w:type="dxa"/>
          </w:tcPr>
          <w:p w14:paraId="3808FEA6" w14:textId="77777777" w:rsidR="00F93571" w:rsidRPr="00F93571" w:rsidRDefault="00F93571" w:rsidP="003162EF">
            <w:pPr>
              <w:rPr>
                <w:sz w:val="24"/>
                <w:szCs w:val="24"/>
                <w:lang w:val="es-CR"/>
              </w:rPr>
            </w:pPr>
            <w:r w:rsidRPr="00F93571">
              <w:rPr>
                <w:sz w:val="24"/>
                <w:szCs w:val="24"/>
              </w:rPr>
              <w:t>Socialización, identidad y teorías para la comprensión de procesos grupales</w:t>
            </w:r>
          </w:p>
        </w:tc>
        <w:tc>
          <w:tcPr>
            <w:tcW w:w="3790" w:type="dxa"/>
          </w:tcPr>
          <w:p w14:paraId="4C1E065D" w14:textId="77777777" w:rsidR="00F93571" w:rsidRPr="00F93571" w:rsidRDefault="00F93571" w:rsidP="003162EF">
            <w:pPr>
              <w:pStyle w:val="NormalWeb"/>
              <w:ind w:left="480" w:hanging="480"/>
            </w:pPr>
            <w:r w:rsidRPr="00F93571">
              <w:t xml:space="preserve">Además de la asignación de lectura sobre la temática desde la perspectiva de la psicología social. Desarrollan una discusión sobre grupos y procesos organizativos. </w:t>
            </w:r>
          </w:p>
          <w:p w14:paraId="36E6F261" w14:textId="77777777" w:rsidR="00F93571" w:rsidRPr="00F93571" w:rsidRDefault="00F93571" w:rsidP="003162EF">
            <w:pPr>
              <w:pStyle w:val="NormalWeb"/>
              <w:ind w:left="480" w:hanging="480"/>
            </w:pPr>
            <w:r w:rsidRPr="00F93571">
              <w:t xml:space="preserve">Martín-Baro, I.  (1989). Una teoría dialéctica sobre el grupo. In </w:t>
            </w:r>
            <w:r w:rsidRPr="00F93571">
              <w:rPr>
                <w:i/>
                <w:iCs/>
              </w:rPr>
              <w:t>Sistema grupo y poder</w:t>
            </w:r>
            <w:r w:rsidRPr="00F93571">
              <w:t xml:space="preserve"> (Primera, pp. 205–220). El Salvador: UCA Editores.</w:t>
            </w:r>
          </w:p>
          <w:p w14:paraId="54ED4FD9" w14:textId="77777777" w:rsidR="00F93571" w:rsidRPr="00F93571" w:rsidRDefault="00F93571" w:rsidP="003162EF">
            <w:pPr>
              <w:rPr>
                <w:sz w:val="24"/>
                <w:szCs w:val="24"/>
                <w:lang w:val="es-CR"/>
              </w:rPr>
            </w:pPr>
          </w:p>
        </w:tc>
      </w:tr>
      <w:tr w:rsidR="00F93571" w:rsidRPr="00F93571" w14:paraId="330E98A3" w14:textId="77777777" w:rsidTr="003162EF">
        <w:trPr>
          <w:trHeight w:val="402"/>
          <w:jc w:val="center"/>
        </w:trPr>
        <w:tc>
          <w:tcPr>
            <w:tcW w:w="1080" w:type="dxa"/>
          </w:tcPr>
          <w:p w14:paraId="0C272389" w14:textId="77777777" w:rsidR="00F93571" w:rsidRPr="00F93571" w:rsidRDefault="00F93571" w:rsidP="003162EF">
            <w:pPr>
              <w:rPr>
                <w:sz w:val="24"/>
                <w:szCs w:val="24"/>
                <w:lang w:val="en-US"/>
              </w:rPr>
            </w:pPr>
            <w:r w:rsidRPr="00F93571">
              <w:rPr>
                <w:sz w:val="24"/>
                <w:szCs w:val="24"/>
                <w:lang w:val="en-US"/>
              </w:rPr>
              <w:t>6</w:t>
            </w:r>
          </w:p>
        </w:tc>
        <w:tc>
          <w:tcPr>
            <w:tcW w:w="1620" w:type="dxa"/>
          </w:tcPr>
          <w:p w14:paraId="548AF47E" w14:textId="065D9A78" w:rsidR="00F93571" w:rsidRPr="00F93571" w:rsidRDefault="00F93571" w:rsidP="003162EF">
            <w:pPr>
              <w:rPr>
                <w:sz w:val="24"/>
                <w:szCs w:val="24"/>
                <w:lang w:val="es-CR"/>
              </w:rPr>
            </w:pPr>
            <w:r w:rsidRPr="00F93571">
              <w:rPr>
                <w:sz w:val="24"/>
                <w:szCs w:val="24"/>
                <w:lang w:val="es-CR"/>
              </w:rPr>
              <w:t xml:space="preserve">2 al </w:t>
            </w:r>
            <w:r w:rsidR="008538DD">
              <w:rPr>
                <w:sz w:val="24"/>
                <w:szCs w:val="24"/>
                <w:lang w:val="es-CR"/>
              </w:rPr>
              <w:t>7</w:t>
            </w:r>
            <w:r w:rsidRPr="00F93571">
              <w:rPr>
                <w:sz w:val="24"/>
                <w:szCs w:val="24"/>
                <w:lang w:val="es-CR"/>
              </w:rPr>
              <w:t xml:space="preserve"> de octubre</w:t>
            </w:r>
          </w:p>
          <w:p w14:paraId="71D268AD" w14:textId="77777777" w:rsidR="00F93571" w:rsidRPr="00F93571" w:rsidRDefault="00F93571" w:rsidP="003162EF">
            <w:pPr>
              <w:rPr>
                <w:sz w:val="24"/>
                <w:szCs w:val="24"/>
                <w:lang w:val="es-CR"/>
              </w:rPr>
            </w:pPr>
            <w:r w:rsidRPr="00F93571">
              <w:rPr>
                <w:sz w:val="24"/>
                <w:szCs w:val="24"/>
                <w:lang w:val="es-CR"/>
              </w:rPr>
              <w:t>2023</w:t>
            </w:r>
          </w:p>
        </w:tc>
        <w:tc>
          <w:tcPr>
            <w:tcW w:w="2880" w:type="dxa"/>
          </w:tcPr>
          <w:p w14:paraId="3006AC0F" w14:textId="77777777" w:rsidR="00F93571" w:rsidRPr="00F93571" w:rsidRDefault="00F93571" w:rsidP="003162EF">
            <w:pPr>
              <w:pStyle w:val="NormalWeb"/>
              <w:ind w:left="480" w:hanging="480"/>
            </w:pPr>
            <w:r w:rsidRPr="00F93571">
              <w:t xml:space="preserve">Examen parcial mediante la técnica de Cine Foro </w:t>
            </w:r>
          </w:p>
          <w:p w14:paraId="0B0394FE" w14:textId="77777777" w:rsidR="00F93571" w:rsidRPr="00F93571" w:rsidRDefault="00F93571" w:rsidP="003162EF">
            <w:pPr>
              <w:rPr>
                <w:b/>
                <w:bCs/>
                <w:sz w:val="24"/>
                <w:szCs w:val="24"/>
                <w:lang w:val="es-CR"/>
              </w:rPr>
            </w:pPr>
            <w:r w:rsidRPr="00F93571">
              <w:rPr>
                <w:sz w:val="24"/>
                <w:szCs w:val="24"/>
              </w:rPr>
              <w:t xml:space="preserve">Cabrera, S. (1993). </w:t>
            </w:r>
            <w:r w:rsidRPr="00F93571">
              <w:rPr>
                <w:i/>
                <w:iCs/>
                <w:sz w:val="24"/>
                <w:szCs w:val="24"/>
              </w:rPr>
              <w:t>La estrategia del caracol</w:t>
            </w:r>
            <w:r w:rsidRPr="00F93571">
              <w:rPr>
                <w:sz w:val="24"/>
                <w:szCs w:val="24"/>
              </w:rPr>
              <w:t xml:space="preserve">. Colombia: </w:t>
            </w:r>
            <w:proofErr w:type="spellStart"/>
            <w:r w:rsidRPr="00F93571">
              <w:rPr>
                <w:sz w:val="24"/>
                <w:szCs w:val="24"/>
              </w:rPr>
              <w:t>Entertainment</w:t>
            </w:r>
            <w:proofErr w:type="spellEnd"/>
          </w:p>
        </w:tc>
        <w:tc>
          <w:tcPr>
            <w:tcW w:w="3790" w:type="dxa"/>
          </w:tcPr>
          <w:p w14:paraId="23778A13" w14:textId="77777777" w:rsidR="00F93571" w:rsidRPr="00F93571" w:rsidRDefault="00F93571" w:rsidP="003162EF">
            <w:pPr>
              <w:rPr>
                <w:sz w:val="24"/>
                <w:szCs w:val="24"/>
                <w:lang w:val="es-CR"/>
              </w:rPr>
            </w:pPr>
            <w:r w:rsidRPr="00F93571">
              <w:rPr>
                <w:sz w:val="24"/>
                <w:szCs w:val="24"/>
                <w:lang w:val="es-CR"/>
              </w:rPr>
              <w:t>Relaciones conceptuales abordadas</w:t>
            </w:r>
          </w:p>
          <w:p w14:paraId="3BF8BE6A" w14:textId="77777777" w:rsidR="00F93571" w:rsidRPr="00F93571" w:rsidRDefault="00F93571" w:rsidP="003162EF">
            <w:pPr>
              <w:rPr>
                <w:sz w:val="24"/>
                <w:szCs w:val="24"/>
                <w:lang w:val="es-CR"/>
              </w:rPr>
            </w:pPr>
            <w:r w:rsidRPr="00F93571">
              <w:rPr>
                <w:sz w:val="24"/>
                <w:szCs w:val="24"/>
                <w:lang w:val="es-CR"/>
              </w:rPr>
              <w:t>Acción Social, Actores, territorio y reproducción de la vida comunitaria.</w:t>
            </w:r>
          </w:p>
          <w:p w14:paraId="50ADB53C" w14:textId="77777777" w:rsidR="00F93571" w:rsidRPr="00F93571" w:rsidRDefault="00F93571" w:rsidP="003162EF">
            <w:pPr>
              <w:rPr>
                <w:sz w:val="24"/>
                <w:szCs w:val="24"/>
                <w:lang w:val="es-CR"/>
              </w:rPr>
            </w:pPr>
            <w:r w:rsidRPr="00F93571">
              <w:rPr>
                <w:sz w:val="24"/>
                <w:szCs w:val="24"/>
                <w:lang w:val="es-CR"/>
              </w:rPr>
              <w:t>Procesos organizativos y teorías sobre el grupo.</w:t>
            </w:r>
          </w:p>
        </w:tc>
      </w:tr>
      <w:tr w:rsidR="00F93571" w:rsidRPr="00F93571" w14:paraId="2E29C09B" w14:textId="77777777" w:rsidTr="003162EF">
        <w:trPr>
          <w:trHeight w:val="398"/>
          <w:jc w:val="center"/>
        </w:trPr>
        <w:tc>
          <w:tcPr>
            <w:tcW w:w="1080" w:type="dxa"/>
          </w:tcPr>
          <w:p w14:paraId="520276E3" w14:textId="77777777" w:rsidR="00F93571" w:rsidRPr="00F93571" w:rsidRDefault="00F93571" w:rsidP="003162EF">
            <w:pPr>
              <w:rPr>
                <w:sz w:val="24"/>
                <w:szCs w:val="24"/>
                <w:lang w:val="en-US"/>
              </w:rPr>
            </w:pPr>
            <w:r w:rsidRPr="00F93571">
              <w:rPr>
                <w:sz w:val="24"/>
                <w:szCs w:val="24"/>
                <w:lang w:val="en-US"/>
              </w:rPr>
              <w:t>7</w:t>
            </w:r>
          </w:p>
        </w:tc>
        <w:tc>
          <w:tcPr>
            <w:tcW w:w="1620" w:type="dxa"/>
          </w:tcPr>
          <w:p w14:paraId="4397BBDB" w14:textId="5CDD92FE" w:rsidR="00F93571" w:rsidRPr="00F93571" w:rsidRDefault="008538DD" w:rsidP="003162EF">
            <w:pPr>
              <w:rPr>
                <w:sz w:val="24"/>
                <w:szCs w:val="24"/>
                <w:lang w:val="es-CR"/>
              </w:rPr>
            </w:pPr>
            <w:r>
              <w:rPr>
                <w:sz w:val="24"/>
                <w:szCs w:val="24"/>
                <w:lang w:val="es-CR"/>
              </w:rPr>
              <w:t xml:space="preserve">9 </w:t>
            </w:r>
            <w:r w:rsidR="00F93571" w:rsidRPr="00F93571">
              <w:rPr>
                <w:sz w:val="24"/>
                <w:szCs w:val="24"/>
                <w:lang w:val="es-CR"/>
              </w:rPr>
              <w:t>al 1</w:t>
            </w:r>
            <w:r>
              <w:rPr>
                <w:sz w:val="24"/>
                <w:szCs w:val="24"/>
                <w:lang w:val="es-CR"/>
              </w:rPr>
              <w:t>4</w:t>
            </w:r>
            <w:r w:rsidR="00F93571" w:rsidRPr="00F93571">
              <w:rPr>
                <w:sz w:val="24"/>
                <w:szCs w:val="24"/>
                <w:lang w:val="es-CR"/>
              </w:rPr>
              <w:t xml:space="preserve"> de octubre 2023</w:t>
            </w:r>
          </w:p>
          <w:p w14:paraId="2F0E8EC9" w14:textId="77777777" w:rsidR="00F93571" w:rsidRPr="00F93571" w:rsidRDefault="00F93571" w:rsidP="003162EF">
            <w:pPr>
              <w:rPr>
                <w:sz w:val="24"/>
                <w:szCs w:val="24"/>
                <w:lang w:val="es-CR"/>
              </w:rPr>
            </w:pPr>
          </w:p>
          <w:p w14:paraId="5C8880C5" w14:textId="77777777" w:rsidR="00F93571" w:rsidRPr="00F93571" w:rsidRDefault="00F93571" w:rsidP="003162EF">
            <w:pPr>
              <w:rPr>
                <w:sz w:val="24"/>
                <w:szCs w:val="24"/>
                <w:lang w:val="es-CR"/>
              </w:rPr>
            </w:pPr>
            <w:r w:rsidRPr="00F93571">
              <w:rPr>
                <w:sz w:val="24"/>
                <w:szCs w:val="24"/>
                <w:lang w:val="es-CR"/>
              </w:rPr>
              <w:t>al</w:t>
            </w:r>
          </w:p>
          <w:p w14:paraId="7BC0F7E7" w14:textId="77777777" w:rsidR="00F93571" w:rsidRPr="00F93571" w:rsidRDefault="00F93571" w:rsidP="003162EF">
            <w:pPr>
              <w:rPr>
                <w:sz w:val="24"/>
                <w:szCs w:val="24"/>
                <w:lang w:val="es-CR"/>
              </w:rPr>
            </w:pPr>
          </w:p>
          <w:p w14:paraId="34F3602A" w14:textId="0144FA05" w:rsidR="00F93571" w:rsidRPr="00F93571" w:rsidRDefault="00F93571" w:rsidP="003162EF">
            <w:pPr>
              <w:rPr>
                <w:sz w:val="24"/>
                <w:szCs w:val="24"/>
                <w:lang w:val="es-CR"/>
              </w:rPr>
            </w:pPr>
            <w:r w:rsidRPr="00F93571">
              <w:rPr>
                <w:sz w:val="24"/>
                <w:szCs w:val="24"/>
                <w:lang w:val="es-CR"/>
              </w:rPr>
              <w:t>1</w:t>
            </w:r>
            <w:r w:rsidR="008538DD">
              <w:rPr>
                <w:sz w:val="24"/>
                <w:szCs w:val="24"/>
                <w:lang w:val="es-CR"/>
              </w:rPr>
              <w:t>6</w:t>
            </w:r>
            <w:r w:rsidRPr="00F93571">
              <w:rPr>
                <w:sz w:val="24"/>
                <w:szCs w:val="24"/>
                <w:lang w:val="es-CR"/>
              </w:rPr>
              <w:t xml:space="preserve"> al </w:t>
            </w:r>
            <w:r w:rsidR="008538DD">
              <w:rPr>
                <w:sz w:val="24"/>
                <w:szCs w:val="24"/>
                <w:lang w:val="es-CR"/>
              </w:rPr>
              <w:t>21</w:t>
            </w:r>
            <w:r w:rsidRPr="00F93571">
              <w:rPr>
                <w:sz w:val="24"/>
                <w:szCs w:val="24"/>
                <w:lang w:val="es-CR"/>
              </w:rPr>
              <w:t xml:space="preserve"> de octubre</w:t>
            </w:r>
          </w:p>
          <w:p w14:paraId="77BCFFD9" w14:textId="77777777" w:rsidR="00F93571" w:rsidRPr="00F93571" w:rsidRDefault="00F93571" w:rsidP="003162EF">
            <w:pPr>
              <w:rPr>
                <w:sz w:val="24"/>
                <w:szCs w:val="24"/>
                <w:lang w:val="en-US"/>
              </w:rPr>
            </w:pPr>
            <w:r w:rsidRPr="00F93571">
              <w:rPr>
                <w:sz w:val="24"/>
                <w:szCs w:val="24"/>
                <w:lang w:val="en-US"/>
              </w:rPr>
              <w:t xml:space="preserve">2023 </w:t>
            </w:r>
          </w:p>
          <w:p w14:paraId="28B02ACF" w14:textId="77777777" w:rsidR="00F93571" w:rsidRPr="00F93571" w:rsidRDefault="00F93571" w:rsidP="003162EF">
            <w:pPr>
              <w:pStyle w:val="Prrafodelista"/>
              <w:ind w:left="530"/>
              <w:rPr>
                <w:sz w:val="24"/>
                <w:szCs w:val="24"/>
                <w:lang w:val="en-US"/>
              </w:rPr>
            </w:pPr>
          </w:p>
        </w:tc>
        <w:tc>
          <w:tcPr>
            <w:tcW w:w="2880" w:type="dxa"/>
          </w:tcPr>
          <w:p w14:paraId="09670E29" w14:textId="77777777" w:rsidR="00F93571" w:rsidRPr="00F93571" w:rsidRDefault="00F93571" w:rsidP="003162EF">
            <w:pPr>
              <w:rPr>
                <w:sz w:val="24"/>
                <w:szCs w:val="24"/>
              </w:rPr>
            </w:pPr>
            <w:r w:rsidRPr="00F93571">
              <w:rPr>
                <w:sz w:val="24"/>
                <w:szCs w:val="24"/>
              </w:rPr>
              <w:lastRenderedPageBreak/>
              <w:t xml:space="preserve">Acción comunitaria y actores sociales: Intereses y procesos en la gestión del recurso hídrico </w:t>
            </w:r>
          </w:p>
          <w:p w14:paraId="5196EEE5" w14:textId="77777777" w:rsidR="00F93571" w:rsidRPr="00F93571" w:rsidRDefault="00F93571" w:rsidP="003162EF">
            <w:pPr>
              <w:rPr>
                <w:bCs/>
                <w:sz w:val="24"/>
                <w:szCs w:val="24"/>
              </w:rPr>
            </w:pPr>
          </w:p>
        </w:tc>
        <w:tc>
          <w:tcPr>
            <w:tcW w:w="3790" w:type="dxa"/>
          </w:tcPr>
          <w:p w14:paraId="2657A348" w14:textId="77777777" w:rsidR="00F93571" w:rsidRPr="00F93571" w:rsidRDefault="00F93571" w:rsidP="003162EF">
            <w:pPr>
              <w:pStyle w:val="NormalWeb"/>
              <w:ind w:left="59"/>
              <w:jc w:val="both"/>
            </w:pPr>
            <w:r w:rsidRPr="00F93571">
              <w:t xml:space="preserve">Además de las lecturas asignadas las y los estudiantes participan en la resignificación de textos. </w:t>
            </w:r>
          </w:p>
          <w:p w14:paraId="0B1FBDB4" w14:textId="77777777" w:rsidR="00F93571" w:rsidRPr="00F93571" w:rsidRDefault="00F93571" w:rsidP="003162EF">
            <w:pPr>
              <w:pStyle w:val="NormalWeb"/>
              <w:ind w:left="59"/>
              <w:jc w:val="both"/>
            </w:pPr>
            <w:r w:rsidRPr="00F93571">
              <w:t>La persona estudiante analiza modelos de gestión del recurso hídrico existentes en Costa Rica.</w:t>
            </w:r>
          </w:p>
          <w:p w14:paraId="5BBD4CE0" w14:textId="77777777" w:rsidR="00F93571" w:rsidRPr="00F93571" w:rsidRDefault="00F93571" w:rsidP="003162EF">
            <w:pPr>
              <w:pStyle w:val="NormalWeb"/>
              <w:ind w:left="480" w:hanging="480"/>
              <w:jc w:val="both"/>
            </w:pPr>
            <w:r w:rsidRPr="00F93571">
              <w:lastRenderedPageBreak/>
              <w:t xml:space="preserve">Rojas, H. et al. (2013). Análisis comparativo de modelos e instrumentos de gestión integrada del recurso hídrico en Suramérica: los casos de Brasil y Colombia. </w:t>
            </w:r>
            <w:r w:rsidRPr="00F93571">
              <w:rPr>
                <w:i/>
                <w:iCs/>
              </w:rPr>
              <w:t>Revista Ambiente &amp; Agua</w:t>
            </w:r>
            <w:r w:rsidRPr="00F93571">
              <w:t xml:space="preserve">, </w:t>
            </w:r>
            <w:r w:rsidRPr="00F93571">
              <w:rPr>
                <w:i/>
                <w:iCs/>
              </w:rPr>
              <w:t>8</w:t>
            </w:r>
            <w:r w:rsidRPr="00F93571">
              <w:t>, 73–97. Recuperado de: https://www.scielo.br/pdf/ambiagua/v8n1/07.pdf</w:t>
            </w:r>
          </w:p>
          <w:p w14:paraId="083B06D8" w14:textId="77777777" w:rsidR="00F93571" w:rsidRPr="00F93571" w:rsidRDefault="00F93571" w:rsidP="003162EF">
            <w:pPr>
              <w:pStyle w:val="NormalWeb"/>
              <w:ind w:left="59"/>
            </w:pPr>
          </w:p>
          <w:p w14:paraId="5B823B4C" w14:textId="77777777" w:rsidR="00F93571" w:rsidRPr="00F93571" w:rsidRDefault="00F93571" w:rsidP="003162EF">
            <w:pPr>
              <w:pStyle w:val="NormalWeb"/>
              <w:ind w:left="59"/>
            </w:pPr>
          </w:p>
        </w:tc>
      </w:tr>
      <w:tr w:rsidR="00F93571" w:rsidRPr="00F93571" w14:paraId="160AF8DE" w14:textId="77777777" w:rsidTr="003162EF">
        <w:trPr>
          <w:trHeight w:val="368"/>
          <w:jc w:val="center"/>
        </w:trPr>
        <w:tc>
          <w:tcPr>
            <w:tcW w:w="1080" w:type="dxa"/>
          </w:tcPr>
          <w:p w14:paraId="12CEC6AA" w14:textId="77777777" w:rsidR="00F93571" w:rsidRPr="00F93571" w:rsidRDefault="00F93571" w:rsidP="003162EF">
            <w:pPr>
              <w:rPr>
                <w:sz w:val="24"/>
                <w:szCs w:val="24"/>
                <w:lang w:val="en-US"/>
              </w:rPr>
            </w:pPr>
            <w:r w:rsidRPr="00F93571">
              <w:rPr>
                <w:sz w:val="24"/>
                <w:szCs w:val="24"/>
                <w:lang w:val="en-US"/>
              </w:rPr>
              <w:lastRenderedPageBreak/>
              <w:t>8</w:t>
            </w:r>
          </w:p>
        </w:tc>
        <w:tc>
          <w:tcPr>
            <w:tcW w:w="1620" w:type="dxa"/>
          </w:tcPr>
          <w:p w14:paraId="21A81EC2" w14:textId="0CD7A10A" w:rsidR="00F93571" w:rsidRPr="00F93571" w:rsidRDefault="008538DD" w:rsidP="003162EF">
            <w:pPr>
              <w:rPr>
                <w:sz w:val="24"/>
                <w:szCs w:val="24"/>
                <w:lang w:val="es-CR"/>
              </w:rPr>
            </w:pPr>
            <w:r>
              <w:rPr>
                <w:sz w:val="24"/>
                <w:szCs w:val="24"/>
                <w:lang w:val="es-CR"/>
              </w:rPr>
              <w:t>23</w:t>
            </w:r>
            <w:r w:rsidR="00F93571" w:rsidRPr="00F93571">
              <w:rPr>
                <w:sz w:val="24"/>
                <w:szCs w:val="24"/>
                <w:lang w:val="es-CR"/>
              </w:rPr>
              <w:t xml:space="preserve"> al 2</w:t>
            </w:r>
            <w:r>
              <w:rPr>
                <w:sz w:val="24"/>
                <w:szCs w:val="24"/>
                <w:lang w:val="es-CR"/>
              </w:rPr>
              <w:t>8</w:t>
            </w:r>
            <w:r w:rsidR="00F93571" w:rsidRPr="00F93571">
              <w:rPr>
                <w:sz w:val="24"/>
                <w:szCs w:val="24"/>
                <w:lang w:val="es-CR"/>
              </w:rPr>
              <w:t xml:space="preserve"> de octubre 2023</w:t>
            </w:r>
          </w:p>
          <w:p w14:paraId="49B0B864" w14:textId="77777777" w:rsidR="00F93571" w:rsidRPr="00F93571" w:rsidRDefault="00F93571" w:rsidP="003162EF">
            <w:pPr>
              <w:rPr>
                <w:sz w:val="24"/>
                <w:szCs w:val="24"/>
                <w:lang w:val="es-CR"/>
              </w:rPr>
            </w:pPr>
          </w:p>
          <w:p w14:paraId="1B9EABD9" w14:textId="2B70C03B" w:rsidR="00F93571" w:rsidRPr="00F93571" w:rsidRDefault="008538DD" w:rsidP="003162EF">
            <w:pPr>
              <w:rPr>
                <w:sz w:val="24"/>
                <w:szCs w:val="24"/>
                <w:lang w:val="es-CR"/>
              </w:rPr>
            </w:pPr>
            <w:r>
              <w:rPr>
                <w:sz w:val="24"/>
                <w:szCs w:val="24"/>
                <w:lang w:val="es-CR"/>
              </w:rPr>
              <w:t>30</w:t>
            </w:r>
            <w:r w:rsidR="00F93571" w:rsidRPr="00F93571">
              <w:rPr>
                <w:sz w:val="24"/>
                <w:szCs w:val="24"/>
                <w:lang w:val="es-CR"/>
              </w:rPr>
              <w:t xml:space="preserve"> de octubre</w:t>
            </w:r>
            <w:r>
              <w:rPr>
                <w:sz w:val="24"/>
                <w:szCs w:val="24"/>
                <w:lang w:val="es-CR"/>
              </w:rPr>
              <w:t xml:space="preserve"> al 4 de </w:t>
            </w:r>
            <w:proofErr w:type="spellStart"/>
            <w:r>
              <w:rPr>
                <w:sz w:val="24"/>
                <w:szCs w:val="24"/>
                <w:lang w:val="es-CR"/>
              </w:rPr>
              <w:t>novimebre</w:t>
            </w:r>
            <w:proofErr w:type="spellEnd"/>
          </w:p>
          <w:p w14:paraId="31335D4E" w14:textId="77777777" w:rsidR="00F93571" w:rsidRPr="00F93571" w:rsidRDefault="00F93571" w:rsidP="003162EF">
            <w:pPr>
              <w:rPr>
                <w:sz w:val="24"/>
                <w:szCs w:val="24"/>
                <w:lang w:val="en-US"/>
              </w:rPr>
            </w:pPr>
            <w:r w:rsidRPr="00F93571">
              <w:rPr>
                <w:sz w:val="24"/>
                <w:szCs w:val="24"/>
                <w:lang w:val="en-US"/>
              </w:rPr>
              <w:t>2023</w:t>
            </w:r>
          </w:p>
        </w:tc>
        <w:tc>
          <w:tcPr>
            <w:tcW w:w="2880" w:type="dxa"/>
          </w:tcPr>
          <w:p w14:paraId="1A8F3907" w14:textId="77777777" w:rsidR="00F93571" w:rsidRPr="00F93571" w:rsidRDefault="00F93571" w:rsidP="003162EF">
            <w:pPr>
              <w:rPr>
                <w:sz w:val="24"/>
                <w:szCs w:val="24"/>
              </w:rPr>
            </w:pPr>
            <w:r w:rsidRPr="00F93571">
              <w:rPr>
                <w:sz w:val="24"/>
                <w:szCs w:val="24"/>
              </w:rPr>
              <w:t>El rol de la trabajadora o el trabajador comunitario</w:t>
            </w:r>
          </w:p>
          <w:p w14:paraId="038B8429" w14:textId="77777777" w:rsidR="00F93571" w:rsidRPr="00F93571" w:rsidRDefault="00F93571" w:rsidP="003162EF">
            <w:pPr>
              <w:rPr>
                <w:sz w:val="24"/>
                <w:szCs w:val="24"/>
              </w:rPr>
            </w:pPr>
          </w:p>
          <w:p w14:paraId="1A59B85E" w14:textId="77777777" w:rsidR="00F93571" w:rsidRPr="00F93571" w:rsidRDefault="00F93571" w:rsidP="003162EF">
            <w:pPr>
              <w:rPr>
                <w:sz w:val="24"/>
                <w:szCs w:val="24"/>
              </w:rPr>
            </w:pPr>
            <w:r w:rsidRPr="00F93571">
              <w:rPr>
                <w:sz w:val="24"/>
                <w:szCs w:val="24"/>
              </w:rPr>
              <w:t>Trabajo práctico durante tres semanas.</w:t>
            </w:r>
          </w:p>
          <w:p w14:paraId="7F02ACB6" w14:textId="77777777" w:rsidR="00F93571" w:rsidRPr="00F93571" w:rsidRDefault="00F93571" w:rsidP="003162EF">
            <w:pPr>
              <w:rPr>
                <w:b/>
                <w:sz w:val="24"/>
                <w:szCs w:val="24"/>
              </w:rPr>
            </w:pPr>
          </w:p>
        </w:tc>
        <w:tc>
          <w:tcPr>
            <w:tcW w:w="3790" w:type="dxa"/>
          </w:tcPr>
          <w:p w14:paraId="24A8B5A9" w14:textId="77777777" w:rsidR="00F93571" w:rsidRPr="00F93571" w:rsidRDefault="00F93571" w:rsidP="003162EF">
            <w:pPr>
              <w:rPr>
                <w:sz w:val="24"/>
                <w:szCs w:val="24"/>
                <w:lang w:val="es-CR"/>
              </w:rPr>
            </w:pPr>
            <w:r w:rsidRPr="00F93571">
              <w:rPr>
                <w:sz w:val="24"/>
                <w:szCs w:val="24"/>
                <w:lang w:val="es-CR"/>
              </w:rPr>
              <w:t>Lectura asignada y estudiantes identifican casos de gestión comunitaria para la elaboración de infografías.</w:t>
            </w:r>
          </w:p>
          <w:p w14:paraId="774DCB77" w14:textId="77777777" w:rsidR="00F93571" w:rsidRPr="00F93571" w:rsidRDefault="00F93571" w:rsidP="003162EF">
            <w:pPr>
              <w:rPr>
                <w:sz w:val="24"/>
                <w:szCs w:val="24"/>
                <w:lang w:val="es-CR"/>
              </w:rPr>
            </w:pPr>
            <w:r w:rsidRPr="00F93571">
              <w:rPr>
                <w:sz w:val="24"/>
                <w:szCs w:val="24"/>
                <w:lang w:val="es-CR"/>
              </w:rPr>
              <w:t xml:space="preserve">Vecina, C. </w:t>
            </w:r>
            <w:r w:rsidRPr="00F93571">
              <w:rPr>
                <w:sz w:val="24"/>
                <w:szCs w:val="24"/>
              </w:rPr>
              <w:t xml:space="preserve">(2016). LAS REPRESENTACIONES SOCIALES SOBRE EL ROL DE CADA UNO EN LA COMUNIDAD, UNA BARRERA PARA LA PARTICIPACIÓN Y EL TRABAJO CONJUNTO. </w:t>
            </w:r>
            <w:r w:rsidRPr="00F93571">
              <w:rPr>
                <w:i/>
                <w:iCs/>
                <w:sz w:val="24"/>
                <w:szCs w:val="24"/>
              </w:rPr>
              <w:t xml:space="preserve">Social </w:t>
            </w:r>
            <w:proofErr w:type="spellStart"/>
            <w:r w:rsidRPr="00F93571">
              <w:rPr>
                <w:i/>
                <w:iCs/>
                <w:sz w:val="24"/>
                <w:szCs w:val="24"/>
              </w:rPr>
              <w:t>Intervenctión</w:t>
            </w:r>
            <w:proofErr w:type="spellEnd"/>
            <w:r w:rsidRPr="00F93571">
              <w:rPr>
                <w:i/>
                <w:iCs/>
                <w:sz w:val="24"/>
                <w:szCs w:val="24"/>
              </w:rPr>
              <w:t xml:space="preserve"> </w:t>
            </w:r>
            <w:proofErr w:type="spellStart"/>
            <w:r w:rsidRPr="00F93571">
              <w:rPr>
                <w:i/>
                <w:iCs/>
                <w:sz w:val="24"/>
                <w:szCs w:val="24"/>
              </w:rPr>
              <w:t>Research</w:t>
            </w:r>
            <w:proofErr w:type="spellEnd"/>
            <w:r w:rsidRPr="00F93571">
              <w:rPr>
                <w:sz w:val="24"/>
                <w:szCs w:val="24"/>
              </w:rPr>
              <w:t xml:space="preserve">, </w:t>
            </w:r>
            <w:r w:rsidRPr="00F93571">
              <w:rPr>
                <w:i/>
                <w:iCs/>
                <w:sz w:val="24"/>
                <w:szCs w:val="24"/>
              </w:rPr>
              <w:t>10</w:t>
            </w:r>
            <w:r w:rsidRPr="00F93571">
              <w:rPr>
                <w:sz w:val="24"/>
                <w:szCs w:val="24"/>
              </w:rPr>
              <w:t>, 3–26.</w:t>
            </w:r>
          </w:p>
          <w:p w14:paraId="7E838179" w14:textId="77777777" w:rsidR="00F93571" w:rsidRPr="00F93571" w:rsidRDefault="00F93571" w:rsidP="003162EF">
            <w:pPr>
              <w:rPr>
                <w:sz w:val="24"/>
                <w:szCs w:val="24"/>
                <w:lang w:val="es-CR"/>
              </w:rPr>
            </w:pPr>
          </w:p>
        </w:tc>
      </w:tr>
      <w:tr w:rsidR="00F93571" w:rsidRPr="00F93571" w14:paraId="204AE558" w14:textId="77777777" w:rsidTr="003162EF">
        <w:trPr>
          <w:trHeight w:val="382"/>
          <w:jc w:val="center"/>
        </w:trPr>
        <w:tc>
          <w:tcPr>
            <w:tcW w:w="1080" w:type="dxa"/>
          </w:tcPr>
          <w:p w14:paraId="3DFA2481" w14:textId="77777777" w:rsidR="00F93571" w:rsidRPr="00F93571" w:rsidRDefault="00F93571" w:rsidP="003162EF">
            <w:pPr>
              <w:rPr>
                <w:sz w:val="24"/>
                <w:szCs w:val="24"/>
                <w:lang w:val="en-US"/>
              </w:rPr>
            </w:pPr>
            <w:r w:rsidRPr="00F93571">
              <w:rPr>
                <w:sz w:val="24"/>
                <w:szCs w:val="24"/>
                <w:lang w:val="en-US"/>
              </w:rPr>
              <w:t>9</w:t>
            </w:r>
          </w:p>
        </w:tc>
        <w:tc>
          <w:tcPr>
            <w:tcW w:w="1620" w:type="dxa"/>
          </w:tcPr>
          <w:p w14:paraId="40574A1F" w14:textId="4086DCED" w:rsidR="00F93571" w:rsidRPr="00F93571" w:rsidRDefault="008538DD" w:rsidP="003162EF">
            <w:pPr>
              <w:rPr>
                <w:sz w:val="24"/>
                <w:szCs w:val="24"/>
                <w:lang w:val="en-US"/>
              </w:rPr>
            </w:pPr>
            <w:r>
              <w:rPr>
                <w:sz w:val="24"/>
                <w:szCs w:val="24"/>
                <w:lang w:val="en-US"/>
              </w:rPr>
              <w:t>6</w:t>
            </w:r>
            <w:r w:rsidR="00F93571" w:rsidRPr="00F93571">
              <w:rPr>
                <w:sz w:val="24"/>
                <w:szCs w:val="24"/>
                <w:lang w:val="en-US"/>
              </w:rPr>
              <w:t xml:space="preserve"> al </w:t>
            </w:r>
            <w:r>
              <w:rPr>
                <w:sz w:val="24"/>
                <w:szCs w:val="24"/>
                <w:lang w:val="en-US"/>
              </w:rPr>
              <w:t>11</w:t>
            </w:r>
            <w:r w:rsidR="00F93571" w:rsidRPr="00F93571">
              <w:rPr>
                <w:sz w:val="24"/>
                <w:szCs w:val="24"/>
                <w:lang w:val="en-US"/>
              </w:rPr>
              <w:t xml:space="preserve"> de </w:t>
            </w:r>
            <w:proofErr w:type="spellStart"/>
            <w:r w:rsidR="00F93571" w:rsidRPr="00F93571">
              <w:rPr>
                <w:sz w:val="24"/>
                <w:szCs w:val="24"/>
                <w:lang w:val="en-US"/>
              </w:rPr>
              <w:t>noviembre</w:t>
            </w:r>
            <w:proofErr w:type="spellEnd"/>
          </w:p>
        </w:tc>
        <w:tc>
          <w:tcPr>
            <w:tcW w:w="2880" w:type="dxa"/>
          </w:tcPr>
          <w:p w14:paraId="6FC35842" w14:textId="77777777" w:rsidR="00F93571" w:rsidRPr="00F93571" w:rsidRDefault="00F93571" w:rsidP="003162EF">
            <w:pPr>
              <w:pStyle w:val="Sinespaciado"/>
              <w:rPr>
                <w:rFonts w:ascii="Times New Roman" w:hAnsi="Times New Roman" w:cs="Times New Roman"/>
                <w:sz w:val="24"/>
                <w:szCs w:val="24"/>
              </w:rPr>
            </w:pPr>
            <w:r w:rsidRPr="00F93571">
              <w:rPr>
                <w:rFonts w:ascii="Times New Roman" w:hAnsi="Times New Roman" w:cs="Times New Roman"/>
                <w:sz w:val="24"/>
                <w:szCs w:val="24"/>
              </w:rPr>
              <w:t>Procesos de intervención comunitaria</w:t>
            </w:r>
          </w:p>
          <w:p w14:paraId="341DC361" w14:textId="77777777" w:rsidR="00F93571" w:rsidRPr="00F93571" w:rsidRDefault="00F93571" w:rsidP="003162EF">
            <w:pPr>
              <w:pStyle w:val="Sinespaciado"/>
              <w:rPr>
                <w:rFonts w:ascii="Times New Roman" w:hAnsi="Times New Roman" w:cs="Times New Roman"/>
                <w:sz w:val="24"/>
                <w:szCs w:val="24"/>
              </w:rPr>
            </w:pPr>
            <w:r w:rsidRPr="00F93571">
              <w:rPr>
                <w:rFonts w:ascii="Times New Roman" w:hAnsi="Times New Roman" w:cs="Times New Roman"/>
                <w:sz w:val="24"/>
                <w:szCs w:val="24"/>
              </w:rPr>
              <w:t>El mapeo comunitario como herramienta diagnóstica.</w:t>
            </w:r>
          </w:p>
          <w:p w14:paraId="74DD2D30" w14:textId="77777777" w:rsidR="00F93571" w:rsidRPr="00F93571" w:rsidRDefault="00F93571" w:rsidP="003162EF">
            <w:pPr>
              <w:pStyle w:val="Sinespaciado"/>
              <w:rPr>
                <w:rFonts w:ascii="Times New Roman" w:hAnsi="Times New Roman" w:cs="Times New Roman"/>
                <w:b/>
                <w:sz w:val="24"/>
                <w:szCs w:val="24"/>
              </w:rPr>
            </w:pPr>
            <w:r w:rsidRPr="00F93571">
              <w:rPr>
                <w:rFonts w:ascii="Times New Roman" w:hAnsi="Times New Roman" w:cs="Times New Roman"/>
                <w:sz w:val="24"/>
                <w:szCs w:val="24"/>
              </w:rPr>
              <w:t>Trabajo práctico durante 3 semanas.</w:t>
            </w:r>
          </w:p>
        </w:tc>
        <w:tc>
          <w:tcPr>
            <w:tcW w:w="3790" w:type="dxa"/>
          </w:tcPr>
          <w:p w14:paraId="641B792E" w14:textId="77777777" w:rsidR="00F93571" w:rsidRPr="00F93571" w:rsidRDefault="00F93571" w:rsidP="003162EF">
            <w:pPr>
              <w:ind w:right="136"/>
              <w:rPr>
                <w:sz w:val="24"/>
                <w:szCs w:val="24"/>
                <w:lang w:val="es-CR"/>
              </w:rPr>
            </w:pPr>
            <w:r w:rsidRPr="00F93571">
              <w:rPr>
                <w:sz w:val="24"/>
                <w:szCs w:val="24"/>
                <w:lang w:val="es-CR"/>
              </w:rPr>
              <w:t>Se abordan ejemplos aportados por estudiantes en el proceso de construcción de las infografías.</w:t>
            </w:r>
          </w:p>
          <w:p w14:paraId="0D04C589" w14:textId="77777777" w:rsidR="00F93571" w:rsidRPr="00F93571" w:rsidRDefault="00F93571" w:rsidP="003162EF">
            <w:pPr>
              <w:pStyle w:val="NormalWeb"/>
              <w:ind w:left="480" w:hanging="480"/>
            </w:pPr>
            <w:proofErr w:type="spellStart"/>
            <w:r w:rsidRPr="00F93571">
              <w:t>Risler</w:t>
            </w:r>
            <w:proofErr w:type="spellEnd"/>
            <w:r w:rsidRPr="00F93571">
              <w:t xml:space="preserve">, A. P. y J. (2013). </w:t>
            </w:r>
            <w:r w:rsidRPr="00F93571">
              <w:rPr>
                <w:i/>
                <w:iCs/>
              </w:rPr>
              <w:t>El territorio es el espacio socialmente construido"</w:t>
            </w:r>
            <w:r w:rsidRPr="00F93571">
              <w:t>. Argentina: Tinta Limón.</w:t>
            </w:r>
          </w:p>
          <w:p w14:paraId="0B1ADADC" w14:textId="77777777" w:rsidR="00F93571" w:rsidRPr="00F93571" w:rsidRDefault="00F93571" w:rsidP="003162EF">
            <w:pPr>
              <w:ind w:right="136"/>
              <w:rPr>
                <w:sz w:val="24"/>
                <w:szCs w:val="24"/>
                <w:lang w:val="es-CR"/>
              </w:rPr>
            </w:pPr>
          </w:p>
        </w:tc>
      </w:tr>
      <w:tr w:rsidR="00F93571" w:rsidRPr="00F93571" w14:paraId="7EA8DD22" w14:textId="77777777" w:rsidTr="008538DD">
        <w:trPr>
          <w:trHeight w:val="4654"/>
          <w:jc w:val="center"/>
        </w:trPr>
        <w:tc>
          <w:tcPr>
            <w:tcW w:w="1080" w:type="dxa"/>
          </w:tcPr>
          <w:p w14:paraId="744D1604" w14:textId="77777777" w:rsidR="00F93571" w:rsidRPr="00F93571" w:rsidRDefault="00F93571" w:rsidP="003162EF">
            <w:pPr>
              <w:rPr>
                <w:sz w:val="24"/>
                <w:szCs w:val="24"/>
                <w:lang w:val="en-US"/>
              </w:rPr>
            </w:pPr>
            <w:r w:rsidRPr="00F93571">
              <w:rPr>
                <w:sz w:val="24"/>
                <w:szCs w:val="24"/>
                <w:lang w:val="en-US"/>
              </w:rPr>
              <w:lastRenderedPageBreak/>
              <w:t>10</w:t>
            </w:r>
          </w:p>
        </w:tc>
        <w:tc>
          <w:tcPr>
            <w:tcW w:w="1620" w:type="dxa"/>
          </w:tcPr>
          <w:p w14:paraId="4C52885F" w14:textId="5B3AEE22" w:rsidR="00F93571" w:rsidRPr="00F93571" w:rsidRDefault="00F93571" w:rsidP="003162EF">
            <w:pPr>
              <w:rPr>
                <w:sz w:val="24"/>
                <w:szCs w:val="24"/>
                <w:lang w:val="es-CR"/>
              </w:rPr>
            </w:pPr>
            <w:r w:rsidRPr="00F93571">
              <w:rPr>
                <w:sz w:val="24"/>
                <w:szCs w:val="24"/>
                <w:lang w:val="es-CR"/>
              </w:rPr>
              <w:t>1</w:t>
            </w:r>
            <w:r w:rsidR="008538DD">
              <w:rPr>
                <w:sz w:val="24"/>
                <w:szCs w:val="24"/>
                <w:lang w:val="es-CR"/>
              </w:rPr>
              <w:t>3</w:t>
            </w:r>
            <w:r w:rsidRPr="00F93571">
              <w:rPr>
                <w:sz w:val="24"/>
                <w:szCs w:val="24"/>
                <w:lang w:val="es-CR"/>
              </w:rPr>
              <w:t xml:space="preserve"> al 1</w:t>
            </w:r>
            <w:r w:rsidR="008538DD">
              <w:rPr>
                <w:sz w:val="24"/>
                <w:szCs w:val="24"/>
                <w:lang w:val="es-CR"/>
              </w:rPr>
              <w:t>8</w:t>
            </w:r>
            <w:r w:rsidRPr="00F93571">
              <w:rPr>
                <w:sz w:val="24"/>
                <w:szCs w:val="24"/>
                <w:lang w:val="es-CR"/>
              </w:rPr>
              <w:t xml:space="preserve"> de noviembre 2023</w:t>
            </w:r>
          </w:p>
          <w:p w14:paraId="1546742A" w14:textId="77777777" w:rsidR="00F93571" w:rsidRPr="00F93571" w:rsidRDefault="00F93571" w:rsidP="003162EF">
            <w:pPr>
              <w:rPr>
                <w:sz w:val="24"/>
                <w:szCs w:val="24"/>
                <w:lang w:val="es-CR"/>
              </w:rPr>
            </w:pPr>
          </w:p>
          <w:p w14:paraId="4AE325F5" w14:textId="6514139F" w:rsidR="00F93571" w:rsidRPr="00F93571" w:rsidRDefault="00F93571" w:rsidP="003162EF">
            <w:pPr>
              <w:rPr>
                <w:sz w:val="24"/>
                <w:szCs w:val="24"/>
                <w:lang w:val="es-CR"/>
              </w:rPr>
            </w:pPr>
            <w:r w:rsidRPr="00F93571">
              <w:rPr>
                <w:sz w:val="24"/>
                <w:szCs w:val="24"/>
                <w:lang w:val="es-CR"/>
              </w:rPr>
              <w:t xml:space="preserve">Y </w:t>
            </w:r>
            <w:r w:rsidR="008538DD">
              <w:rPr>
                <w:sz w:val="24"/>
                <w:szCs w:val="24"/>
                <w:lang w:val="es-CR"/>
              </w:rPr>
              <w:t>20</w:t>
            </w:r>
            <w:r w:rsidRPr="00F93571">
              <w:rPr>
                <w:sz w:val="24"/>
                <w:szCs w:val="24"/>
                <w:lang w:val="es-CR"/>
              </w:rPr>
              <w:t xml:space="preserve"> al 2</w:t>
            </w:r>
            <w:r w:rsidR="008538DD">
              <w:rPr>
                <w:sz w:val="24"/>
                <w:szCs w:val="24"/>
                <w:lang w:val="es-CR"/>
              </w:rPr>
              <w:t>5</w:t>
            </w:r>
            <w:r w:rsidRPr="00F93571">
              <w:rPr>
                <w:sz w:val="24"/>
                <w:szCs w:val="24"/>
                <w:lang w:val="es-CR"/>
              </w:rPr>
              <w:t xml:space="preserve"> de noviembre</w:t>
            </w:r>
          </w:p>
          <w:p w14:paraId="0733F269" w14:textId="77777777" w:rsidR="00F93571" w:rsidRPr="00F93571" w:rsidRDefault="00F93571" w:rsidP="003162EF">
            <w:pPr>
              <w:rPr>
                <w:sz w:val="24"/>
                <w:szCs w:val="24"/>
                <w:lang w:val="en-US"/>
              </w:rPr>
            </w:pPr>
            <w:r w:rsidRPr="00F93571">
              <w:rPr>
                <w:sz w:val="24"/>
                <w:szCs w:val="24"/>
                <w:lang w:val="en-US"/>
              </w:rPr>
              <w:t>2023</w:t>
            </w:r>
          </w:p>
        </w:tc>
        <w:tc>
          <w:tcPr>
            <w:tcW w:w="2880" w:type="dxa"/>
          </w:tcPr>
          <w:p w14:paraId="6EE767C7" w14:textId="77777777" w:rsidR="00F93571" w:rsidRPr="00F93571" w:rsidRDefault="00F93571" w:rsidP="003162EF">
            <w:pPr>
              <w:pStyle w:val="Sinespaciado"/>
              <w:rPr>
                <w:rFonts w:ascii="Times New Roman" w:hAnsi="Times New Roman" w:cs="Times New Roman"/>
                <w:bCs/>
                <w:sz w:val="24"/>
                <w:szCs w:val="24"/>
              </w:rPr>
            </w:pPr>
            <w:r w:rsidRPr="00F93571">
              <w:rPr>
                <w:rFonts w:ascii="Times New Roman" w:hAnsi="Times New Roman" w:cs="Times New Roman"/>
                <w:bCs/>
                <w:sz w:val="24"/>
                <w:szCs w:val="24"/>
              </w:rPr>
              <w:t>El territorio como objeto de estudio y diagnóstico</w:t>
            </w:r>
          </w:p>
        </w:tc>
        <w:tc>
          <w:tcPr>
            <w:tcW w:w="3790" w:type="dxa"/>
          </w:tcPr>
          <w:p w14:paraId="3E8541FE" w14:textId="77777777" w:rsidR="00F93571" w:rsidRPr="00F93571" w:rsidRDefault="00F93571" w:rsidP="003162EF">
            <w:pPr>
              <w:rPr>
                <w:sz w:val="24"/>
                <w:szCs w:val="24"/>
              </w:rPr>
            </w:pPr>
            <w:r w:rsidRPr="00F93571">
              <w:rPr>
                <w:sz w:val="24"/>
                <w:szCs w:val="24"/>
              </w:rPr>
              <w:t>Se trata de dos semanas para el abordaje del territorio y la concreción por parte de los grupos de estudiantes del ensayo final del curso.</w:t>
            </w:r>
          </w:p>
          <w:p w14:paraId="19417B20" w14:textId="77777777" w:rsidR="00F93571" w:rsidRPr="00F93571" w:rsidRDefault="00F93571" w:rsidP="003162EF">
            <w:pPr>
              <w:pStyle w:val="NormalWeb"/>
              <w:ind w:left="480" w:hanging="480"/>
            </w:pPr>
            <w:proofErr w:type="spellStart"/>
            <w:r w:rsidRPr="00F93571">
              <w:t>Bozzano</w:t>
            </w:r>
            <w:proofErr w:type="spellEnd"/>
            <w:r w:rsidRPr="00F93571">
              <w:t xml:space="preserve">, H. (2013). CAMPO-TERRITÓRIO: revista de </w:t>
            </w:r>
            <w:proofErr w:type="spellStart"/>
            <w:r w:rsidRPr="00F93571">
              <w:t>geografia</w:t>
            </w:r>
            <w:proofErr w:type="spellEnd"/>
            <w:r w:rsidRPr="00F93571">
              <w:t xml:space="preserve"> agraria, v. 8, n. 16, p. 448-479, ago., 2013LA GEOGRAFÍA, ÚTIL DE TRANSFORMACIÓN. El método </w:t>
            </w:r>
            <w:proofErr w:type="spellStart"/>
            <w:r w:rsidRPr="00F93571">
              <w:t>Territorii</w:t>
            </w:r>
            <w:proofErr w:type="spellEnd"/>
            <w:r w:rsidRPr="00F93571">
              <w:t xml:space="preserve">, diálogo con la Inteligencia Territorial. </w:t>
            </w:r>
            <w:proofErr w:type="spellStart"/>
            <w:r w:rsidRPr="00F93571">
              <w:rPr>
                <w:i/>
                <w:iCs/>
              </w:rPr>
              <w:t>Campo-</w:t>
            </w:r>
            <w:proofErr w:type="gramStart"/>
            <w:r w:rsidRPr="00F93571">
              <w:rPr>
                <w:i/>
                <w:iCs/>
              </w:rPr>
              <w:t>Territorio:Revista</w:t>
            </w:r>
            <w:proofErr w:type="spellEnd"/>
            <w:proofErr w:type="gramEnd"/>
            <w:r w:rsidRPr="00F93571">
              <w:rPr>
                <w:i/>
                <w:iCs/>
              </w:rPr>
              <w:t xml:space="preserve"> de Geografía Agraria</w:t>
            </w:r>
            <w:r w:rsidRPr="00F93571">
              <w:t xml:space="preserve">, </w:t>
            </w:r>
            <w:r w:rsidRPr="00F93571">
              <w:rPr>
                <w:i/>
                <w:iCs/>
              </w:rPr>
              <w:t>8</w:t>
            </w:r>
            <w:r w:rsidRPr="00F93571">
              <w:t>, 448–479. Recuperado de: https://ri.conicet.gov.ar/bitstream/handle/11336/4968/CONICET_Digital_Nro.6592_A.pdf?sequence=2&amp;isAllowed=y</w:t>
            </w:r>
          </w:p>
          <w:p w14:paraId="001D49E7" w14:textId="77777777" w:rsidR="00F93571" w:rsidRPr="00F93571" w:rsidRDefault="00F93571" w:rsidP="003162EF">
            <w:pPr>
              <w:pStyle w:val="NormalWeb"/>
              <w:ind w:left="480" w:hanging="480"/>
            </w:pPr>
          </w:p>
        </w:tc>
      </w:tr>
      <w:tr w:rsidR="00F93571" w:rsidRPr="00F93571" w14:paraId="67F24904" w14:textId="77777777" w:rsidTr="003162EF">
        <w:trPr>
          <w:trHeight w:val="381"/>
          <w:jc w:val="center"/>
        </w:trPr>
        <w:tc>
          <w:tcPr>
            <w:tcW w:w="1080" w:type="dxa"/>
          </w:tcPr>
          <w:p w14:paraId="2F3866BA" w14:textId="77777777" w:rsidR="00F93571" w:rsidRPr="00F93571" w:rsidRDefault="00F93571" w:rsidP="003162EF">
            <w:pPr>
              <w:rPr>
                <w:sz w:val="24"/>
                <w:szCs w:val="24"/>
                <w:lang w:val="en-US"/>
              </w:rPr>
            </w:pPr>
            <w:r w:rsidRPr="00F93571">
              <w:rPr>
                <w:sz w:val="24"/>
                <w:szCs w:val="24"/>
                <w:lang w:val="en-US"/>
              </w:rPr>
              <w:t>11</w:t>
            </w:r>
          </w:p>
        </w:tc>
        <w:tc>
          <w:tcPr>
            <w:tcW w:w="1620" w:type="dxa"/>
          </w:tcPr>
          <w:p w14:paraId="21C9BBB9" w14:textId="57F1386F" w:rsidR="00F93571" w:rsidRPr="008538DD" w:rsidRDefault="00F93571" w:rsidP="003162EF">
            <w:pPr>
              <w:rPr>
                <w:sz w:val="24"/>
                <w:szCs w:val="24"/>
                <w:lang w:val="es-CR"/>
              </w:rPr>
            </w:pPr>
            <w:r w:rsidRPr="008538DD">
              <w:rPr>
                <w:sz w:val="24"/>
                <w:szCs w:val="24"/>
                <w:lang w:val="es-CR"/>
              </w:rPr>
              <w:t>2</w:t>
            </w:r>
            <w:r w:rsidR="008538DD" w:rsidRPr="008538DD">
              <w:rPr>
                <w:sz w:val="24"/>
                <w:szCs w:val="24"/>
                <w:lang w:val="es-CR"/>
              </w:rPr>
              <w:t>7</w:t>
            </w:r>
            <w:r w:rsidRPr="008538DD">
              <w:rPr>
                <w:sz w:val="24"/>
                <w:szCs w:val="24"/>
                <w:lang w:val="es-CR"/>
              </w:rPr>
              <w:t xml:space="preserve"> de noviembre</w:t>
            </w:r>
            <w:r w:rsidR="008538DD" w:rsidRPr="008538DD">
              <w:rPr>
                <w:sz w:val="24"/>
                <w:szCs w:val="24"/>
                <w:lang w:val="es-CR"/>
              </w:rPr>
              <w:t xml:space="preserve"> </w:t>
            </w:r>
            <w:r w:rsidR="008538DD" w:rsidRPr="00F93571">
              <w:rPr>
                <w:sz w:val="24"/>
                <w:szCs w:val="24"/>
                <w:lang w:val="es-CR"/>
              </w:rPr>
              <w:t xml:space="preserve">al </w:t>
            </w:r>
            <w:r w:rsidR="008538DD">
              <w:rPr>
                <w:sz w:val="24"/>
                <w:szCs w:val="24"/>
                <w:lang w:val="es-CR"/>
              </w:rPr>
              <w:t>2</w:t>
            </w:r>
            <w:r w:rsidR="008538DD" w:rsidRPr="00F93571">
              <w:rPr>
                <w:sz w:val="24"/>
                <w:szCs w:val="24"/>
                <w:lang w:val="es-CR"/>
              </w:rPr>
              <w:t xml:space="preserve"> de diciembre</w:t>
            </w:r>
            <w:r w:rsidR="008538DD">
              <w:rPr>
                <w:sz w:val="24"/>
                <w:szCs w:val="24"/>
                <w:lang w:val="es-CR"/>
              </w:rPr>
              <w:t xml:space="preserve"> 2023</w:t>
            </w:r>
          </w:p>
        </w:tc>
        <w:tc>
          <w:tcPr>
            <w:tcW w:w="2880" w:type="dxa"/>
          </w:tcPr>
          <w:p w14:paraId="53336CFE" w14:textId="77777777" w:rsidR="00F93571" w:rsidRPr="00F93571" w:rsidRDefault="00F93571" w:rsidP="003162EF">
            <w:pPr>
              <w:pStyle w:val="Sinespaciado"/>
              <w:rPr>
                <w:rFonts w:ascii="Times New Roman" w:hAnsi="Times New Roman" w:cs="Times New Roman"/>
                <w:b/>
                <w:bCs/>
                <w:sz w:val="24"/>
                <w:szCs w:val="24"/>
              </w:rPr>
            </w:pPr>
            <w:r w:rsidRPr="00F93571">
              <w:rPr>
                <w:rFonts w:ascii="Times New Roman" w:hAnsi="Times New Roman" w:cs="Times New Roman"/>
                <w:b/>
                <w:bCs/>
                <w:sz w:val="24"/>
                <w:szCs w:val="24"/>
              </w:rPr>
              <w:t>Exposiciones grupales</w:t>
            </w:r>
          </w:p>
        </w:tc>
        <w:tc>
          <w:tcPr>
            <w:tcW w:w="3790" w:type="dxa"/>
          </w:tcPr>
          <w:p w14:paraId="76E91C5E" w14:textId="77777777" w:rsidR="00F93571" w:rsidRPr="00F93571" w:rsidRDefault="00F93571" w:rsidP="003162EF">
            <w:pPr>
              <w:rPr>
                <w:sz w:val="24"/>
                <w:szCs w:val="24"/>
                <w:lang w:val="es-CR"/>
              </w:rPr>
            </w:pPr>
            <w:r w:rsidRPr="00F93571">
              <w:rPr>
                <w:sz w:val="24"/>
                <w:szCs w:val="24"/>
                <w:lang w:val="es-CR"/>
              </w:rPr>
              <w:t>infografías</w:t>
            </w:r>
          </w:p>
        </w:tc>
      </w:tr>
      <w:tr w:rsidR="00F93571" w:rsidRPr="00F93571" w14:paraId="24F85309" w14:textId="77777777" w:rsidTr="003162EF">
        <w:trPr>
          <w:trHeight w:val="394"/>
          <w:jc w:val="center"/>
        </w:trPr>
        <w:tc>
          <w:tcPr>
            <w:tcW w:w="1080" w:type="dxa"/>
          </w:tcPr>
          <w:p w14:paraId="54E81CDB" w14:textId="77777777" w:rsidR="00F93571" w:rsidRPr="00F93571" w:rsidRDefault="00F93571" w:rsidP="003162EF">
            <w:pPr>
              <w:rPr>
                <w:sz w:val="24"/>
                <w:szCs w:val="24"/>
                <w:lang w:val="es-CR"/>
              </w:rPr>
            </w:pPr>
            <w:r w:rsidRPr="00F93571">
              <w:rPr>
                <w:sz w:val="24"/>
                <w:szCs w:val="24"/>
                <w:lang w:val="es-CR"/>
              </w:rPr>
              <w:t>12</w:t>
            </w:r>
          </w:p>
        </w:tc>
        <w:tc>
          <w:tcPr>
            <w:tcW w:w="1620" w:type="dxa"/>
          </w:tcPr>
          <w:p w14:paraId="67A7E7CE" w14:textId="653AEB9E" w:rsidR="00F93571" w:rsidRPr="00F93571" w:rsidRDefault="008538DD" w:rsidP="003162EF">
            <w:pPr>
              <w:rPr>
                <w:sz w:val="24"/>
                <w:szCs w:val="24"/>
                <w:lang w:val="es-CR"/>
              </w:rPr>
            </w:pPr>
            <w:r>
              <w:rPr>
                <w:sz w:val="24"/>
                <w:szCs w:val="24"/>
                <w:lang w:val="es-CR"/>
              </w:rPr>
              <w:t>4</w:t>
            </w:r>
            <w:r w:rsidR="00F93571" w:rsidRPr="00F93571">
              <w:rPr>
                <w:sz w:val="24"/>
                <w:szCs w:val="24"/>
                <w:lang w:val="es-CR"/>
              </w:rPr>
              <w:t xml:space="preserve"> </w:t>
            </w:r>
            <w:r>
              <w:rPr>
                <w:sz w:val="24"/>
                <w:szCs w:val="24"/>
                <w:lang w:val="es-CR"/>
              </w:rPr>
              <w:t xml:space="preserve">al 9 </w:t>
            </w:r>
            <w:r w:rsidR="00F93571" w:rsidRPr="00F93571">
              <w:rPr>
                <w:sz w:val="24"/>
                <w:szCs w:val="24"/>
                <w:lang w:val="es-CR"/>
              </w:rPr>
              <w:t>diciembre</w:t>
            </w:r>
            <w:r>
              <w:rPr>
                <w:sz w:val="24"/>
                <w:szCs w:val="24"/>
                <w:lang w:val="es-CR"/>
              </w:rPr>
              <w:t xml:space="preserve"> 2023 </w:t>
            </w:r>
          </w:p>
        </w:tc>
        <w:tc>
          <w:tcPr>
            <w:tcW w:w="2880" w:type="dxa"/>
          </w:tcPr>
          <w:p w14:paraId="2F74B968" w14:textId="77777777" w:rsidR="00F93571" w:rsidRPr="00F93571" w:rsidRDefault="00F93571" w:rsidP="003162EF">
            <w:pPr>
              <w:pStyle w:val="Sinespaciado"/>
              <w:rPr>
                <w:rFonts w:ascii="Times New Roman" w:hAnsi="Times New Roman" w:cs="Times New Roman"/>
                <w:sz w:val="24"/>
                <w:szCs w:val="24"/>
              </w:rPr>
            </w:pPr>
            <w:r w:rsidRPr="00F93571">
              <w:rPr>
                <w:rFonts w:ascii="Times New Roman" w:hAnsi="Times New Roman" w:cs="Times New Roman"/>
                <w:sz w:val="24"/>
                <w:szCs w:val="24"/>
              </w:rPr>
              <w:t>Examen parcial del cierre del curso</w:t>
            </w:r>
          </w:p>
        </w:tc>
        <w:tc>
          <w:tcPr>
            <w:tcW w:w="3790" w:type="dxa"/>
          </w:tcPr>
          <w:p w14:paraId="2BF99004" w14:textId="77777777" w:rsidR="00F93571" w:rsidRPr="00F93571" w:rsidRDefault="00F93571" w:rsidP="003162EF">
            <w:pPr>
              <w:ind w:right="136"/>
              <w:rPr>
                <w:sz w:val="24"/>
                <w:szCs w:val="24"/>
                <w:lang w:val="es-CR"/>
              </w:rPr>
            </w:pPr>
            <w:r w:rsidRPr="00F93571">
              <w:rPr>
                <w:sz w:val="24"/>
                <w:szCs w:val="24"/>
                <w:lang w:val="es-CR"/>
              </w:rPr>
              <w:t>Relaciones conceptuales y prácticas abordadas.</w:t>
            </w:r>
          </w:p>
          <w:p w14:paraId="2016BD00" w14:textId="77777777" w:rsidR="00F93571" w:rsidRPr="00F93571" w:rsidRDefault="00F93571" w:rsidP="003162EF">
            <w:pPr>
              <w:ind w:right="136"/>
              <w:rPr>
                <w:sz w:val="24"/>
                <w:szCs w:val="24"/>
                <w:lang w:val="es-CR"/>
              </w:rPr>
            </w:pPr>
            <w:r w:rsidRPr="00F93571">
              <w:rPr>
                <w:sz w:val="24"/>
                <w:szCs w:val="24"/>
                <w:lang w:val="es-CR"/>
              </w:rPr>
              <w:t>Gestión comunitaria</w:t>
            </w:r>
          </w:p>
          <w:p w14:paraId="235D70C9" w14:textId="77777777" w:rsidR="00F93571" w:rsidRPr="00F93571" w:rsidRDefault="00F93571" w:rsidP="003162EF">
            <w:pPr>
              <w:ind w:right="136"/>
              <w:rPr>
                <w:sz w:val="24"/>
                <w:szCs w:val="24"/>
                <w:lang w:val="es-CR"/>
              </w:rPr>
            </w:pPr>
            <w:r w:rsidRPr="00F93571">
              <w:rPr>
                <w:sz w:val="24"/>
                <w:szCs w:val="24"/>
                <w:lang w:val="es-CR"/>
              </w:rPr>
              <w:t>Rol del gestor comunitario</w:t>
            </w:r>
          </w:p>
          <w:p w14:paraId="52BC82F2" w14:textId="77777777" w:rsidR="00F93571" w:rsidRPr="00F93571" w:rsidRDefault="00F93571" w:rsidP="003162EF">
            <w:pPr>
              <w:ind w:right="136"/>
              <w:rPr>
                <w:sz w:val="24"/>
                <w:szCs w:val="24"/>
                <w:lang w:val="es-CR"/>
              </w:rPr>
            </w:pPr>
            <w:r w:rsidRPr="00F93571">
              <w:rPr>
                <w:sz w:val="24"/>
                <w:szCs w:val="24"/>
                <w:lang w:val="es-CR"/>
              </w:rPr>
              <w:t>Diagnósticos y territorios</w:t>
            </w:r>
          </w:p>
        </w:tc>
      </w:tr>
      <w:tr w:rsidR="00F93571" w:rsidRPr="00F93571" w14:paraId="4CBA7793" w14:textId="77777777" w:rsidTr="003162EF">
        <w:trPr>
          <w:trHeight w:val="476"/>
          <w:jc w:val="center"/>
        </w:trPr>
        <w:tc>
          <w:tcPr>
            <w:tcW w:w="1080" w:type="dxa"/>
          </w:tcPr>
          <w:p w14:paraId="659640EE" w14:textId="77777777" w:rsidR="00F93571" w:rsidRPr="00F93571" w:rsidRDefault="00F93571" w:rsidP="003162EF">
            <w:pPr>
              <w:rPr>
                <w:sz w:val="24"/>
                <w:szCs w:val="24"/>
                <w:lang w:val="es-CR"/>
              </w:rPr>
            </w:pPr>
            <w:r w:rsidRPr="00F93571">
              <w:rPr>
                <w:sz w:val="24"/>
                <w:szCs w:val="24"/>
                <w:lang w:val="es-CR"/>
              </w:rPr>
              <w:t>13</w:t>
            </w:r>
          </w:p>
        </w:tc>
        <w:tc>
          <w:tcPr>
            <w:tcW w:w="1620" w:type="dxa"/>
          </w:tcPr>
          <w:p w14:paraId="5045E14C" w14:textId="13F727D4" w:rsidR="00F93571" w:rsidRPr="00F93571" w:rsidRDefault="008538DD" w:rsidP="003162EF">
            <w:pPr>
              <w:rPr>
                <w:sz w:val="24"/>
                <w:szCs w:val="24"/>
                <w:lang w:val="es-CR"/>
              </w:rPr>
            </w:pPr>
            <w:r>
              <w:rPr>
                <w:sz w:val="24"/>
                <w:szCs w:val="24"/>
                <w:lang w:val="es-CR"/>
              </w:rPr>
              <w:t>1</w:t>
            </w:r>
            <w:r w:rsidR="00F32716">
              <w:rPr>
                <w:sz w:val="24"/>
                <w:szCs w:val="24"/>
                <w:lang w:val="es-CR"/>
              </w:rPr>
              <w:t>0</w:t>
            </w:r>
            <w:r w:rsidR="00F93571" w:rsidRPr="00F93571">
              <w:rPr>
                <w:sz w:val="24"/>
                <w:szCs w:val="24"/>
                <w:lang w:val="es-CR"/>
              </w:rPr>
              <w:t xml:space="preserve"> de diciembre 2023</w:t>
            </w:r>
          </w:p>
        </w:tc>
        <w:tc>
          <w:tcPr>
            <w:tcW w:w="2880" w:type="dxa"/>
          </w:tcPr>
          <w:p w14:paraId="23E0FD99" w14:textId="77777777" w:rsidR="00F93571" w:rsidRPr="00F93571" w:rsidRDefault="00F93571" w:rsidP="003162EF">
            <w:pPr>
              <w:rPr>
                <w:sz w:val="24"/>
                <w:szCs w:val="24"/>
                <w:lang w:val="es-CR"/>
              </w:rPr>
            </w:pPr>
            <w:r w:rsidRPr="00F93571">
              <w:rPr>
                <w:sz w:val="24"/>
                <w:szCs w:val="24"/>
                <w:lang w:val="es-CR"/>
              </w:rPr>
              <w:t>Entrega de promedios y consultas o dudas de estudiantes.</w:t>
            </w:r>
          </w:p>
        </w:tc>
        <w:tc>
          <w:tcPr>
            <w:tcW w:w="3790" w:type="dxa"/>
          </w:tcPr>
          <w:p w14:paraId="096D9A05" w14:textId="77777777" w:rsidR="00F93571" w:rsidRPr="00F93571" w:rsidRDefault="00F93571" w:rsidP="003162EF">
            <w:pPr>
              <w:ind w:right="136"/>
              <w:rPr>
                <w:sz w:val="24"/>
                <w:szCs w:val="24"/>
                <w:lang w:val="es-CR"/>
              </w:rPr>
            </w:pPr>
          </w:p>
        </w:tc>
      </w:tr>
      <w:tr w:rsidR="00F93571" w:rsidRPr="00F93571" w14:paraId="2DC0949C" w14:textId="77777777" w:rsidTr="003162EF">
        <w:trPr>
          <w:trHeight w:val="394"/>
          <w:jc w:val="center"/>
        </w:trPr>
        <w:tc>
          <w:tcPr>
            <w:tcW w:w="1080" w:type="dxa"/>
          </w:tcPr>
          <w:p w14:paraId="288A205D" w14:textId="54F7DF14" w:rsidR="00F93571" w:rsidRPr="00F93571" w:rsidRDefault="00F93571" w:rsidP="003162EF">
            <w:pPr>
              <w:rPr>
                <w:sz w:val="24"/>
                <w:szCs w:val="24"/>
                <w:lang w:val="es-CR"/>
              </w:rPr>
            </w:pPr>
          </w:p>
        </w:tc>
        <w:tc>
          <w:tcPr>
            <w:tcW w:w="1620" w:type="dxa"/>
          </w:tcPr>
          <w:p w14:paraId="56086115" w14:textId="43B2F756" w:rsidR="00F93571" w:rsidRPr="00F93571" w:rsidRDefault="00F93571" w:rsidP="003162EF">
            <w:pPr>
              <w:jc w:val="center"/>
              <w:rPr>
                <w:sz w:val="24"/>
                <w:szCs w:val="24"/>
                <w:lang w:val="es-CR"/>
              </w:rPr>
            </w:pPr>
          </w:p>
        </w:tc>
        <w:tc>
          <w:tcPr>
            <w:tcW w:w="2880" w:type="dxa"/>
          </w:tcPr>
          <w:p w14:paraId="1A813F8B" w14:textId="1EEEA169" w:rsidR="00F93571" w:rsidRPr="00F93571" w:rsidRDefault="00F93571" w:rsidP="003162EF">
            <w:pPr>
              <w:rPr>
                <w:bCs/>
                <w:sz w:val="24"/>
                <w:szCs w:val="24"/>
                <w:lang w:val="es-CR"/>
              </w:rPr>
            </w:pPr>
          </w:p>
        </w:tc>
        <w:tc>
          <w:tcPr>
            <w:tcW w:w="3790" w:type="dxa"/>
          </w:tcPr>
          <w:p w14:paraId="6B6F73F6" w14:textId="77777777" w:rsidR="00F93571" w:rsidRPr="00F93571" w:rsidRDefault="00F93571" w:rsidP="003162EF">
            <w:pPr>
              <w:rPr>
                <w:sz w:val="24"/>
                <w:szCs w:val="24"/>
                <w:lang w:val="es-CR"/>
              </w:rPr>
            </w:pPr>
          </w:p>
        </w:tc>
      </w:tr>
    </w:tbl>
    <w:p w14:paraId="0AA8F726" w14:textId="77777777" w:rsidR="00005301" w:rsidRPr="00F93571" w:rsidRDefault="00005301" w:rsidP="008B7C14">
      <w:pPr>
        <w:jc w:val="both"/>
        <w:rPr>
          <w:sz w:val="24"/>
          <w:szCs w:val="24"/>
        </w:rPr>
      </w:pPr>
    </w:p>
    <w:sectPr w:rsidR="00005301" w:rsidRPr="00F93571" w:rsidSect="008B7C14">
      <w:headerReference w:type="even" r:id="rId19"/>
      <w:headerReference w:type="default" r:id="rId20"/>
      <w:footerReference w:type="even" r:id="rId21"/>
      <w:footerReference w:type="default" r:id="rId22"/>
      <w:pgSz w:w="12240" w:h="15840" w:code="1"/>
      <w:pgMar w:top="403" w:right="900" w:bottom="567" w:left="1134" w:header="1440" w:footer="9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43DE" w14:textId="77777777" w:rsidR="006253FF" w:rsidRDefault="006253FF">
      <w:r>
        <w:separator/>
      </w:r>
    </w:p>
  </w:endnote>
  <w:endnote w:type="continuationSeparator" w:id="0">
    <w:p w14:paraId="6A0E5154" w14:textId="77777777" w:rsidR="006253FF" w:rsidRDefault="0062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1D0E" w14:textId="77777777" w:rsidR="001701EF" w:rsidRDefault="00C27A8C" w:rsidP="00AA01BB">
    <w:pPr>
      <w:pStyle w:val="Piedepgina"/>
      <w:framePr w:wrap="around" w:vAnchor="text" w:hAnchor="margin" w:xAlign="right" w:y="1"/>
      <w:rPr>
        <w:rStyle w:val="Nmerodepgina"/>
      </w:rPr>
    </w:pPr>
    <w:r>
      <w:rPr>
        <w:rStyle w:val="Nmerodepgina"/>
      </w:rPr>
      <w:fldChar w:fldCharType="begin"/>
    </w:r>
    <w:r w:rsidR="001701EF">
      <w:rPr>
        <w:rStyle w:val="Nmerodepgina"/>
      </w:rPr>
      <w:instrText xml:space="preserve">PAGE  </w:instrText>
    </w:r>
    <w:r>
      <w:rPr>
        <w:rStyle w:val="Nmerodepgina"/>
      </w:rPr>
      <w:fldChar w:fldCharType="end"/>
    </w:r>
  </w:p>
  <w:p w14:paraId="1DCD61A1" w14:textId="77777777" w:rsidR="001701EF" w:rsidRDefault="001701EF" w:rsidP="00AA01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57123"/>
      <w:docPartObj>
        <w:docPartGallery w:val="Page Numbers (Bottom of Page)"/>
        <w:docPartUnique/>
      </w:docPartObj>
    </w:sdtPr>
    <w:sdtContent>
      <w:p w14:paraId="65342293" w14:textId="7AE1E9A0" w:rsidR="00F93571" w:rsidRDefault="00F93571">
        <w:pPr>
          <w:pStyle w:val="Piedepgina"/>
          <w:jc w:val="center"/>
        </w:pPr>
        <w:r>
          <w:fldChar w:fldCharType="begin"/>
        </w:r>
        <w:r>
          <w:instrText>PAGE   \* MERGEFORMAT</w:instrText>
        </w:r>
        <w:r>
          <w:fldChar w:fldCharType="separate"/>
        </w:r>
        <w:r>
          <w:t>2</w:t>
        </w:r>
        <w:r>
          <w:fldChar w:fldCharType="end"/>
        </w:r>
      </w:p>
    </w:sdtContent>
  </w:sdt>
  <w:p w14:paraId="5C06D309" w14:textId="77777777" w:rsidR="00BE28E8" w:rsidRPr="00F57CB7" w:rsidRDefault="00BE28E8" w:rsidP="00BE28E8">
    <w:pPr>
      <w:pStyle w:val="Piedepgina"/>
      <w:ind w:right="360"/>
      <w:jc w:val="center"/>
      <w:rPr>
        <w:color w:val="1F497D" w:themeColor="text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5AF3" w14:textId="77777777" w:rsidR="006253FF" w:rsidRDefault="006253FF">
      <w:r>
        <w:separator/>
      </w:r>
    </w:p>
  </w:footnote>
  <w:footnote w:type="continuationSeparator" w:id="0">
    <w:p w14:paraId="62A86703" w14:textId="77777777" w:rsidR="006253FF" w:rsidRDefault="006253FF">
      <w:r>
        <w:continuationSeparator/>
      </w:r>
    </w:p>
  </w:footnote>
  <w:footnote w:id="1">
    <w:p w14:paraId="2C5DF0B6" w14:textId="77777777" w:rsidR="001A3FA3" w:rsidRPr="00D02BE1" w:rsidRDefault="001A3FA3" w:rsidP="001A3FA3">
      <w:pPr>
        <w:pStyle w:val="Textonotapie"/>
        <w:rPr>
          <w:lang w:val="es-CR"/>
        </w:rPr>
      </w:pPr>
      <w:r>
        <w:rPr>
          <w:rStyle w:val="Refdenotaalpie"/>
        </w:rPr>
        <w:footnoteRef/>
      </w:r>
      <w:r>
        <w:t xml:space="preserve"> </w:t>
      </w:r>
      <w:r>
        <w:rPr>
          <w:lang w:val="es-CR"/>
        </w:rPr>
        <w:t>En referencia a los cursos del área de sociología que se impartirán dentro de esta nueva carrera multidisciplinar, en este caso el curso GH0024,</w:t>
      </w:r>
    </w:p>
  </w:footnote>
  <w:footnote w:id="2">
    <w:p w14:paraId="2AE843F8" w14:textId="77777777" w:rsidR="001A3FA3" w:rsidRPr="0070678C" w:rsidRDefault="001A3FA3" w:rsidP="001A3FA3">
      <w:pPr>
        <w:pStyle w:val="Textonotapie"/>
        <w:rPr>
          <w:lang w:val="es-CR"/>
        </w:rPr>
      </w:pPr>
      <w:r>
        <w:rPr>
          <w:rStyle w:val="Refdenotaalpie"/>
        </w:rPr>
        <w:footnoteRef/>
      </w:r>
      <w:r>
        <w:t xml:space="preserve"> </w:t>
      </w:r>
      <w:r>
        <w:rPr>
          <w:lang w:val="es-CR"/>
        </w:rPr>
        <w:t>Es importante acotar que la ubicación de estos procesos comunitarios, dentro de lo que históricamente se la conoce como urbano o rural no implica que se desconozca o pase por alto la complejidad de las transformaciones que dificultan ubicar los límites entre lo urbano y lo rural en el Siglo XXI.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626B" w14:textId="77777777" w:rsidR="001701EF" w:rsidRDefault="00C27A8C">
    <w:pPr>
      <w:pStyle w:val="Encabezado"/>
      <w:framePr w:wrap="around" w:vAnchor="text" w:hAnchor="margin" w:xAlign="right" w:y="1"/>
      <w:rPr>
        <w:rStyle w:val="Nmerodepgina"/>
      </w:rPr>
    </w:pPr>
    <w:r>
      <w:rPr>
        <w:rStyle w:val="Nmerodepgina"/>
      </w:rPr>
      <w:fldChar w:fldCharType="begin"/>
    </w:r>
    <w:r w:rsidR="001701EF">
      <w:rPr>
        <w:rStyle w:val="Nmerodepgina"/>
      </w:rPr>
      <w:instrText xml:space="preserve">PAGE  </w:instrText>
    </w:r>
    <w:r>
      <w:rPr>
        <w:rStyle w:val="Nmerodepgina"/>
      </w:rPr>
      <w:fldChar w:fldCharType="end"/>
    </w:r>
  </w:p>
  <w:p w14:paraId="3A69A71F" w14:textId="77777777" w:rsidR="001701EF" w:rsidRDefault="001701E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204"/>
      <w:gridCol w:w="7326"/>
    </w:tblGrid>
    <w:tr w:rsidR="001701EF" w:rsidRPr="00852BE4" w14:paraId="6E48EB57" w14:textId="77777777">
      <w:trPr>
        <w:cantSplit/>
        <w:trHeight w:val="284"/>
      </w:trPr>
      <w:tc>
        <w:tcPr>
          <w:tcW w:w="1204" w:type="dxa"/>
        </w:tcPr>
        <w:p w14:paraId="7D34D3C1" w14:textId="77777777" w:rsidR="001701EF" w:rsidRPr="00852BE4" w:rsidRDefault="005901F2" w:rsidP="00AA01BB">
          <w:pPr>
            <w:rPr>
              <w:rFonts w:asciiTheme="minorHAnsi" w:hAnsiTheme="minorHAnsi" w:cstheme="minorHAnsi"/>
            </w:rPr>
          </w:pPr>
          <w:r>
            <w:rPr>
              <w:noProof/>
              <w:lang w:val="es-CR" w:eastAsia="es-CR"/>
            </w:rPr>
            <w:drawing>
              <wp:anchor distT="0" distB="0" distL="114300" distR="114300" simplePos="0" relativeHeight="251658240" behindDoc="1" locked="0" layoutInCell="1" allowOverlap="1" wp14:anchorId="7EA81F3F" wp14:editId="12C3B4D7">
                <wp:simplePos x="0" y="0"/>
                <wp:positionH relativeFrom="column">
                  <wp:posOffset>-29917</wp:posOffset>
                </wp:positionH>
                <wp:positionV relativeFrom="paragraph">
                  <wp:posOffset>-381635</wp:posOffset>
                </wp:positionV>
                <wp:extent cx="1128395" cy="827405"/>
                <wp:effectExtent l="0" t="0" r="0" b="0"/>
                <wp:wrapNone/>
                <wp:docPr id="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79006"/>
                        <a:stretch/>
                      </pic:blipFill>
                      <pic:spPr bwMode="auto">
                        <a:xfrm>
                          <a:off x="0" y="0"/>
                          <a:ext cx="1128395" cy="827405"/>
                        </a:xfrm>
                        <a:prstGeom prst="rect">
                          <a:avLst/>
                        </a:prstGeom>
                        <a:ln>
                          <a:noFill/>
                        </a:ln>
                        <a:extLst>
                          <a:ext uri="{53640926-AAD7-44D8-BBD7-CCE9431645EC}">
                            <a14:shadowObscured xmlns:a14="http://schemas.microsoft.com/office/drawing/2010/main"/>
                          </a:ext>
                        </a:extLst>
                      </pic:spPr>
                    </pic:pic>
                  </a:graphicData>
                </a:graphic>
              </wp:anchor>
            </w:drawing>
          </w:r>
        </w:p>
      </w:tc>
      <w:tc>
        <w:tcPr>
          <w:tcW w:w="7326" w:type="dxa"/>
        </w:tcPr>
        <w:p w14:paraId="6EAC97D0" w14:textId="751AD8FA" w:rsidR="00852BE4" w:rsidRPr="00852BE4" w:rsidRDefault="00671968" w:rsidP="00F009FD">
          <w:pPr>
            <w:jc w:val="center"/>
            <w:rPr>
              <w:rFonts w:asciiTheme="minorHAnsi" w:hAnsiTheme="minorHAnsi" w:cstheme="minorHAnsi"/>
            </w:rPr>
          </w:pPr>
          <w:r>
            <w:rPr>
              <w:rFonts w:asciiTheme="minorHAnsi" w:hAnsiTheme="minorHAnsi" w:cstheme="minorHAnsi"/>
              <w:noProof/>
              <w:lang w:val="es-CR" w:eastAsia="es-CR"/>
            </w:rPr>
            <mc:AlternateContent>
              <mc:Choice Requires="wps">
                <w:drawing>
                  <wp:anchor distT="0" distB="0" distL="114300" distR="114300" simplePos="0" relativeHeight="251660288" behindDoc="0" locked="0" layoutInCell="1" allowOverlap="1" wp14:anchorId="78FD66CE" wp14:editId="366FABB4">
                    <wp:simplePos x="0" y="0"/>
                    <wp:positionH relativeFrom="column">
                      <wp:posOffset>257175</wp:posOffset>
                    </wp:positionH>
                    <wp:positionV relativeFrom="paragraph">
                      <wp:posOffset>-445770</wp:posOffset>
                    </wp:positionV>
                    <wp:extent cx="4398010" cy="61849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618490"/>
                            </a:xfrm>
                            <a:prstGeom prst="rect">
                              <a:avLst/>
                            </a:prstGeom>
                            <a:solidFill>
                              <a:srgbClr val="FFFFFF"/>
                            </a:solidFill>
                            <a:ln w="9525">
                              <a:noFill/>
                              <a:miter lim="800000"/>
                              <a:headEnd/>
                              <a:tailEnd/>
                            </a:ln>
                          </wps:spPr>
                          <wps:txbx>
                            <w:txbxContent>
                              <w:p w14:paraId="0E0C06BC" w14:textId="77777777" w:rsidR="005901F2" w:rsidRPr="005901F2" w:rsidRDefault="005901F2" w:rsidP="005901F2">
                                <w:pPr>
                                  <w:jc w:val="center"/>
                                  <w:rPr>
                                    <w:rFonts w:asciiTheme="minorHAnsi" w:hAnsiTheme="minorHAnsi"/>
                                    <w:b/>
                                  </w:rPr>
                                </w:pPr>
                                <w:r w:rsidRPr="005901F2">
                                  <w:rPr>
                                    <w:rFonts w:asciiTheme="minorHAnsi" w:hAnsiTheme="minorHAnsi"/>
                                    <w:b/>
                                  </w:rPr>
                                  <w:t>UNIVERSIDAD DE COSTA RICA</w:t>
                                </w:r>
                              </w:p>
                              <w:p w14:paraId="7E6B12F0" w14:textId="60829499" w:rsidR="005901F2" w:rsidRDefault="005901F2" w:rsidP="005901F2">
                                <w:pPr>
                                  <w:jc w:val="center"/>
                                  <w:rPr>
                                    <w:rFonts w:asciiTheme="minorHAnsi" w:hAnsiTheme="minorHAnsi"/>
                                    <w:b/>
                                    <w:sz w:val="24"/>
                                  </w:rPr>
                                </w:pPr>
                                <w:r w:rsidRPr="005901F2">
                                  <w:rPr>
                                    <w:rFonts w:asciiTheme="minorHAnsi" w:hAnsiTheme="minorHAnsi"/>
                                    <w:b/>
                                    <w:sz w:val="24"/>
                                  </w:rPr>
                                  <w:t>BACHILLERATO EN GESTIÓN INTEGRAL DEL RECURSO HÍDRICO</w:t>
                                </w:r>
                              </w:p>
                              <w:p w14:paraId="0C8B97F0" w14:textId="2A185AF1" w:rsidR="007A5646" w:rsidRPr="005901F2" w:rsidRDefault="007A5646" w:rsidP="005901F2">
                                <w:pPr>
                                  <w:jc w:val="center"/>
                                  <w:rPr>
                                    <w:rFonts w:asciiTheme="minorHAnsi" w:hAnsiTheme="minorHAnsi"/>
                                    <w:b/>
                                    <w:sz w:val="24"/>
                                  </w:rPr>
                                </w:pPr>
                                <w:r>
                                  <w:rPr>
                                    <w:rFonts w:asciiTheme="minorHAnsi" w:hAnsiTheme="minorHAnsi"/>
                                    <w:b/>
                                    <w:sz w:val="24"/>
                                  </w:rPr>
                                  <w:t>Recinto de Tacares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D66CE" id="_x0000_t202" coordsize="21600,21600" o:spt="202" path="m,l,21600r21600,l21600,xe">
                    <v:stroke joinstyle="miter"/>
                    <v:path gradientshapeok="t" o:connecttype="rect"/>
                  </v:shapetype>
                  <v:shape id="Cuadro de texto 2" o:spid="_x0000_s1026" type="#_x0000_t202" style="position:absolute;left:0;text-align:left;margin-left:20.25pt;margin-top:-35.1pt;width:346.3pt;height:4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" stroked="f">
                    <v:textbox style="mso-fit-shape-to-text:t">
                      <w:txbxContent>
                        <w:p w14:paraId="0E0C06BC" w14:textId="77777777" w:rsidR="005901F2" w:rsidRPr="005901F2" w:rsidRDefault="005901F2" w:rsidP="005901F2">
                          <w:pPr>
                            <w:jc w:val="center"/>
                            <w:rPr>
                              <w:rFonts w:asciiTheme="minorHAnsi" w:hAnsiTheme="minorHAnsi"/>
                              <w:b/>
                            </w:rPr>
                          </w:pPr>
                          <w:r w:rsidRPr="005901F2">
                            <w:rPr>
                              <w:rFonts w:asciiTheme="minorHAnsi" w:hAnsiTheme="minorHAnsi"/>
                              <w:b/>
                            </w:rPr>
                            <w:t>UNIVERSIDAD DE COSTA RICA</w:t>
                          </w:r>
                        </w:p>
                        <w:p w14:paraId="7E6B12F0" w14:textId="60829499" w:rsidR="005901F2" w:rsidRDefault="005901F2" w:rsidP="005901F2">
                          <w:pPr>
                            <w:jc w:val="center"/>
                            <w:rPr>
                              <w:rFonts w:asciiTheme="minorHAnsi" w:hAnsiTheme="minorHAnsi"/>
                              <w:b/>
                              <w:sz w:val="24"/>
                            </w:rPr>
                          </w:pPr>
                          <w:r w:rsidRPr="005901F2">
                            <w:rPr>
                              <w:rFonts w:asciiTheme="minorHAnsi" w:hAnsiTheme="minorHAnsi"/>
                              <w:b/>
                              <w:sz w:val="24"/>
                            </w:rPr>
                            <w:t>BACHILLERATO EN GESTIÓN INTEGRAL DEL RECURSO HÍDRICO</w:t>
                          </w:r>
                        </w:p>
                        <w:p w14:paraId="0C8B97F0" w14:textId="2A185AF1" w:rsidR="007A5646" w:rsidRPr="005901F2" w:rsidRDefault="007A5646" w:rsidP="005901F2">
                          <w:pPr>
                            <w:jc w:val="center"/>
                            <w:rPr>
                              <w:rFonts w:asciiTheme="minorHAnsi" w:hAnsiTheme="minorHAnsi"/>
                              <w:b/>
                              <w:sz w:val="24"/>
                            </w:rPr>
                          </w:pPr>
                          <w:r>
                            <w:rPr>
                              <w:rFonts w:asciiTheme="minorHAnsi" w:hAnsiTheme="minorHAnsi"/>
                              <w:b/>
                              <w:sz w:val="24"/>
                            </w:rPr>
                            <w:t>Recinto de Tacares</w:t>
                          </w:r>
                        </w:p>
                      </w:txbxContent>
                    </v:textbox>
                  </v:shape>
                </w:pict>
              </mc:Fallback>
            </mc:AlternateContent>
          </w:r>
        </w:p>
      </w:tc>
    </w:tr>
  </w:tbl>
  <w:p w14:paraId="7E794E48" w14:textId="77777777" w:rsidR="001701EF" w:rsidRPr="00852BE4" w:rsidRDefault="001701EF" w:rsidP="00F009FD">
    <w:pPr>
      <w:pStyle w:val="Encabezad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1750"/>
    <w:multiLevelType w:val="multilevel"/>
    <w:tmpl w:val="B0E23BA0"/>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4774E6"/>
    <w:multiLevelType w:val="multilevel"/>
    <w:tmpl w:val="FF84F2E0"/>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0F7FF9"/>
    <w:multiLevelType w:val="hybridMultilevel"/>
    <w:tmpl w:val="7F34534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2DF433BE"/>
    <w:multiLevelType w:val="hybridMultilevel"/>
    <w:tmpl w:val="7DEC5D78"/>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4" w15:restartNumberingAfterBreak="0">
    <w:nsid w:val="317B6E09"/>
    <w:multiLevelType w:val="multilevel"/>
    <w:tmpl w:val="3B6AA384"/>
    <w:lvl w:ilvl="0">
      <w:start w:val="3"/>
      <w:numFmt w:val="decimal"/>
      <w:lvlText w:val="%1"/>
      <w:lvlJc w:val="left"/>
      <w:pPr>
        <w:ind w:left="530" w:hanging="530"/>
      </w:pPr>
      <w:rPr>
        <w:rFonts w:hint="default"/>
      </w:rPr>
    </w:lvl>
    <w:lvl w:ilvl="1">
      <w:start w:val="1"/>
      <w:numFmt w:val="decimal"/>
      <w:lvlText w:val="%1.%2"/>
      <w:lvlJc w:val="left"/>
      <w:pPr>
        <w:ind w:left="1272" w:hanging="53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7736" w:hanging="1800"/>
      </w:pPr>
      <w:rPr>
        <w:rFonts w:hint="default"/>
      </w:rPr>
    </w:lvl>
  </w:abstractNum>
  <w:abstractNum w:abstractNumId="5" w15:restartNumberingAfterBreak="0">
    <w:nsid w:val="336A1DC2"/>
    <w:multiLevelType w:val="multilevel"/>
    <w:tmpl w:val="A5D66EF4"/>
    <w:lvl w:ilvl="0">
      <w:start w:val="3"/>
      <w:numFmt w:val="decimal"/>
      <w:lvlText w:val="%1"/>
      <w:lvlJc w:val="left"/>
      <w:pPr>
        <w:ind w:left="530" w:hanging="530"/>
      </w:pPr>
      <w:rPr>
        <w:rFonts w:hint="default"/>
      </w:rPr>
    </w:lvl>
    <w:lvl w:ilvl="1">
      <w:start w:val="1"/>
      <w:numFmt w:val="decimal"/>
      <w:lvlText w:val="%1.%2"/>
      <w:lvlJc w:val="left"/>
      <w:pPr>
        <w:ind w:left="1632" w:hanging="53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386" w:hanging="108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950" w:hanging="144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514" w:hanging="1800"/>
      </w:pPr>
      <w:rPr>
        <w:rFonts w:hint="default"/>
      </w:rPr>
    </w:lvl>
    <w:lvl w:ilvl="8">
      <w:start w:val="1"/>
      <w:numFmt w:val="decimal"/>
      <w:lvlText w:val="%1.%2.%3.%4.%5.%6.%7.%8.%9"/>
      <w:lvlJc w:val="left"/>
      <w:pPr>
        <w:ind w:left="10616" w:hanging="1800"/>
      </w:pPr>
      <w:rPr>
        <w:rFonts w:hint="default"/>
      </w:rPr>
    </w:lvl>
  </w:abstractNum>
  <w:abstractNum w:abstractNumId="6" w15:restartNumberingAfterBreak="0">
    <w:nsid w:val="3AC01AD0"/>
    <w:multiLevelType w:val="hybridMultilevel"/>
    <w:tmpl w:val="D612237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B6D140E"/>
    <w:multiLevelType w:val="hybridMultilevel"/>
    <w:tmpl w:val="3C340C6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41663678"/>
    <w:multiLevelType w:val="multilevel"/>
    <w:tmpl w:val="AC58322E"/>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2B30EA0"/>
    <w:multiLevelType w:val="hybridMultilevel"/>
    <w:tmpl w:val="98BCFA1C"/>
    <w:lvl w:ilvl="0" w:tplc="140A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3514CA"/>
    <w:multiLevelType w:val="hybridMultilevel"/>
    <w:tmpl w:val="64E637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50051EB"/>
    <w:multiLevelType w:val="multilevel"/>
    <w:tmpl w:val="FC8C123A"/>
    <w:lvl w:ilvl="0">
      <w:start w:val="3"/>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2132C0"/>
    <w:multiLevelType w:val="hybridMultilevel"/>
    <w:tmpl w:val="21A8891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6193E52"/>
    <w:multiLevelType w:val="hybridMultilevel"/>
    <w:tmpl w:val="230276A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8B01054"/>
    <w:multiLevelType w:val="hybridMultilevel"/>
    <w:tmpl w:val="59081C5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BEF0BE2"/>
    <w:multiLevelType w:val="hybridMultilevel"/>
    <w:tmpl w:val="9886D0D6"/>
    <w:lvl w:ilvl="0" w:tplc="E1D650D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21F6B89"/>
    <w:multiLevelType w:val="multilevel"/>
    <w:tmpl w:val="758260F4"/>
    <w:lvl w:ilvl="0">
      <w:start w:val="3"/>
      <w:numFmt w:val="decimal"/>
      <w:lvlText w:val="%1"/>
      <w:lvlJc w:val="left"/>
      <w:pPr>
        <w:ind w:left="550" w:hanging="550"/>
      </w:pPr>
      <w:rPr>
        <w:rFonts w:hint="default"/>
      </w:rPr>
    </w:lvl>
    <w:lvl w:ilvl="1">
      <w:start w:val="2"/>
      <w:numFmt w:val="decimal"/>
      <w:lvlText w:val="%1-%2"/>
      <w:lvlJc w:val="left"/>
      <w:pPr>
        <w:ind w:left="1652" w:hanging="55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386" w:hanging="108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950" w:hanging="144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514" w:hanging="1800"/>
      </w:pPr>
      <w:rPr>
        <w:rFonts w:hint="default"/>
      </w:rPr>
    </w:lvl>
    <w:lvl w:ilvl="8">
      <w:start w:val="1"/>
      <w:numFmt w:val="decimal"/>
      <w:lvlText w:val="%1-%2-%3.%4.%5.%6.%7.%8.%9"/>
      <w:lvlJc w:val="left"/>
      <w:pPr>
        <w:ind w:left="10616" w:hanging="1800"/>
      </w:pPr>
      <w:rPr>
        <w:rFonts w:hint="default"/>
      </w:rPr>
    </w:lvl>
  </w:abstractNum>
  <w:abstractNum w:abstractNumId="17" w15:restartNumberingAfterBreak="0">
    <w:nsid w:val="73294052"/>
    <w:multiLevelType w:val="hybridMultilevel"/>
    <w:tmpl w:val="7250F5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7"/>
  </w:num>
  <w:num w:numId="5">
    <w:abstractNumId w:val="15"/>
  </w:num>
  <w:num w:numId="6">
    <w:abstractNumId w:val="13"/>
  </w:num>
  <w:num w:numId="7">
    <w:abstractNumId w:val="7"/>
  </w:num>
  <w:num w:numId="8">
    <w:abstractNumId w:val="9"/>
  </w:num>
  <w:num w:numId="9">
    <w:abstractNumId w:val="14"/>
  </w:num>
  <w:num w:numId="10">
    <w:abstractNumId w:val="4"/>
  </w:num>
  <w:num w:numId="11">
    <w:abstractNumId w:val="5"/>
  </w:num>
  <w:num w:numId="12">
    <w:abstractNumId w:val="6"/>
  </w:num>
  <w:num w:numId="13">
    <w:abstractNumId w:val="16"/>
  </w:num>
  <w:num w:numId="14">
    <w:abstractNumId w:val="11"/>
  </w:num>
  <w:num w:numId="15">
    <w:abstractNumId w:val="0"/>
  </w:num>
  <w:num w:numId="16">
    <w:abstractNumId w:val="12"/>
  </w:num>
  <w:num w:numId="17">
    <w:abstractNumId w:val="1"/>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CR" w:vendorID="64" w:dllVersion="6" w:nlCheck="1" w:checkStyle="1"/>
  <w:activeWritingStyle w:appName="MSWord" w:lang="en-US" w:vendorID="64" w:dllVersion="6" w:nlCheck="1" w:checkStyle="1"/>
  <w:activeWritingStyle w:appName="MSWord" w:lang="es-ES" w:vendorID="64" w:dllVersion="0" w:nlCheck="1" w:checkStyle="0"/>
  <w:activeWritingStyle w:appName="MSWord" w:lang="es-CR" w:vendorID="64" w:dllVersion="0" w:nlCheck="1" w:checkStyle="0"/>
  <w:activeWritingStyle w:appName="MSWord" w:lang="en-US"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CR"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DB"/>
    <w:rsid w:val="00000D8A"/>
    <w:rsid w:val="0000174A"/>
    <w:rsid w:val="00005301"/>
    <w:rsid w:val="00005815"/>
    <w:rsid w:val="00014A65"/>
    <w:rsid w:val="00014EFE"/>
    <w:rsid w:val="00021916"/>
    <w:rsid w:val="00023009"/>
    <w:rsid w:val="000417E0"/>
    <w:rsid w:val="00064BA1"/>
    <w:rsid w:val="00066B5B"/>
    <w:rsid w:val="00070CDE"/>
    <w:rsid w:val="00092E59"/>
    <w:rsid w:val="000A2F98"/>
    <w:rsid w:val="000C59FA"/>
    <w:rsid w:val="000F4CA4"/>
    <w:rsid w:val="001014BD"/>
    <w:rsid w:val="00101971"/>
    <w:rsid w:val="001100F8"/>
    <w:rsid w:val="00111473"/>
    <w:rsid w:val="00112381"/>
    <w:rsid w:val="00113A5D"/>
    <w:rsid w:val="00116E4B"/>
    <w:rsid w:val="0012779F"/>
    <w:rsid w:val="00131F42"/>
    <w:rsid w:val="0014081D"/>
    <w:rsid w:val="00142379"/>
    <w:rsid w:val="0014622F"/>
    <w:rsid w:val="00147532"/>
    <w:rsid w:val="0015388C"/>
    <w:rsid w:val="001700DF"/>
    <w:rsid w:val="001701EF"/>
    <w:rsid w:val="00176689"/>
    <w:rsid w:val="001878D7"/>
    <w:rsid w:val="00190797"/>
    <w:rsid w:val="00194CBE"/>
    <w:rsid w:val="001A0B15"/>
    <w:rsid w:val="001A2989"/>
    <w:rsid w:val="001A3FA3"/>
    <w:rsid w:val="001B2021"/>
    <w:rsid w:val="001B6C20"/>
    <w:rsid w:val="001D61BA"/>
    <w:rsid w:val="002118D1"/>
    <w:rsid w:val="0022425A"/>
    <w:rsid w:val="00224644"/>
    <w:rsid w:val="00234004"/>
    <w:rsid w:val="00235C1B"/>
    <w:rsid w:val="0024493B"/>
    <w:rsid w:val="00253E73"/>
    <w:rsid w:val="00264F6B"/>
    <w:rsid w:val="00266AAF"/>
    <w:rsid w:val="0027387A"/>
    <w:rsid w:val="00276D60"/>
    <w:rsid w:val="00283CAE"/>
    <w:rsid w:val="002A1315"/>
    <w:rsid w:val="002A210E"/>
    <w:rsid w:val="002B25E8"/>
    <w:rsid w:val="002C7390"/>
    <w:rsid w:val="002E3907"/>
    <w:rsid w:val="002F03C4"/>
    <w:rsid w:val="00310347"/>
    <w:rsid w:val="00316877"/>
    <w:rsid w:val="00320A8E"/>
    <w:rsid w:val="00327AC5"/>
    <w:rsid w:val="003313C1"/>
    <w:rsid w:val="00332CDB"/>
    <w:rsid w:val="00333ACD"/>
    <w:rsid w:val="00340C7F"/>
    <w:rsid w:val="003560AB"/>
    <w:rsid w:val="003701B3"/>
    <w:rsid w:val="0037411F"/>
    <w:rsid w:val="00377591"/>
    <w:rsid w:val="00381183"/>
    <w:rsid w:val="00384DF6"/>
    <w:rsid w:val="0038555C"/>
    <w:rsid w:val="00391D7A"/>
    <w:rsid w:val="003A2F02"/>
    <w:rsid w:val="003B07D6"/>
    <w:rsid w:val="003B2F76"/>
    <w:rsid w:val="003C48FB"/>
    <w:rsid w:val="003D0340"/>
    <w:rsid w:val="003E0F85"/>
    <w:rsid w:val="003E365A"/>
    <w:rsid w:val="003E70D4"/>
    <w:rsid w:val="00416AB4"/>
    <w:rsid w:val="00425454"/>
    <w:rsid w:val="004435D7"/>
    <w:rsid w:val="00464055"/>
    <w:rsid w:val="004844FD"/>
    <w:rsid w:val="004B5AF9"/>
    <w:rsid w:val="004C6D63"/>
    <w:rsid w:val="004E22F4"/>
    <w:rsid w:val="00504A7D"/>
    <w:rsid w:val="00505816"/>
    <w:rsid w:val="00514FD3"/>
    <w:rsid w:val="0051649D"/>
    <w:rsid w:val="00522A15"/>
    <w:rsid w:val="00524355"/>
    <w:rsid w:val="00535835"/>
    <w:rsid w:val="00536313"/>
    <w:rsid w:val="00545B30"/>
    <w:rsid w:val="00545D0C"/>
    <w:rsid w:val="00546B8E"/>
    <w:rsid w:val="00565861"/>
    <w:rsid w:val="005673C9"/>
    <w:rsid w:val="0056748A"/>
    <w:rsid w:val="00575911"/>
    <w:rsid w:val="0057658B"/>
    <w:rsid w:val="00581724"/>
    <w:rsid w:val="005901F2"/>
    <w:rsid w:val="005A4C28"/>
    <w:rsid w:val="005A7F8D"/>
    <w:rsid w:val="005C116F"/>
    <w:rsid w:val="005C4292"/>
    <w:rsid w:val="005E2BB3"/>
    <w:rsid w:val="005E5C6A"/>
    <w:rsid w:val="005F3BA2"/>
    <w:rsid w:val="00613927"/>
    <w:rsid w:val="006253FF"/>
    <w:rsid w:val="0063480E"/>
    <w:rsid w:val="00637867"/>
    <w:rsid w:val="006423F4"/>
    <w:rsid w:val="00647A33"/>
    <w:rsid w:val="00652A16"/>
    <w:rsid w:val="00656EF7"/>
    <w:rsid w:val="006674AB"/>
    <w:rsid w:val="00671262"/>
    <w:rsid w:val="00671968"/>
    <w:rsid w:val="00676074"/>
    <w:rsid w:val="006803DE"/>
    <w:rsid w:val="00682936"/>
    <w:rsid w:val="0069388B"/>
    <w:rsid w:val="0069397B"/>
    <w:rsid w:val="006953DA"/>
    <w:rsid w:val="006A63B4"/>
    <w:rsid w:val="006A6D71"/>
    <w:rsid w:val="006C672F"/>
    <w:rsid w:val="006D04FA"/>
    <w:rsid w:val="006E1EB9"/>
    <w:rsid w:val="006F1B10"/>
    <w:rsid w:val="00705B8E"/>
    <w:rsid w:val="0070678C"/>
    <w:rsid w:val="007112AA"/>
    <w:rsid w:val="00723AB1"/>
    <w:rsid w:val="00727F02"/>
    <w:rsid w:val="007655C1"/>
    <w:rsid w:val="007825AC"/>
    <w:rsid w:val="007848AF"/>
    <w:rsid w:val="007940DD"/>
    <w:rsid w:val="007944D3"/>
    <w:rsid w:val="00794A2C"/>
    <w:rsid w:val="0079537B"/>
    <w:rsid w:val="007A5646"/>
    <w:rsid w:val="007B3B8A"/>
    <w:rsid w:val="007B63FF"/>
    <w:rsid w:val="007C1582"/>
    <w:rsid w:val="007C2EC0"/>
    <w:rsid w:val="00803981"/>
    <w:rsid w:val="008058D2"/>
    <w:rsid w:val="00806529"/>
    <w:rsid w:val="008066A1"/>
    <w:rsid w:val="00812A61"/>
    <w:rsid w:val="0082664D"/>
    <w:rsid w:val="00831A10"/>
    <w:rsid w:val="0083552B"/>
    <w:rsid w:val="008473EF"/>
    <w:rsid w:val="00852BE4"/>
    <w:rsid w:val="00852FC1"/>
    <w:rsid w:val="008538DD"/>
    <w:rsid w:val="0086374F"/>
    <w:rsid w:val="008674A9"/>
    <w:rsid w:val="00882F57"/>
    <w:rsid w:val="00883A37"/>
    <w:rsid w:val="008B7C14"/>
    <w:rsid w:val="008D3969"/>
    <w:rsid w:val="008D7F37"/>
    <w:rsid w:val="008E68C3"/>
    <w:rsid w:val="008F0486"/>
    <w:rsid w:val="008F66B2"/>
    <w:rsid w:val="00904E54"/>
    <w:rsid w:val="00927031"/>
    <w:rsid w:val="009361E7"/>
    <w:rsid w:val="00937201"/>
    <w:rsid w:val="009636DD"/>
    <w:rsid w:val="009844D0"/>
    <w:rsid w:val="00987B96"/>
    <w:rsid w:val="0099614C"/>
    <w:rsid w:val="009A1D72"/>
    <w:rsid w:val="009B2E6E"/>
    <w:rsid w:val="009B6D97"/>
    <w:rsid w:val="009C2513"/>
    <w:rsid w:val="009C2D98"/>
    <w:rsid w:val="009F23C7"/>
    <w:rsid w:val="00A04439"/>
    <w:rsid w:val="00A118FE"/>
    <w:rsid w:val="00A430A0"/>
    <w:rsid w:val="00A471BF"/>
    <w:rsid w:val="00A51908"/>
    <w:rsid w:val="00A536B0"/>
    <w:rsid w:val="00A53C08"/>
    <w:rsid w:val="00A60FE0"/>
    <w:rsid w:val="00AA01BB"/>
    <w:rsid w:val="00AA03FA"/>
    <w:rsid w:val="00AA32C4"/>
    <w:rsid w:val="00AA590A"/>
    <w:rsid w:val="00AC20F6"/>
    <w:rsid w:val="00AD658C"/>
    <w:rsid w:val="00AF356D"/>
    <w:rsid w:val="00B0345F"/>
    <w:rsid w:val="00B036B6"/>
    <w:rsid w:val="00B21413"/>
    <w:rsid w:val="00B221DA"/>
    <w:rsid w:val="00B241E7"/>
    <w:rsid w:val="00B27F5E"/>
    <w:rsid w:val="00B53FF8"/>
    <w:rsid w:val="00B5493C"/>
    <w:rsid w:val="00B76278"/>
    <w:rsid w:val="00B91A73"/>
    <w:rsid w:val="00B96BBA"/>
    <w:rsid w:val="00B96D5B"/>
    <w:rsid w:val="00BA3C6E"/>
    <w:rsid w:val="00BA4E2B"/>
    <w:rsid w:val="00BA647B"/>
    <w:rsid w:val="00BB0DF2"/>
    <w:rsid w:val="00BB7403"/>
    <w:rsid w:val="00BC5D21"/>
    <w:rsid w:val="00BE28E8"/>
    <w:rsid w:val="00BF1275"/>
    <w:rsid w:val="00C0029B"/>
    <w:rsid w:val="00C179B4"/>
    <w:rsid w:val="00C22C67"/>
    <w:rsid w:val="00C27A8C"/>
    <w:rsid w:val="00C4528C"/>
    <w:rsid w:val="00C47E7B"/>
    <w:rsid w:val="00C567B4"/>
    <w:rsid w:val="00C720AE"/>
    <w:rsid w:val="00C77F84"/>
    <w:rsid w:val="00C92DF2"/>
    <w:rsid w:val="00C96FF0"/>
    <w:rsid w:val="00CA2F11"/>
    <w:rsid w:val="00CA58DC"/>
    <w:rsid w:val="00CB13C6"/>
    <w:rsid w:val="00CB49A5"/>
    <w:rsid w:val="00CD36B7"/>
    <w:rsid w:val="00CD5605"/>
    <w:rsid w:val="00CF4935"/>
    <w:rsid w:val="00D02BE1"/>
    <w:rsid w:val="00D34C2C"/>
    <w:rsid w:val="00D376EC"/>
    <w:rsid w:val="00D42BAE"/>
    <w:rsid w:val="00D6399D"/>
    <w:rsid w:val="00D70D70"/>
    <w:rsid w:val="00DA493C"/>
    <w:rsid w:val="00DB5A23"/>
    <w:rsid w:val="00DC39D2"/>
    <w:rsid w:val="00DC528D"/>
    <w:rsid w:val="00DD1BA0"/>
    <w:rsid w:val="00DE27BA"/>
    <w:rsid w:val="00E017E2"/>
    <w:rsid w:val="00E01AE7"/>
    <w:rsid w:val="00E06B65"/>
    <w:rsid w:val="00E147FC"/>
    <w:rsid w:val="00E33355"/>
    <w:rsid w:val="00E34D7E"/>
    <w:rsid w:val="00E41E89"/>
    <w:rsid w:val="00E4588E"/>
    <w:rsid w:val="00E515A0"/>
    <w:rsid w:val="00E63814"/>
    <w:rsid w:val="00E71B60"/>
    <w:rsid w:val="00E84359"/>
    <w:rsid w:val="00E85A88"/>
    <w:rsid w:val="00EB0C58"/>
    <w:rsid w:val="00EB52CC"/>
    <w:rsid w:val="00ED08FA"/>
    <w:rsid w:val="00ED5234"/>
    <w:rsid w:val="00ED7A41"/>
    <w:rsid w:val="00EF78D7"/>
    <w:rsid w:val="00F009FD"/>
    <w:rsid w:val="00F05CF3"/>
    <w:rsid w:val="00F27869"/>
    <w:rsid w:val="00F32716"/>
    <w:rsid w:val="00F4083B"/>
    <w:rsid w:val="00F57CB7"/>
    <w:rsid w:val="00F61580"/>
    <w:rsid w:val="00F615FA"/>
    <w:rsid w:val="00F72DDC"/>
    <w:rsid w:val="00F832A2"/>
    <w:rsid w:val="00F84870"/>
    <w:rsid w:val="00F87160"/>
    <w:rsid w:val="00F93571"/>
    <w:rsid w:val="00FA2D7D"/>
    <w:rsid w:val="00FC6733"/>
    <w:rsid w:val="00FC7051"/>
    <w:rsid w:val="00FD3F10"/>
    <w:rsid w:val="00FD49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88DA5"/>
  <w15:docId w15:val="{907381BB-4746-477D-967E-C8F3B5BC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CDB"/>
    <w:rPr>
      <w:lang w:val="es-ES" w:eastAsia="es-ES"/>
    </w:rPr>
  </w:style>
  <w:style w:type="paragraph" w:styleId="Ttulo1">
    <w:name w:val="heading 1"/>
    <w:basedOn w:val="Normal"/>
    <w:next w:val="Normal"/>
    <w:qFormat/>
    <w:rsid w:val="00332CDB"/>
    <w:pPr>
      <w:keepNext/>
      <w:jc w:val="both"/>
      <w:outlineLvl w:val="0"/>
    </w:pPr>
    <w:rPr>
      <w:rFonts w:ascii="Arial" w:hAnsi="Arial"/>
      <w:b/>
      <w:sz w:val="24"/>
    </w:rPr>
  </w:style>
  <w:style w:type="paragraph" w:styleId="Ttulo2">
    <w:name w:val="heading 2"/>
    <w:basedOn w:val="Normal"/>
    <w:next w:val="Normal"/>
    <w:qFormat/>
    <w:rsid w:val="00332CDB"/>
    <w:pPr>
      <w:keepNext/>
      <w:jc w:val="center"/>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32CDB"/>
    <w:pPr>
      <w:ind w:firstLine="708"/>
      <w:jc w:val="both"/>
    </w:pPr>
    <w:rPr>
      <w:rFonts w:ascii="Arial" w:hAnsi="Arial"/>
      <w:sz w:val="24"/>
    </w:rPr>
  </w:style>
  <w:style w:type="paragraph" w:styleId="Ttulo">
    <w:name w:val="Title"/>
    <w:basedOn w:val="Normal"/>
    <w:qFormat/>
    <w:rsid w:val="00332CDB"/>
    <w:pPr>
      <w:jc w:val="center"/>
    </w:pPr>
    <w:rPr>
      <w:b/>
      <w:i/>
      <w:sz w:val="24"/>
    </w:rPr>
  </w:style>
  <w:style w:type="paragraph" w:styleId="Encabezado">
    <w:name w:val="header"/>
    <w:basedOn w:val="Normal"/>
    <w:rsid w:val="00332CDB"/>
    <w:pPr>
      <w:tabs>
        <w:tab w:val="center" w:pos="4252"/>
        <w:tab w:val="right" w:pos="8504"/>
      </w:tabs>
    </w:pPr>
  </w:style>
  <w:style w:type="character" w:styleId="Nmerodepgina">
    <w:name w:val="page number"/>
    <w:basedOn w:val="Fuentedeprrafopredeter"/>
    <w:rsid w:val="00332CDB"/>
  </w:style>
  <w:style w:type="paragraph" w:styleId="Piedepgina">
    <w:name w:val="footer"/>
    <w:basedOn w:val="Normal"/>
    <w:link w:val="PiedepginaCar"/>
    <w:uiPriority w:val="99"/>
    <w:rsid w:val="00332CDB"/>
    <w:pPr>
      <w:tabs>
        <w:tab w:val="center" w:pos="4252"/>
        <w:tab w:val="right" w:pos="8504"/>
      </w:tabs>
    </w:pPr>
  </w:style>
  <w:style w:type="character" w:styleId="Hipervnculo">
    <w:name w:val="Hyperlink"/>
    <w:basedOn w:val="Fuentedeprrafopredeter"/>
    <w:rsid w:val="00000D8A"/>
    <w:rPr>
      <w:color w:val="0000FF"/>
      <w:u w:val="single"/>
    </w:rPr>
  </w:style>
  <w:style w:type="paragraph" w:styleId="Textosinformato">
    <w:name w:val="Plain Text"/>
    <w:basedOn w:val="Normal"/>
    <w:link w:val="TextosinformatoCar"/>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rsid w:val="00416AB4"/>
    <w:rPr>
      <w:rFonts w:ascii="Courier New" w:hAnsi="Courier New" w:cs="Courier New"/>
    </w:rPr>
  </w:style>
  <w:style w:type="paragraph" w:customStyle="1" w:styleId="DefinitionTerm">
    <w:name w:val="Definition Term"/>
    <w:basedOn w:val="Normal"/>
    <w:next w:val="Normal"/>
    <w:rsid w:val="00937201"/>
    <w:rPr>
      <w:snapToGrid w:val="0"/>
      <w:sz w:val="24"/>
      <w:lang w:val="es-MX"/>
    </w:rPr>
  </w:style>
  <w:style w:type="character" w:styleId="Refdecomentario">
    <w:name w:val="annotation reference"/>
    <w:basedOn w:val="Fuentedeprrafopredeter"/>
    <w:rsid w:val="00514FD3"/>
    <w:rPr>
      <w:sz w:val="16"/>
      <w:szCs w:val="16"/>
    </w:rPr>
  </w:style>
  <w:style w:type="paragraph" w:styleId="Textocomentario">
    <w:name w:val="annotation text"/>
    <w:basedOn w:val="Normal"/>
    <w:link w:val="TextocomentarioCar"/>
    <w:rsid w:val="00514FD3"/>
  </w:style>
  <w:style w:type="character" w:customStyle="1" w:styleId="TextocomentarioCar">
    <w:name w:val="Texto comentario Car"/>
    <w:basedOn w:val="Fuentedeprrafopredeter"/>
    <w:link w:val="Textocomentario"/>
    <w:rsid w:val="00514FD3"/>
    <w:rPr>
      <w:lang w:val="es-ES" w:eastAsia="es-ES"/>
    </w:rPr>
  </w:style>
  <w:style w:type="paragraph" w:styleId="Asuntodelcomentario">
    <w:name w:val="annotation subject"/>
    <w:basedOn w:val="Textocomentario"/>
    <w:next w:val="Textocomentario"/>
    <w:link w:val="AsuntodelcomentarioCar"/>
    <w:rsid w:val="00514FD3"/>
    <w:rPr>
      <w:b/>
      <w:bCs/>
    </w:rPr>
  </w:style>
  <w:style w:type="character" w:customStyle="1" w:styleId="AsuntodelcomentarioCar">
    <w:name w:val="Asunto del comentario Car"/>
    <w:basedOn w:val="TextocomentarioCar"/>
    <w:link w:val="Asuntodelcomentario"/>
    <w:rsid w:val="00514FD3"/>
    <w:rPr>
      <w:b/>
      <w:bCs/>
      <w:lang w:val="es-ES" w:eastAsia="es-ES"/>
    </w:rPr>
  </w:style>
  <w:style w:type="paragraph" w:styleId="Textodeglobo">
    <w:name w:val="Balloon Text"/>
    <w:basedOn w:val="Normal"/>
    <w:link w:val="TextodegloboCar"/>
    <w:rsid w:val="00514FD3"/>
    <w:rPr>
      <w:rFonts w:ascii="Tahoma" w:hAnsi="Tahoma" w:cs="Tahoma"/>
      <w:sz w:val="16"/>
      <w:szCs w:val="16"/>
    </w:rPr>
  </w:style>
  <w:style w:type="character" w:customStyle="1" w:styleId="TextodegloboCar">
    <w:name w:val="Texto de globo Car"/>
    <w:basedOn w:val="Fuentedeprrafopredeter"/>
    <w:link w:val="Textodeglobo"/>
    <w:rsid w:val="00514FD3"/>
    <w:rPr>
      <w:rFonts w:ascii="Tahoma" w:hAnsi="Tahoma" w:cs="Tahoma"/>
      <w:sz w:val="16"/>
      <w:szCs w:val="16"/>
      <w:lang w:val="es-ES" w:eastAsia="es-ES"/>
    </w:rPr>
  </w:style>
  <w:style w:type="paragraph" w:customStyle="1" w:styleId="CM12">
    <w:name w:val="CM12"/>
    <w:basedOn w:val="Normal"/>
    <w:next w:val="Normal"/>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rsid w:val="00CF4935"/>
    <w:pPr>
      <w:spacing w:after="120"/>
    </w:pPr>
  </w:style>
  <w:style w:type="character" w:customStyle="1" w:styleId="TextoindependienteCar">
    <w:name w:val="Texto independiente Car"/>
    <w:basedOn w:val="Fuentedeprrafopredeter"/>
    <w:link w:val="Textoindependiente"/>
    <w:rsid w:val="00CF4935"/>
    <w:rPr>
      <w:lang w:val="es-ES" w:eastAsia="es-ES"/>
    </w:rPr>
  </w:style>
  <w:style w:type="paragraph" w:styleId="Prrafodelista">
    <w:name w:val="List Paragraph"/>
    <w:basedOn w:val="Normal"/>
    <w:uiPriority w:val="34"/>
    <w:qFormat/>
    <w:rsid w:val="00676074"/>
    <w:pPr>
      <w:ind w:left="720"/>
      <w:contextualSpacing/>
    </w:pPr>
  </w:style>
  <w:style w:type="paragraph" w:styleId="Bibliografa">
    <w:name w:val="Bibliography"/>
    <w:basedOn w:val="Normal"/>
    <w:next w:val="Normal"/>
    <w:uiPriority w:val="37"/>
    <w:unhideWhenUsed/>
    <w:rsid w:val="009636DD"/>
  </w:style>
  <w:style w:type="table" w:styleId="Tablaclsica1">
    <w:name w:val="Table Classic 1"/>
    <w:basedOn w:val="Tablanormal"/>
    <w:rsid w:val="006674A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rsid w:val="00CB49A5"/>
    <w:rPr>
      <w:color w:val="808080"/>
    </w:rPr>
  </w:style>
  <w:style w:type="table" w:styleId="Tablaconcuadrcula">
    <w:name w:val="Table Grid"/>
    <w:basedOn w:val="Tablanormal"/>
    <w:rsid w:val="0006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262"/>
    <w:pPr>
      <w:autoSpaceDE w:val="0"/>
      <w:autoSpaceDN w:val="0"/>
      <w:adjustRightInd w:val="0"/>
    </w:pPr>
    <w:rPr>
      <w:rFonts w:ascii="Verdana" w:hAnsi="Verdana" w:cs="Verdana"/>
      <w:color w:val="000000"/>
      <w:sz w:val="24"/>
      <w:szCs w:val="24"/>
    </w:rPr>
  </w:style>
  <w:style w:type="paragraph" w:styleId="Sinespaciado">
    <w:name w:val="No Spacing"/>
    <w:uiPriority w:val="1"/>
    <w:qFormat/>
    <w:rsid w:val="00B036B6"/>
    <w:rPr>
      <w:rFonts w:asciiTheme="minorHAnsi" w:eastAsiaTheme="minorHAnsi" w:hAnsiTheme="minorHAnsi" w:cstheme="minorBidi"/>
      <w:sz w:val="22"/>
      <w:szCs w:val="22"/>
      <w:lang w:eastAsia="en-US"/>
    </w:rPr>
  </w:style>
  <w:style w:type="paragraph" w:styleId="Textonotapie">
    <w:name w:val="footnote text"/>
    <w:basedOn w:val="Normal"/>
    <w:link w:val="TextonotapieCar"/>
    <w:semiHidden/>
    <w:unhideWhenUsed/>
    <w:rsid w:val="00B036B6"/>
  </w:style>
  <w:style w:type="character" w:customStyle="1" w:styleId="TextonotapieCar">
    <w:name w:val="Texto nota pie Car"/>
    <w:basedOn w:val="Fuentedeprrafopredeter"/>
    <w:link w:val="Textonotapie"/>
    <w:semiHidden/>
    <w:rsid w:val="00B036B6"/>
    <w:rPr>
      <w:lang w:val="es-ES" w:eastAsia="es-ES"/>
    </w:rPr>
  </w:style>
  <w:style w:type="character" w:styleId="Refdenotaalpie">
    <w:name w:val="footnote reference"/>
    <w:basedOn w:val="Fuentedeprrafopredeter"/>
    <w:semiHidden/>
    <w:unhideWhenUsed/>
    <w:rsid w:val="00B036B6"/>
    <w:rPr>
      <w:vertAlign w:val="superscript"/>
    </w:rPr>
  </w:style>
  <w:style w:type="paragraph" w:styleId="NormalWeb">
    <w:name w:val="Normal (Web)"/>
    <w:basedOn w:val="Normal"/>
    <w:uiPriority w:val="99"/>
    <w:unhideWhenUsed/>
    <w:rsid w:val="00005301"/>
    <w:pPr>
      <w:spacing w:before="100" w:beforeAutospacing="1" w:after="100" w:afterAutospacing="1"/>
    </w:pPr>
    <w:rPr>
      <w:sz w:val="24"/>
      <w:szCs w:val="24"/>
      <w:lang w:val="es-CR" w:eastAsia="es-CR"/>
    </w:rPr>
  </w:style>
  <w:style w:type="character" w:styleId="Mencinsinresolver">
    <w:name w:val="Unresolved Mention"/>
    <w:basedOn w:val="Fuentedeprrafopredeter"/>
    <w:uiPriority w:val="99"/>
    <w:semiHidden/>
    <w:unhideWhenUsed/>
    <w:rsid w:val="0086374F"/>
    <w:rPr>
      <w:color w:val="605E5C"/>
      <w:shd w:val="clear" w:color="auto" w:fill="E1DFDD"/>
    </w:rPr>
  </w:style>
  <w:style w:type="character" w:customStyle="1" w:styleId="PiedepginaCar">
    <w:name w:val="Pie de página Car"/>
    <w:basedOn w:val="Fuentedeprrafopredeter"/>
    <w:link w:val="Piedepgina"/>
    <w:uiPriority w:val="99"/>
    <w:rsid w:val="00F9357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5831">
      <w:bodyDiv w:val="1"/>
      <w:marLeft w:val="0"/>
      <w:marRight w:val="0"/>
      <w:marTop w:val="0"/>
      <w:marBottom w:val="0"/>
      <w:divBdr>
        <w:top w:val="none" w:sz="0" w:space="0" w:color="auto"/>
        <w:left w:val="none" w:sz="0" w:space="0" w:color="auto"/>
        <w:bottom w:val="none" w:sz="0" w:space="0" w:color="auto"/>
        <w:right w:val="none" w:sz="0" w:space="0" w:color="auto"/>
      </w:divBdr>
    </w:div>
    <w:div w:id="386222322">
      <w:bodyDiv w:val="1"/>
      <w:marLeft w:val="0"/>
      <w:marRight w:val="0"/>
      <w:marTop w:val="0"/>
      <w:marBottom w:val="0"/>
      <w:divBdr>
        <w:top w:val="none" w:sz="0" w:space="0" w:color="auto"/>
        <w:left w:val="none" w:sz="0" w:space="0" w:color="auto"/>
        <w:bottom w:val="none" w:sz="0" w:space="0" w:color="auto"/>
        <w:right w:val="none" w:sz="0" w:space="0" w:color="auto"/>
      </w:divBdr>
    </w:div>
    <w:div w:id="482744783">
      <w:bodyDiv w:val="1"/>
      <w:marLeft w:val="0"/>
      <w:marRight w:val="0"/>
      <w:marTop w:val="0"/>
      <w:marBottom w:val="0"/>
      <w:divBdr>
        <w:top w:val="none" w:sz="0" w:space="0" w:color="auto"/>
        <w:left w:val="none" w:sz="0" w:space="0" w:color="auto"/>
        <w:bottom w:val="none" w:sz="0" w:space="0" w:color="auto"/>
        <w:right w:val="none" w:sz="0" w:space="0" w:color="auto"/>
      </w:divBdr>
    </w:div>
    <w:div w:id="521363484">
      <w:bodyDiv w:val="1"/>
      <w:marLeft w:val="0"/>
      <w:marRight w:val="0"/>
      <w:marTop w:val="0"/>
      <w:marBottom w:val="0"/>
      <w:divBdr>
        <w:top w:val="none" w:sz="0" w:space="0" w:color="auto"/>
        <w:left w:val="none" w:sz="0" w:space="0" w:color="auto"/>
        <w:bottom w:val="none" w:sz="0" w:space="0" w:color="auto"/>
        <w:right w:val="none" w:sz="0" w:space="0" w:color="auto"/>
      </w:divBdr>
    </w:div>
    <w:div w:id="1240215208">
      <w:bodyDiv w:val="1"/>
      <w:marLeft w:val="0"/>
      <w:marRight w:val="0"/>
      <w:marTop w:val="0"/>
      <w:marBottom w:val="0"/>
      <w:divBdr>
        <w:top w:val="none" w:sz="0" w:space="0" w:color="auto"/>
        <w:left w:val="none" w:sz="0" w:space="0" w:color="auto"/>
        <w:bottom w:val="none" w:sz="0" w:space="0" w:color="auto"/>
        <w:right w:val="none" w:sz="0" w:space="0" w:color="auto"/>
      </w:divBdr>
    </w:div>
    <w:div w:id="1433548609">
      <w:bodyDiv w:val="1"/>
      <w:marLeft w:val="0"/>
      <w:marRight w:val="0"/>
      <w:marTop w:val="0"/>
      <w:marBottom w:val="0"/>
      <w:divBdr>
        <w:top w:val="none" w:sz="0" w:space="0" w:color="auto"/>
        <w:left w:val="none" w:sz="0" w:space="0" w:color="auto"/>
        <w:bottom w:val="none" w:sz="0" w:space="0" w:color="auto"/>
        <w:right w:val="none" w:sz="0" w:space="0" w:color="auto"/>
      </w:divBdr>
    </w:div>
    <w:div w:id="1522278047">
      <w:bodyDiv w:val="1"/>
      <w:marLeft w:val="0"/>
      <w:marRight w:val="0"/>
      <w:marTop w:val="0"/>
      <w:marBottom w:val="0"/>
      <w:divBdr>
        <w:top w:val="none" w:sz="0" w:space="0" w:color="auto"/>
        <w:left w:val="none" w:sz="0" w:space="0" w:color="auto"/>
        <w:bottom w:val="none" w:sz="0" w:space="0" w:color="auto"/>
        <w:right w:val="none" w:sz="0" w:space="0" w:color="auto"/>
      </w:divBdr>
    </w:div>
    <w:div w:id="1654945574">
      <w:bodyDiv w:val="1"/>
      <w:marLeft w:val="0"/>
      <w:marRight w:val="0"/>
      <w:marTop w:val="0"/>
      <w:marBottom w:val="0"/>
      <w:divBdr>
        <w:top w:val="none" w:sz="0" w:space="0" w:color="auto"/>
        <w:left w:val="none" w:sz="0" w:space="0" w:color="auto"/>
        <w:bottom w:val="none" w:sz="0" w:space="0" w:color="auto"/>
        <w:right w:val="none" w:sz="0" w:space="0" w:color="auto"/>
      </w:divBdr>
    </w:div>
    <w:div w:id="1720276431">
      <w:bodyDiv w:val="1"/>
      <w:marLeft w:val="0"/>
      <w:marRight w:val="0"/>
      <w:marTop w:val="0"/>
      <w:marBottom w:val="0"/>
      <w:divBdr>
        <w:top w:val="none" w:sz="0" w:space="0" w:color="auto"/>
        <w:left w:val="none" w:sz="0" w:space="0" w:color="auto"/>
        <w:bottom w:val="none" w:sz="0" w:space="0" w:color="auto"/>
        <w:right w:val="none" w:sz="0" w:space="0" w:color="auto"/>
      </w:divBdr>
    </w:div>
    <w:div w:id="1873878835">
      <w:bodyDiv w:val="1"/>
      <w:marLeft w:val="0"/>
      <w:marRight w:val="0"/>
      <w:marTop w:val="0"/>
      <w:marBottom w:val="0"/>
      <w:divBdr>
        <w:top w:val="none" w:sz="0" w:space="0" w:color="auto"/>
        <w:left w:val="none" w:sz="0" w:space="0" w:color="auto"/>
        <w:bottom w:val="none" w:sz="0" w:space="0" w:color="auto"/>
        <w:right w:val="none" w:sz="0" w:space="0" w:color="auto"/>
      </w:divBdr>
    </w:div>
    <w:div w:id="1969626891">
      <w:bodyDiv w:val="1"/>
      <w:marLeft w:val="0"/>
      <w:marRight w:val="0"/>
      <w:marTop w:val="0"/>
      <w:marBottom w:val="0"/>
      <w:divBdr>
        <w:top w:val="none" w:sz="0" w:space="0" w:color="auto"/>
        <w:left w:val="none" w:sz="0" w:space="0" w:color="auto"/>
        <w:bottom w:val="none" w:sz="0" w:space="0" w:color="auto"/>
        <w:right w:val="none" w:sz="0" w:space="0" w:color="auto"/>
      </w:divBdr>
    </w:div>
    <w:div w:id="21412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dalyc.org/jatsRepo/815/81562397005/81562397005.pdf" TargetMode="External"/><Relationship Id="rId18" Type="http://schemas.openxmlformats.org/officeDocument/2006/relationships/hyperlink" Target="http://ve.scielo.org/scielo.php?script=sci_arttext&amp;pid=S1011-2251200800020000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e.scielo.org/scielo.php?script=sci_arttext&amp;pid=S1011-22512008000200003" TargetMode="External"/><Relationship Id="rId17" Type="http://schemas.openxmlformats.org/officeDocument/2006/relationships/hyperlink" Target="http://www.scielo.org.mx/pdf/argu/v23n64/v23n64a9.pdf" TargetMode="External"/><Relationship Id="rId2" Type="http://schemas.openxmlformats.org/officeDocument/2006/relationships/numbering" Target="numbering.xml"/><Relationship Id="rId16" Type="http://schemas.openxmlformats.org/officeDocument/2006/relationships/hyperlink" Target="http://site.ebrary.com.ezproxy.sibdi.ucr.ac.cr:2048/lib/sibdilibrosp/reader.action?docID=1075778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2306-91552015000100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conicet.gov.ar/bitstream/handle/11336/4968/CONICET_Digital_Nro.6592_A.pdf?sequence=2&amp;isAllowed=y" TargetMode="External"/><Relationship Id="rId23" Type="http://schemas.openxmlformats.org/officeDocument/2006/relationships/fontTable" Target="fontTable.xml"/><Relationship Id="rId10" Type="http://schemas.openxmlformats.org/officeDocument/2006/relationships/hyperlink" Target="http://www.scielo.org.mx/pdf/argu/v23n64/v23n64a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237;a.chamorro@ucr.ac.cr" TargetMode="External"/><Relationship Id="rId14" Type="http://schemas.openxmlformats.org/officeDocument/2006/relationships/hyperlink" Target="https://www.scielo.br/pdf/ambiagua/v8n1/07.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Ant071</b:Tag>
    <b:SourceType>Book</b:SourceType>
    <b:Guid>{68B882B5-D361-4753-897B-731188FDAD48}</b:Guid>
    <b:Author>
      <b:Author>
        <b:NameList>
          <b:Person>
            <b:Last>Echenique</b:Last>
            <b:First>Antonio</b:First>
          </b:Person>
        </b:NameList>
      </b:Author>
    </b:Author>
    <b:Title>Auditoria Informática</b:Title>
    <b:Year>2007</b:Year>
    <b:City>México</b:City>
    <b:Publisher>Mc Graw Hill</b:Publisher>
    <b:RefOrder>2</b:RefOrder>
  </b:Source>
  <b:Source>
    <b:Tag>OBr06</b:Tag>
    <b:SourceType>Book</b:SourceType>
    <b:Guid>{079368D3-E37A-4A5A-A4CB-2F816D7BCF29}</b:Guid>
    <b:Author>
      <b:Author>
        <b:NameList>
          <b:Person>
            <b:Last>OBrien</b:Last>
            <b:First>James</b:First>
          </b:Person>
        </b:NameList>
      </b:Author>
    </b:Author>
    <b:Title>Sistemas de Información Gerencial</b:Title>
    <b:Year>2006</b:Year>
    <b:City>México</b:City>
    <b:Publisher>McGraw-Hill</b:Publisher>
    <b:Volume>7</b:Volume>
    <b:RefOrder>3</b:RefOrder>
  </b:Source>
  <b:Source>
    <b:Tag>Mic10</b:Tag>
    <b:SourceType>Book</b:SourceType>
    <b:Guid>{1814AA39-1260-464B-AEEB-5EA37FD7FE16}</b:Guid>
    <b:Author>
      <b:Author>
        <b:NameList>
          <b:Person>
            <b:Last>Microsoft</b:Last>
          </b:Person>
        </b:NameList>
      </b:Author>
    </b:Author>
    <b:Title>SharePoint 2010 Walkthrougt Guide</b:Title>
    <b:Year>2010</b:Year>
    <b:City>USA</b:City>
    <b:Publisher>Microsoft</b:Publisher>
    <b:RefOrder>4</b:RefOrder>
  </b:Source>
  <b:Source>
    <b:Tag>Bar06</b:Tag>
    <b:SourceType>Book</b:SourceType>
    <b:Guid>{F9883A9C-4C68-49C6-A711-DC3F3D70649F}</b:Guid>
    <b:Author>
      <b:Author>
        <b:NameList>
          <b:Person>
            <b:Last>Barco</b:Last>
            <b:First>Pedro</b:First>
          </b:Person>
          <b:Person>
            <b:Last>López Pérez</b:Last>
            <b:First>María</b:First>
            <b:Middle>de los Reyes</b:Middle>
          </b:Person>
          <b:Person>
            <b:Last>Baleriola Moguel</b:Last>
            <b:First>Manuel</b:First>
          </b:Person>
        </b:NameList>
      </b:Author>
    </b:Author>
    <b:Title>Mantenimiento de Portales de Información</b:Title>
    <b:Year>2006</b:Year>
    <b:City>España</b:City>
    <b:Publisher>McGraw-Hill</b:Publisher>
    <b:RefOrder>5</b:RefOrder>
  </b:Source>
  <b:Source>
    <b:Tag>Guy07</b:Tag>
    <b:SourceType>Book</b:SourceType>
    <b:Guid>{C5180048-6680-49A6-B042-8C7E1546A9C1}</b:Guid>
    <b:Author>
      <b:Author>
        <b:NameList>
          <b:Person>
            <b:Last>Guy Hart</b:Last>
            <b:First>Davis</b:First>
          </b:Person>
        </b:NameList>
      </b:Author>
    </b:Author>
    <b:Title>EXCEL 2007 PASO A PASO</b:Title>
    <b:Year>2007</b:Year>
    <b:City>México</b:City>
    <b:Publisher>McGraw-Hill</b:Publisher>
    <b:Volume>1</b:Volume>
    <b:RefOrder>6</b:RefOrder>
  </b:Source>
  <b:Source>
    <b:Tag>OCF04</b:Tag>
    <b:SourceType>Book</b:SourceType>
    <b:Guid>{83A4AE77-AC9B-41E5-B400-BF7FD9192888}</b:Guid>
    <b:Author>
      <b:Author>
        <b:NameList>
          <b:Person>
            <b:Last>O. C.</b:Last>
            <b:First>Ferrell</b:First>
          </b:Person>
          <b:Person>
            <b:Last>Hirt</b:Last>
            <b:First>Geoffrey</b:First>
          </b:Person>
        </b:NameList>
      </b:Author>
    </b:Author>
    <b:Title>Introducción a los negocios: en un mundo cambiante</b:Title>
    <b:Year>2004</b:Year>
    <b:City>México</b:City>
    <b:Publisher>McGraw-Hill</b:Publisher>
    <b:Volume>4</b:Volume>
    <b:RefOrder>7</b:RefOrder>
  </b:Source>
  <b:Source>
    <b:Tag>Sin05</b:Tag>
    <b:SourceType>Book</b:SourceType>
    <b:Guid>{21DD1505-C860-4614-A9E0-9318A0FB5612}</b:Guid>
    <b:Author>
      <b:Author>
        <b:NameList>
          <b:Person>
            <b:Last>Sinisterra</b:Last>
            <b:First>Gonzalo</b:First>
          </b:Person>
          <b:Person>
            <b:Last>Polanco</b:Last>
            <b:First>Luis</b:First>
            <b:Middle>Enrique</b:Middle>
          </b:Person>
          <b:Person>
            <b:Last>Henao</b:Last>
            <b:First>Harvey</b:First>
          </b:Person>
        </b:NameList>
      </b:Author>
    </b:Author>
    <b:Title>Contabilidad: Sistemas de Información para las organizaciones</b:Title>
    <b:Year>2005</b:Year>
    <b:City>México</b:City>
    <b:Publisher>McGraw-Hill</b:Publisher>
    <b:Volume>5</b:Volume>
    <b:RefOrder>8</b:RefOrder>
  </b:Source>
  <b:Source>
    <b:Tag>Suá</b:Tag>
    <b:SourceType>Book</b:SourceType>
    <b:Guid>{F3D44CBA-4662-458D-A15C-E777B9009160}</b:Guid>
    <b:Author>
      <b:Author>
        <b:NameList>
          <b:Person>
            <b:Last>Suárez</b:Last>
            <b:First>Carlos</b:First>
          </b:Person>
          <b:Person>
            <b:Last>Gómez</b:Last>
            <b:First>Álvaro</b:First>
          </b:Person>
        </b:NameList>
      </b:Author>
    </b:Author>
    <b:Title>Sistemas De Información: Herramientas Prácticas Para La Gestión</b:Title>
    <b:Year>2010</b:Year>
    <b:City>México</b:City>
    <b:Publisher>Alfaomega</b:Publisher>
    <b:Volume>3</b:Volume>
    <b:RefOrder>9</b:RefOrder>
  </b:Source>
  <b:Source>
    <b:Tag>Ope09</b:Tag>
    <b:SourceType>Book</b:SourceType>
    <b:Guid>{F5745853-71CD-4DB3-9191-F1E25F0D770E}</b:Guid>
    <b:Author>
      <b:Author>
        <b:NameList>
          <b:Person>
            <b:Last>Group</b:Last>
            <b:First>Open</b:First>
          </b:Person>
        </b:NameList>
      </b:Author>
    </b:Author>
    <b:Title>SOA Source Book</b:Title>
    <b:Year>2009</b:Year>
    <b:City>Holanda</b:City>
    <b:Publisher>Van Haren</b:Publisher>
    <b:RefOrder>10</b:RefOrder>
  </b:Source>
  <b:Source>
    <b:Tag>Sel081</b:Tag>
    <b:SourceType>Book</b:SourceType>
    <b:Guid>{32690FE6-2CB7-482D-B4B9-F3A2F0621EA1}</b:Guid>
    <b:Author>
      <b:Author>
        <b:NameList>
          <b:Person>
            <b:Last>Selig</b:Last>
            <b:First>J</b:First>
          </b:Person>
        </b:NameList>
      </b:Author>
    </b:Author>
    <b:Title>Implementing IT Governance</b:Title>
    <b:Year>2008</b:Year>
    <b:City>Holanda</b:City>
    <b:Publisher>Van Haren Publishing</b:Publisher>
    <b:RefOrder>11</b:RefOrder>
  </b:Source>
  <b:Source>
    <b:Tag>App05</b:Tag>
    <b:SourceType>Book</b:SourceType>
    <b:Guid>{9ABF94DD-9D41-472F-A662-774C73F7709C}</b:Guid>
    <b:Author>
      <b:Author>
        <b:NameList>
          <b:Person>
            <b:Last>Applegate</b:Last>
            <b:First>Linda</b:First>
          </b:Person>
          <b:Person>
            <b:Last>Austin</b:Last>
            <b:First>Robert</b:First>
          </b:Person>
          <b:Person>
            <b:Last>McFarlan</b:Last>
            <b:First>Warren</b:First>
          </b:Person>
        </b:NameList>
      </b:Author>
    </b:Author>
    <b:Title>Estrategia y Gestión de la Información Corporativa</b:Title>
    <b:Year>2005</b:Year>
    <b:City>España</b:City>
    <b:Publisher>McGraw-Hill</b:Publisher>
    <b:Volume>6</b:Volume>
    <b:RefOrder>1</b:RefOrder>
  </b:Source>
</b:Sources>
</file>

<file path=customXml/itemProps1.xml><?xml version="1.0" encoding="utf-8"?>
<ds:datastoreItem xmlns:ds="http://schemas.openxmlformats.org/officeDocument/2006/customXml" ds:itemID="{225AFB53-448D-4469-A2E1-542E2DBC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2573</Words>
  <Characters>16308</Characters>
  <Application>Microsoft Office Word</Application>
  <DocSecurity>0</DocSecurity>
  <Lines>135</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18844</CharactersWithSpaces>
  <SharedDoc>false</SharedDoc>
  <HLinks>
    <vt:vector size="6" baseType="variant">
      <vt:variant>
        <vt:i4>7012415</vt:i4>
      </vt:variant>
      <vt:variant>
        <vt:i4>0</vt:i4>
      </vt:variant>
      <vt:variant>
        <vt:i4>0</vt:i4>
      </vt:variant>
      <vt:variant>
        <vt:i4>5</vt:i4>
      </vt:variant>
      <vt:variant>
        <vt:lpwstr>http://cu.ucr.ac.cr/normativ/regimen_academico_estudiantil.pdf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Michael Arias</dc:creator>
  <cp:lastModifiedBy>Ma. del Rocío Chamorro Tasies</cp:lastModifiedBy>
  <cp:revision>9</cp:revision>
  <cp:lastPrinted>2020-08-09T15:36:00Z</cp:lastPrinted>
  <dcterms:created xsi:type="dcterms:W3CDTF">2023-08-16T00:17:00Z</dcterms:created>
  <dcterms:modified xsi:type="dcterms:W3CDTF">2023-08-17T17:39:00Z</dcterms:modified>
</cp:coreProperties>
</file>