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BF" w:rsidRPr="000A2F98" w:rsidRDefault="00A471BF" w:rsidP="00A471BF">
      <w:pPr>
        <w:pStyle w:val="Ttulo1"/>
        <w:jc w:val="center"/>
        <w:rPr>
          <w:rFonts w:asciiTheme="minorHAnsi" w:hAnsiTheme="minorHAnsi" w:cstheme="minorHAnsi"/>
          <w:b w:val="0"/>
          <w:smallCaps/>
          <w:color w:val="000000"/>
          <w:szCs w:val="24"/>
        </w:rPr>
      </w:pPr>
      <w:r w:rsidRPr="000A2F98">
        <w:rPr>
          <w:rFonts w:asciiTheme="minorHAnsi" w:hAnsiTheme="minorHAnsi" w:cstheme="minorHAnsi"/>
          <w:smallCaps/>
          <w:color w:val="000000"/>
          <w:szCs w:val="24"/>
        </w:rPr>
        <w:t xml:space="preserve">programa curso: </w:t>
      </w:r>
      <w:r w:rsidR="00623EF5">
        <w:rPr>
          <w:rFonts w:asciiTheme="minorHAnsi" w:hAnsiTheme="minorHAnsi" w:cstheme="minorHAnsi"/>
          <w:smallCaps/>
          <w:color w:val="000000"/>
          <w:szCs w:val="24"/>
        </w:rPr>
        <w:t>fundamentos de microbiología para laboratoristas químicos</w:t>
      </w:r>
    </w:p>
    <w:p w:rsidR="00A471BF" w:rsidRPr="000A2F98" w:rsidRDefault="00A471BF" w:rsidP="00A471B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2F98">
        <w:rPr>
          <w:rFonts w:asciiTheme="minorHAnsi" w:hAnsiTheme="minorHAnsi" w:cstheme="minorHAnsi"/>
          <w:sz w:val="24"/>
          <w:szCs w:val="24"/>
        </w:rPr>
        <w:t>I Semestre, 201</w:t>
      </w:r>
      <w:r w:rsidR="002A3B29">
        <w:rPr>
          <w:rFonts w:asciiTheme="minorHAnsi" w:hAnsiTheme="minorHAnsi" w:cstheme="minorHAnsi"/>
          <w:sz w:val="24"/>
          <w:szCs w:val="24"/>
        </w:rPr>
        <w:t>6</w:t>
      </w:r>
    </w:p>
    <w:p w:rsidR="00F009FD" w:rsidRPr="000A2F98" w:rsidRDefault="00F009FD" w:rsidP="00F009FD">
      <w:pPr>
        <w:rPr>
          <w:rFonts w:asciiTheme="minorHAnsi" w:hAnsiTheme="minorHAnsi" w:cstheme="minorHAnsi"/>
          <w:b/>
          <w:sz w:val="24"/>
          <w:szCs w:val="24"/>
        </w:rPr>
      </w:pPr>
      <w:r w:rsidRPr="000A2F98">
        <w:rPr>
          <w:rFonts w:asciiTheme="minorHAnsi" w:hAnsiTheme="minorHAnsi" w:cstheme="minorHAnsi"/>
          <w:b/>
          <w:sz w:val="24"/>
          <w:szCs w:val="24"/>
        </w:rPr>
        <w:t>Datos Generales</w:t>
      </w:r>
    </w:p>
    <w:p w:rsidR="00F615FA" w:rsidRPr="000A2F98" w:rsidRDefault="004F4AAF" w:rsidP="00F615F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val="es-CR" w:eastAsia="es-C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41910</wp:posOffset>
                </wp:positionV>
                <wp:extent cx="6673215" cy="10795"/>
                <wp:effectExtent l="0" t="0" r="13335" b="2730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3215" cy="107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670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.7pt;margin-top:3.3pt;width:525.45pt;height: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" strokecolor="#666 [1936]" strokeweight="1pt">
                <v:shadow color="#7f7f7f [1601]" opacity=".5" offset="1pt"/>
              </v:shape>
            </w:pict>
          </mc:Fallback>
        </mc:AlternateContent>
      </w:r>
    </w:p>
    <w:p w:rsidR="00332CDB" w:rsidRPr="000A2F98" w:rsidRDefault="00332CDB" w:rsidP="00332CDB">
      <w:pPr>
        <w:ind w:left="360"/>
        <w:rPr>
          <w:rFonts w:asciiTheme="minorHAnsi" w:hAnsiTheme="minorHAnsi" w:cstheme="minorHAnsi"/>
          <w:sz w:val="24"/>
          <w:szCs w:val="24"/>
        </w:rPr>
      </w:pPr>
      <w:r w:rsidRPr="000A2F98">
        <w:rPr>
          <w:rFonts w:asciiTheme="minorHAnsi" w:hAnsiTheme="minorHAnsi" w:cstheme="minorHAnsi"/>
          <w:b/>
          <w:sz w:val="24"/>
          <w:szCs w:val="24"/>
        </w:rPr>
        <w:t>Sigla</w:t>
      </w:r>
      <w:r w:rsidRPr="000A2F98">
        <w:rPr>
          <w:rFonts w:asciiTheme="minorHAnsi" w:hAnsiTheme="minorHAnsi" w:cstheme="minorHAnsi"/>
          <w:sz w:val="24"/>
          <w:szCs w:val="24"/>
        </w:rPr>
        <w:t xml:space="preserve">: </w:t>
      </w:r>
      <w:r w:rsidR="00623EF5">
        <w:rPr>
          <w:rFonts w:asciiTheme="minorHAnsi" w:hAnsiTheme="minorHAnsi" w:cstheme="minorHAnsi"/>
          <w:sz w:val="24"/>
          <w:szCs w:val="24"/>
        </w:rPr>
        <w:t>MB-200</w:t>
      </w:r>
      <w:r w:rsidR="002C7390" w:rsidRPr="000A2F98">
        <w:rPr>
          <w:rFonts w:asciiTheme="minorHAnsi" w:hAnsiTheme="minorHAnsi" w:cstheme="minorHAnsi"/>
          <w:sz w:val="24"/>
          <w:szCs w:val="24"/>
        </w:rPr>
        <w:t>0</w:t>
      </w:r>
    </w:p>
    <w:p w:rsidR="00332CDB" w:rsidRPr="000A2F98" w:rsidRDefault="00332CDB" w:rsidP="00332CDB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0A2F98">
        <w:rPr>
          <w:rFonts w:asciiTheme="minorHAnsi" w:hAnsiTheme="minorHAnsi" w:cstheme="minorHAnsi"/>
          <w:b/>
          <w:sz w:val="24"/>
          <w:szCs w:val="24"/>
        </w:rPr>
        <w:t>Nombre del curso</w:t>
      </w:r>
      <w:r w:rsidRPr="000A2F98">
        <w:rPr>
          <w:rFonts w:asciiTheme="minorHAnsi" w:hAnsiTheme="minorHAnsi" w:cstheme="minorHAnsi"/>
          <w:sz w:val="24"/>
          <w:szCs w:val="24"/>
        </w:rPr>
        <w:t xml:space="preserve">: </w:t>
      </w:r>
      <w:r w:rsidR="00623EF5">
        <w:rPr>
          <w:rFonts w:asciiTheme="minorHAnsi" w:hAnsiTheme="minorHAnsi" w:cstheme="minorHAnsi"/>
          <w:sz w:val="24"/>
          <w:szCs w:val="24"/>
        </w:rPr>
        <w:t>Fundamentos de Microbiología para Laboratoristas Químicos.</w:t>
      </w:r>
    </w:p>
    <w:p w:rsidR="00332CDB" w:rsidRPr="000A2F98" w:rsidRDefault="00332CDB" w:rsidP="00332CDB">
      <w:pPr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A2F98">
        <w:rPr>
          <w:rFonts w:asciiTheme="minorHAnsi" w:hAnsiTheme="minorHAnsi" w:cstheme="minorHAnsi"/>
          <w:b/>
          <w:sz w:val="24"/>
          <w:szCs w:val="24"/>
        </w:rPr>
        <w:t xml:space="preserve">Tipo de curso: </w:t>
      </w:r>
      <w:r w:rsidR="002C7390" w:rsidRPr="000A2F98">
        <w:rPr>
          <w:rFonts w:asciiTheme="minorHAnsi" w:hAnsiTheme="minorHAnsi" w:cstheme="minorHAnsi"/>
          <w:sz w:val="24"/>
          <w:szCs w:val="24"/>
        </w:rPr>
        <w:t>Semestral</w:t>
      </w:r>
    </w:p>
    <w:p w:rsidR="002C7390" w:rsidRPr="000A2F98" w:rsidRDefault="00332CDB" w:rsidP="002C7390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0A2F98">
        <w:rPr>
          <w:rFonts w:asciiTheme="minorHAnsi" w:hAnsiTheme="minorHAnsi" w:cstheme="minorHAnsi"/>
          <w:b/>
          <w:sz w:val="24"/>
          <w:szCs w:val="24"/>
        </w:rPr>
        <w:t>Número de créditos</w:t>
      </w:r>
      <w:r w:rsidRPr="000A2F98">
        <w:rPr>
          <w:rFonts w:asciiTheme="minorHAnsi" w:hAnsiTheme="minorHAnsi" w:cstheme="minorHAnsi"/>
          <w:sz w:val="24"/>
          <w:szCs w:val="24"/>
        </w:rPr>
        <w:t xml:space="preserve">: </w:t>
      </w:r>
      <w:r w:rsidR="00623EF5">
        <w:rPr>
          <w:rFonts w:asciiTheme="minorHAnsi" w:hAnsiTheme="minorHAnsi" w:cstheme="minorHAnsi"/>
          <w:sz w:val="24"/>
          <w:szCs w:val="24"/>
        </w:rPr>
        <w:t>3</w:t>
      </w:r>
    </w:p>
    <w:p w:rsidR="00332CDB" w:rsidRPr="000A2F98" w:rsidRDefault="00332CDB" w:rsidP="00332CDB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0A2F98">
        <w:rPr>
          <w:rFonts w:asciiTheme="minorHAnsi" w:hAnsiTheme="minorHAnsi" w:cstheme="minorHAnsi"/>
          <w:b/>
          <w:sz w:val="24"/>
          <w:szCs w:val="24"/>
        </w:rPr>
        <w:t>Número de horas semanales presenciales</w:t>
      </w:r>
      <w:r w:rsidRPr="000A2F98">
        <w:rPr>
          <w:rFonts w:asciiTheme="minorHAnsi" w:hAnsiTheme="minorHAnsi" w:cstheme="minorHAnsi"/>
          <w:sz w:val="24"/>
          <w:szCs w:val="24"/>
        </w:rPr>
        <w:t xml:space="preserve">: </w:t>
      </w:r>
      <w:r w:rsidR="00623EF5">
        <w:rPr>
          <w:rFonts w:asciiTheme="minorHAnsi" w:hAnsiTheme="minorHAnsi" w:cstheme="minorHAnsi"/>
          <w:sz w:val="24"/>
          <w:szCs w:val="24"/>
        </w:rPr>
        <w:t>3</w:t>
      </w:r>
      <w:r w:rsidR="00581724" w:rsidRPr="000A2F98">
        <w:rPr>
          <w:rFonts w:asciiTheme="minorHAnsi" w:hAnsiTheme="minorHAnsi" w:cstheme="minorHAnsi"/>
          <w:sz w:val="24"/>
          <w:szCs w:val="24"/>
        </w:rPr>
        <w:t xml:space="preserve"> horas</w:t>
      </w:r>
    </w:p>
    <w:p w:rsidR="00332CDB" w:rsidRPr="000A2F98" w:rsidRDefault="00332CDB" w:rsidP="00332CDB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0A2F98">
        <w:rPr>
          <w:rFonts w:asciiTheme="minorHAnsi" w:hAnsiTheme="minorHAnsi" w:cstheme="minorHAnsi"/>
          <w:b/>
          <w:sz w:val="24"/>
          <w:szCs w:val="24"/>
        </w:rPr>
        <w:t>Número de horas semanales de trabajo independiente del estudiante</w:t>
      </w:r>
      <w:r w:rsidRPr="000A2F98">
        <w:rPr>
          <w:rFonts w:asciiTheme="minorHAnsi" w:hAnsiTheme="minorHAnsi" w:cstheme="minorHAnsi"/>
          <w:sz w:val="24"/>
          <w:szCs w:val="24"/>
        </w:rPr>
        <w:t xml:space="preserve">: </w:t>
      </w:r>
      <w:r w:rsidR="00623EF5">
        <w:rPr>
          <w:rFonts w:asciiTheme="minorHAnsi" w:hAnsiTheme="minorHAnsi" w:cstheme="minorHAnsi"/>
          <w:sz w:val="24"/>
          <w:szCs w:val="24"/>
        </w:rPr>
        <w:t>6</w:t>
      </w:r>
      <w:r w:rsidR="00190797" w:rsidRPr="000A2F98">
        <w:rPr>
          <w:rFonts w:asciiTheme="minorHAnsi" w:hAnsiTheme="minorHAnsi" w:cstheme="minorHAnsi"/>
          <w:sz w:val="24"/>
          <w:szCs w:val="24"/>
        </w:rPr>
        <w:t xml:space="preserve"> horas</w:t>
      </w:r>
    </w:p>
    <w:p w:rsidR="000A2F98" w:rsidRDefault="00581724" w:rsidP="00581724">
      <w:pPr>
        <w:jc w:val="both"/>
        <w:rPr>
          <w:rFonts w:asciiTheme="minorHAnsi" w:hAnsiTheme="minorHAnsi" w:cstheme="minorHAnsi"/>
          <w:sz w:val="24"/>
          <w:szCs w:val="24"/>
        </w:rPr>
      </w:pPr>
      <w:r w:rsidRPr="000A2F98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332CDB" w:rsidRPr="000A2F98">
        <w:rPr>
          <w:rFonts w:asciiTheme="minorHAnsi" w:hAnsiTheme="minorHAnsi" w:cstheme="minorHAnsi"/>
          <w:b/>
          <w:sz w:val="24"/>
          <w:szCs w:val="24"/>
        </w:rPr>
        <w:t>Requisitos</w:t>
      </w:r>
      <w:r w:rsidR="007112AA" w:rsidRPr="000A2F98">
        <w:rPr>
          <w:rFonts w:asciiTheme="minorHAnsi" w:hAnsiTheme="minorHAnsi" w:cstheme="minorHAnsi"/>
          <w:sz w:val="24"/>
          <w:szCs w:val="24"/>
        </w:rPr>
        <w:t>:</w:t>
      </w:r>
      <w:r w:rsidRPr="000A2F98">
        <w:rPr>
          <w:rFonts w:asciiTheme="minorHAnsi" w:hAnsiTheme="minorHAnsi" w:cstheme="minorHAnsi"/>
          <w:sz w:val="24"/>
          <w:szCs w:val="24"/>
        </w:rPr>
        <w:t xml:space="preserve">  </w:t>
      </w:r>
      <w:r w:rsidR="007112AA" w:rsidRPr="000A2F98">
        <w:rPr>
          <w:rFonts w:asciiTheme="minorHAnsi" w:hAnsiTheme="minorHAnsi" w:cstheme="minorHAnsi"/>
          <w:sz w:val="24"/>
          <w:szCs w:val="24"/>
        </w:rPr>
        <w:t xml:space="preserve"> </w:t>
      </w:r>
      <w:r w:rsidR="00623EF5">
        <w:rPr>
          <w:rFonts w:asciiTheme="minorHAnsi" w:hAnsiTheme="minorHAnsi" w:cstheme="minorHAnsi"/>
          <w:sz w:val="24"/>
          <w:szCs w:val="24"/>
        </w:rPr>
        <w:t>QU-0210, B-0106</w:t>
      </w:r>
      <w:r w:rsidRPr="000A2F98">
        <w:rPr>
          <w:rFonts w:asciiTheme="minorHAnsi" w:hAnsiTheme="minorHAnsi" w:cstheme="minorHAnsi"/>
          <w:sz w:val="24"/>
          <w:szCs w:val="24"/>
        </w:rPr>
        <w:t>.</w:t>
      </w:r>
    </w:p>
    <w:p w:rsidR="00332CDB" w:rsidRPr="000A2F98" w:rsidRDefault="00332CDB" w:rsidP="000A2F98">
      <w:pPr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A2F98">
        <w:rPr>
          <w:rFonts w:asciiTheme="minorHAnsi" w:hAnsiTheme="minorHAnsi" w:cstheme="minorHAnsi"/>
          <w:b/>
          <w:sz w:val="24"/>
          <w:szCs w:val="24"/>
        </w:rPr>
        <w:t>Correquisitos</w:t>
      </w:r>
      <w:proofErr w:type="spellEnd"/>
      <w:r w:rsidR="007112AA" w:rsidRPr="000A2F98">
        <w:rPr>
          <w:rFonts w:asciiTheme="minorHAnsi" w:hAnsiTheme="minorHAnsi" w:cstheme="minorHAnsi"/>
          <w:sz w:val="24"/>
          <w:szCs w:val="24"/>
        </w:rPr>
        <w:t xml:space="preserve">: </w:t>
      </w:r>
      <w:r w:rsidR="00623EF5">
        <w:rPr>
          <w:rFonts w:asciiTheme="minorHAnsi" w:hAnsiTheme="minorHAnsi" w:cstheme="minorHAnsi"/>
          <w:sz w:val="24"/>
          <w:szCs w:val="24"/>
        </w:rPr>
        <w:t>No tiene.</w:t>
      </w:r>
    </w:p>
    <w:p w:rsidR="00332CDB" w:rsidRPr="000A2F98" w:rsidRDefault="00332CDB" w:rsidP="00332CDB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0A2F98">
        <w:rPr>
          <w:rFonts w:asciiTheme="minorHAnsi" w:hAnsiTheme="minorHAnsi" w:cstheme="minorHAnsi"/>
          <w:b/>
          <w:sz w:val="24"/>
          <w:szCs w:val="24"/>
        </w:rPr>
        <w:t>Ubicación en el plan de estudio</w:t>
      </w:r>
      <w:r w:rsidRPr="000A2F98">
        <w:rPr>
          <w:rFonts w:asciiTheme="minorHAnsi" w:hAnsiTheme="minorHAnsi" w:cstheme="minorHAnsi"/>
          <w:sz w:val="24"/>
          <w:szCs w:val="24"/>
        </w:rPr>
        <w:t xml:space="preserve">: </w:t>
      </w:r>
      <w:r w:rsidR="00581724" w:rsidRPr="000A2F98">
        <w:rPr>
          <w:rFonts w:asciiTheme="minorHAnsi" w:hAnsiTheme="minorHAnsi" w:cstheme="minorHAnsi"/>
          <w:sz w:val="24"/>
          <w:szCs w:val="24"/>
        </w:rPr>
        <w:t>V</w:t>
      </w:r>
      <w:r w:rsidR="00623EF5">
        <w:rPr>
          <w:rFonts w:asciiTheme="minorHAnsi" w:hAnsiTheme="minorHAnsi" w:cstheme="minorHAnsi"/>
          <w:sz w:val="24"/>
          <w:szCs w:val="24"/>
        </w:rPr>
        <w:t>II</w:t>
      </w:r>
      <w:r w:rsidR="00581724" w:rsidRPr="000A2F98">
        <w:rPr>
          <w:rFonts w:asciiTheme="minorHAnsi" w:hAnsiTheme="minorHAnsi" w:cstheme="minorHAnsi"/>
          <w:sz w:val="24"/>
          <w:szCs w:val="24"/>
        </w:rPr>
        <w:t xml:space="preserve"> Ciclo</w:t>
      </w:r>
    </w:p>
    <w:p w:rsidR="00F61580" w:rsidRPr="000A2F98" w:rsidRDefault="00332CDB" w:rsidP="00332CDB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0A2F98">
        <w:rPr>
          <w:rFonts w:asciiTheme="minorHAnsi" w:hAnsiTheme="minorHAnsi" w:cstheme="minorHAnsi"/>
          <w:b/>
          <w:sz w:val="24"/>
          <w:szCs w:val="24"/>
        </w:rPr>
        <w:t>Horario del curs</w:t>
      </w:r>
      <w:r w:rsidRPr="004B23D4">
        <w:rPr>
          <w:rFonts w:asciiTheme="minorHAnsi" w:hAnsiTheme="minorHAnsi" w:cstheme="minorHAnsi"/>
          <w:b/>
          <w:sz w:val="24"/>
          <w:szCs w:val="24"/>
        </w:rPr>
        <w:t>o</w:t>
      </w:r>
      <w:r w:rsidR="00831A10" w:rsidRPr="004B23D4">
        <w:rPr>
          <w:rFonts w:asciiTheme="minorHAnsi" w:hAnsiTheme="minorHAnsi" w:cstheme="minorHAnsi"/>
          <w:sz w:val="24"/>
          <w:szCs w:val="24"/>
        </w:rPr>
        <w:t xml:space="preserve">: </w:t>
      </w:r>
      <w:r w:rsidR="008F289B">
        <w:rPr>
          <w:rFonts w:asciiTheme="minorHAnsi" w:hAnsiTheme="minorHAnsi" w:cstheme="minorHAnsi"/>
          <w:sz w:val="24"/>
          <w:szCs w:val="24"/>
        </w:rPr>
        <w:t>Lunes 1</w:t>
      </w:r>
      <w:r w:rsidR="008F289B" w:rsidRPr="008F289B">
        <w:rPr>
          <w:rFonts w:asciiTheme="minorHAnsi" w:hAnsiTheme="minorHAnsi" w:cstheme="minorHAnsi"/>
          <w:sz w:val="24"/>
          <w:szCs w:val="24"/>
          <w:lang w:val="es-CR"/>
        </w:rPr>
        <w:t>:00 pm</w:t>
      </w:r>
      <w:r w:rsidR="00447FDC">
        <w:rPr>
          <w:rFonts w:asciiTheme="minorHAnsi" w:hAnsiTheme="minorHAnsi" w:cstheme="minorHAnsi"/>
          <w:sz w:val="24"/>
          <w:szCs w:val="24"/>
        </w:rPr>
        <w:t xml:space="preserve"> a 4</w:t>
      </w:r>
      <w:bookmarkStart w:id="0" w:name="_GoBack"/>
      <w:bookmarkEnd w:id="0"/>
      <w:r w:rsidR="005525BA">
        <w:rPr>
          <w:rFonts w:asciiTheme="minorHAnsi" w:hAnsiTheme="minorHAnsi" w:cstheme="minorHAnsi"/>
          <w:sz w:val="24"/>
          <w:szCs w:val="24"/>
        </w:rPr>
        <w:t>:50</w:t>
      </w:r>
      <w:r w:rsidR="008F289B">
        <w:rPr>
          <w:rFonts w:asciiTheme="minorHAnsi" w:hAnsiTheme="minorHAnsi" w:cstheme="minorHAnsi"/>
          <w:sz w:val="24"/>
          <w:szCs w:val="24"/>
        </w:rPr>
        <w:t xml:space="preserve"> pm</w:t>
      </w:r>
    </w:p>
    <w:p w:rsidR="00332CDB" w:rsidRPr="000A2F98" w:rsidRDefault="00332CDB" w:rsidP="00332CDB">
      <w:pPr>
        <w:ind w:left="3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A2F98">
        <w:rPr>
          <w:rFonts w:asciiTheme="minorHAnsi" w:hAnsiTheme="minorHAnsi" w:cstheme="minorHAnsi"/>
          <w:b/>
          <w:sz w:val="24"/>
          <w:szCs w:val="24"/>
        </w:rPr>
        <w:t>Suficiencia</w:t>
      </w:r>
      <w:r w:rsidR="00F61580" w:rsidRPr="000A2F98">
        <w:rPr>
          <w:rFonts w:asciiTheme="minorHAnsi" w:hAnsiTheme="minorHAnsi" w:cstheme="minorHAnsi"/>
          <w:sz w:val="24"/>
          <w:szCs w:val="24"/>
        </w:rPr>
        <w:t>:</w:t>
      </w:r>
      <w:r w:rsidR="00581724" w:rsidRPr="000A2F98">
        <w:rPr>
          <w:rFonts w:asciiTheme="minorHAnsi" w:hAnsiTheme="minorHAnsi" w:cstheme="minorHAnsi"/>
          <w:sz w:val="24"/>
          <w:szCs w:val="24"/>
        </w:rPr>
        <w:t xml:space="preserve"> </w:t>
      </w:r>
      <w:r w:rsidR="00190797" w:rsidRPr="000A2F98">
        <w:rPr>
          <w:rFonts w:asciiTheme="minorHAnsi" w:hAnsiTheme="minorHAnsi" w:cstheme="minorHAnsi"/>
          <w:sz w:val="24"/>
          <w:szCs w:val="24"/>
        </w:rPr>
        <w:t>No</w:t>
      </w:r>
      <w:r w:rsidR="000A2F98" w:rsidRPr="000A2F98">
        <w:rPr>
          <w:rFonts w:asciiTheme="minorHAnsi" w:hAnsiTheme="minorHAnsi" w:cstheme="minorHAnsi"/>
          <w:sz w:val="24"/>
          <w:szCs w:val="24"/>
        </w:rPr>
        <w:t xml:space="preserve"> tiene</w:t>
      </w:r>
    </w:p>
    <w:p w:rsidR="00332CDB" w:rsidRPr="000A2F98" w:rsidRDefault="00332CDB" w:rsidP="00332CDB">
      <w:pPr>
        <w:ind w:left="3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A2F98">
        <w:rPr>
          <w:rFonts w:asciiTheme="minorHAnsi" w:hAnsiTheme="minorHAnsi" w:cstheme="minorHAnsi"/>
          <w:b/>
          <w:sz w:val="24"/>
          <w:szCs w:val="24"/>
        </w:rPr>
        <w:t>Tutoría</w:t>
      </w:r>
      <w:r w:rsidRPr="000A2F98">
        <w:rPr>
          <w:rFonts w:asciiTheme="minorHAnsi" w:hAnsiTheme="minorHAnsi" w:cstheme="minorHAnsi"/>
          <w:sz w:val="24"/>
          <w:szCs w:val="24"/>
        </w:rPr>
        <w:t xml:space="preserve">: </w:t>
      </w:r>
      <w:r w:rsidR="00190797" w:rsidRPr="000A2F98">
        <w:rPr>
          <w:rFonts w:asciiTheme="minorHAnsi" w:hAnsiTheme="minorHAnsi" w:cstheme="minorHAnsi"/>
          <w:sz w:val="24"/>
          <w:szCs w:val="24"/>
        </w:rPr>
        <w:t>No</w:t>
      </w:r>
      <w:r w:rsidR="000A2F98" w:rsidRPr="000A2F98">
        <w:rPr>
          <w:rFonts w:asciiTheme="minorHAnsi" w:hAnsiTheme="minorHAnsi" w:cstheme="minorHAnsi"/>
          <w:sz w:val="24"/>
          <w:szCs w:val="24"/>
        </w:rPr>
        <w:t xml:space="preserve"> tiene</w:t>
      </w:r>
    </w:p>
    <w:p w:rsidR="00332CDB" w:rsidRPr="000A2F98" w:rsidRDefault="00332CDB" w:rsidP="00332CDB">
      <w:pPr>
        <w:rPr>
          <w:rFonts w:asciiTheme="minorHAnsi" w:hAnsiTheme="minorHAnsi" w:cstheme="minorHAnsi"/>
          <w:sz w:val="24"/>
          <w:szCs w:val="24"/>
        </w:rPr>
      </w:pPr>
    </w:p>
    <w:p w:rsidR="00340C7F" w:rsidRPr="000A2F98" w:rsidRDefault="00340C7F" w:rsidP="00340C7F">
      <w:pPr>
        <w:rPr>
          <w:rFonts w:asciiTheme="minorHAnsi" w:hAnsiTheme="minorHAnsi" w:cstheme="minorHAnsi"/>
          <w:b/>
          <w:sz w:val="24"/>
          <w:szCs w:val="24"/>
        </w:rPr>
      </w:pPr>
      <w:r w:rsidRPr="000A2F98">
        <w:rPr>
          <w:rFonts w:asciiTheme="minorHAnsi" w:hAnsiTheme="minorHAnsi" w:cstheme="minorHAnsi"/>
          <w:b/>
          <w:sz w:val="24"/>
          <w:szCs w:val="24"/>
        </w:rPr>
        <w:t>Datos del Profesor</w:t>
      </w:r>
    </w:p>
    <w:p w:rsidR="00340C7F" w:rsidRPr="000A2F98" w:rsidRDefault="004F4AAF" w:rsidP="00340C7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val="es-CR" w:eastAsia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41910</wp:posOffset>
                </wp:positionV>
                <wp:extent cx="6673215" cy="10795"/>
                <wp:effectExtent l="0" t="0" r="13335" b="2730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3215" cy="107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9F1A9" id="AutoShape 5" o:spid="_x0000_s1026" type="#_x0000_t32" style="position:absolute;margin-left:-2.7pt;margin-top:3.3pt;width:525.45pt;height: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" strokecolor="#666 [1936]" strokeweight="1pt">
                <v:shadow color="#7f7f7f [1601]" opacity=".5" offset="1pt"/>
              </v:shape>
            </w:pict>
          </mc:Fallback>
        </mc:AlternateContent>
      </w:r>
    </w:p>
    <w:p w:rsidR="00623EF5" w:rsidRPr="00623EF5" w:rsidRDefault="00CD36B7" w:rsidP="00623EF5">
      <w:pPr>
        <w:rPr>
          <w:lang w:val="es-CR"/>
        </w:rPr>
      </w:pPr>
      <w:r w:rsidRPr="000A2F98">
        <w:rPr>
          <w:rFonts w:asciiTheme="minorHAnsi" w:hAnsiTheme="minorHAnsi" w:cstheme="minorHAnsi"/>
          <w:b/>
          <w:sz w:val="24"/>
          <w:szCs w:val="24"/>
        </w:rPr>
        <w:t>Nombre</w:t>
      </w:r>
      <w:r w:rsidR="00831A10" w:rsidRPr="000A2F98">
        <w:rPr>
          <w:rFonts w:asciiTheme="minorHAnsi" w:hAnsiTheme="minorHAnsi" w:cstheme="minorHAnsi"/>
          <w:sz w:val="24"/>
          <w:szCs w:val="24"/>
        </w:rPr>
        <w:t xml:space="preserve">: </w:t>
      </w:r>
      <w:r w:rsidR="00E33A55">
        <w:rPr>
          <w:rFonts w:asciiTheme="minorHAnsi" w:hAnsiTheme="minorHAnsi" w:cstheme="minorHAnsi"/>
          <w:sz w:val="24"/>
          <w:szCs w:val="24"/>
        </w:rPr>
        <w:t>Esteban Chaves Olarte</w:t>
      </w:r>
    </w:p>
    <w:p w:rsidR="00CD36B7" w:rsidRPr="000A2F98" w:rsidRDefault="00340C7F" w:rsidP="008961A5">
      <w:pPr>
        <w:rPr>
          <w:rFonts w:asciiTheme="minorHAnsi" w:hAnsiTheme="minorHAnsi" w:cstheme="minorHAnsi"/>
          <w:sz w:val="24"/>
          <w:szCs w:val="24"/>
          <w:lang w:val="es-CR"/>
        </w:rPr>
      </w:pPr>
      <w:r w:rsidRPr="000A2F98">
        <w:rPr>
          <w:rFonts w:asciiTheme="minorHAnsi" w:hAnsiTheme="minorHAnsi" w:cstheme="minorHAnsi"/>
          <w:b/>
          <w:sz w:val="24"/>
          <w:szCs w:val="24"/>
          <w:lang w:val="es-CR"/>
        </w:rPr>
        <w:t>Correo Electrónico</w:t>
      </w:r>
      <w:r w:rsidR="00CD36B7" w:rsidRPr="000A2F98">
        <w:rPr>
          <w:rFonts w:asciiTheme="minorHAnsi" w:hAnsiTheme="minorHAnsi" w:cstheme="minorHAnsi"/>
          <w:sz w:val="24"/>
          <w:szCs w:val="24"/>
          <w:lang w:val="es-CR"/>
        </w:rPr>
        <w:t>:</w:t>
      </w:r>
      <w:r w:rsidR="004B23D4" w:rsidRPr="004B23D4">
        <w:t xml:space="preserve"> </w:t>
      </w:r>
      <w:r w:rsidR="00E33A55">
        <w:rPr>
          <w:rFonts w:asciiTheme="minorHAnsi" w:hAnsiTheme="minorHAnsi" w:cstheme="minorHAnsi"/>
          <w:sz w:val="24"/>
          <w:szCs w:val="24"/>
          <w:lang w:val="es-CR"/>
        </w:rPr>
        <w:t>esteban.chaves</w:t>
      </w:r>
      <w:r w:rsidR="004B23D4" w:rsidRPr="004B23D4">
        <w:rPr>
          <w:rFonts w:asciiTheme="minorHAnsi" w:hAnsiTheme="minorHAnsi" w:cstheme="minorHAnsi"/>
          <w:sz w:val="24"/>
          <w:szCs w:val="24"/>
          <w:lang w:val="es-CR"/>
        </w:rPr>
        <w:t>@ucr.ac.cr</w:t>
      </w:r>
    </w:p>
    <w:p w:rsidR="00CD36B7" w:rsidRDefault="00340C7F" w:rsidP="008961A5">
      <w:pPr>
        <w:rPr>
          <w:rFonts w:asciiTheme="minorHAnsi" w:hAnsiTheme="minorHAnsi" w:cstheme="minorHAnsi"/>
          <w:sz w:val="24"/>
          <w:szCs w:val="24"/>
          <w:lang w:val="pt-BR"/>
        </w:rPr>
      </w:pPr>
      <w:proofErr w:type="spellStart"/>
      <w:r w:rsidRPr="000A2F98">
        <w:rPr>
          <w:rFonts w:asciiTheme="minorHAnsi" w:hAnsiTheme="minorHAnsi" w:cstheme="minorHAnsi"/>
          <w:b/>
          <w:sz w:val="24"/>
          <w:szCs w:val="24"/>
          <w:lang w:val="pt-BR"/>
        </w:rPr>
        <w:t>Horario</w:t>
      </w:r>
      <w:proofErr w:type="spellEnd"/>
      <w:r w:rsidRPr="000A2F98">
        <w:rPr>
          <w:rFonts w:asciiTheme="minorHAnsi" w:hAnsiTheme="minorHAnsi" w:cstheme="minorHAnsi"/>
          <w:b/>
          <w:sz w:val="24"/>
          <w:szCs w:val="24"/>
          <w:lang w:val="pt-BR"/>
        </w:rPr>
        <w:t xml:space="preserve"> de C</w:t>
      </w:r>
      <w:r w:rsidR="00CD36B7" w:rsidRPr="000A2F98">
        <w:rPr>
          <w:rFonts w:asciiTheme="minorHAnsi" w:hAnsiTheme="minorHAnsi" w:cstheme="minorHAnsi"/>
          <w:b/>
          <w:sz w:val="24"/>
          <w:szCs w:val="24"/>
          <w:lang w:val="pt-BR"/>
        </w:rPr>
        <w:t>onsulta</w:t>
      </w:r>
      <w:r w:rsidR="00DD1BA0" w:rsidRPr="000A2F98">
        <w:rPr>
          <w:rFonts w:asciiTheme="minorHAnsi" w:hAnsiTheme="minorHAnsi" w:cstheme="minorHAnsi"/>
          <w:sz w:val="24"/>
          <w:szCs w:val="24"/>
          <w:lang w:val="pt-BR"/>
        </w:rPr>
        <w:t>:</w:t>
      </w:r>
      <w:r w:rsidR="004B23D4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="008F289B">
        <w:rPr>
          <w:rFonts w:asciiTheme="minorHAnsi" w:hAnsiTheme="minorHAnsi" w:cstheme="minorHAnsi"/>
          <w:sz w:val="24"/>
          <w:szCs w:val="24"/>
          <w:lang w:val="pt-BR"/>
        </w:rPr>
        <w:t>Lunes</w:t>
      </w:r>
      <w:proofErr w:type="spellEnd"/>
      <w:r w:rsidR="008F289B">
        <w:rPr>
          <w:rFonts w:asciiTheme="minorHAnsi" w:hAnsiTheme="minorHAnsi" w:cstheme="minorHAnsi"/>
          <w:sz w:val="24"/>
          <w:szCs w:val="24"/>
          <w:lang w:val="pt-BR"/>
        </w:rPr>
        <w:t xml:space="preserve"> de 4:00 </w:t>
      </w:r>
      <w:proofErr w:type="spellStart"/>
      <w:r w:rsidR="008F289B">
        <w:rPr>
          <w:rFonts w:asciiTheme="minorHAnsi" w:hAnsiTheme="minorHAnsi" w:cstheme="minorHAnsi"/>
          <w:sz w:val="24"/>
          <w:szCs w:val="24"/>
          <w:lang w:val="pt-BR"/>
        </w:rPr>
        <w:t>pm</w:t>
      </w:r>
      <w:proofErr w:type="spellEnd"/>
      <w:r w:rsidR="004B23D4">
        <w:rPr>
          <w:rFonts w:asciiTheme="minorHAnsi" w:hAnsiTheme="minorHAnsi" w:cstheme="minorHAnsi"/>
          <w:sz w:val="24"/>
          <w:szCs w:val="24"/>
          <w:lang w:val="pt-BR"/>
        </w:rPr>
        <w:t xml:space="preserve"> a </w:t>
      </w:r>
      <w:r w:rsidR="008F289B">
        <w:rPr>
          <w:rFonts w:asciiTheme="minorHAnsi" w:hAnsiTheme="minorHAnsi" w:cstheme="minorHAnsi"/>
          <w:sz w:val="24"/>
          <w:szCs w:val="24"/>
          <w:lang w:val="pt-BR"/>
        </w:rPr>
        <w:t xml:space="preserve">5:50 </w:t>
      </w:r>
      <w:proofErr w:type="spellStart"/>
      <w:r w:rsidR="008F289B">
        <w:rPr>
          <w:rFonts w:asciiTheme="minorHAnsi" w:hAnsiTheme="minorHAnsi" w:cstheme="minorHAnsi"/>
          <w:sz w:val="24"/>
          <w:szCs w:val="24"/>
          <w:lang w:val="pt-BR"/>
        </w:rPr>
        <w:t>p</w:t>
      </w:r>
      <w:r w:rsidR="004B23D4">
        <w:rPr>
          <w:rFonts w:asciiTheme="minorHAnsi" w:hAnsiTheme="minorHAnsi" w:cstheme="minorHAnsi"/>
          <w:sz w:val="24"/>
          <w:szCs w:val="24"/>
          <w:lang w:val="pt-BR"/>
        </w:rPr>
        <w:t>m</w:t>
      </w:r>
      <w:proofErr w:type="spellEnd"/>
    </w:p>
    <w:p w:rsidR="000C3853" w:rsidRDefault="000C3853" w:rsidP="008961A5">
      <w:pPr>
        <w:rPr>
          <w:rFonts w:asciiTheme="minorHAnsi" w:hAnsiTheme="minorHAnsi" w:cstheme="minorHAnsi"/>
          <w:sz w:val="24"/>
          <w:szCs w:val="24"/>
          <w:lang w:val="pt-BR"/>
        </w:rPr>
      </w:pPr>
    </w:p>
    <w:p w:rsidR="000C3853" w:rsidRPr="000A2F98" w:rsidRDefault="000C3853" w:rsidP="008961A5">
      <w:pPr>
        <w:rPr>
          <w:rFonts w:asciiTheme="minorHAnsi" w:hAnsiTheme="minorHAnsi" w:cstheme="minorHAnsi"/>
          <w:sz w:val="24"/>
          <w:szCs w:val="24"/>
          <w:lang w:val="pt-BR"/>
        </w:rPr>
      </w:pPr>
      <w:proofErr w:type="spellStart"/>
      <w:r w:rsidRPr="000C3853">
        <w:rPr>
          <w:rFonts w:asciiTheme="minorHAnsi" w:hAnsiTheme="minorHAnsi" w:cstheme="minorHAnsi"/>
          <w:b/>
          <w:sz w:val="24"/>
          <w:szCs w:val="24"/>
          <w:lang w:val="pt-BR"/>
        </w:rPr>
        <w:t>Profesor</w:t>
      </w:r>
      <w:proofErr w:type="spellEnd"/>
      <w:r w:rsidRPr="000C3853">
        <w:rPr>
          <w:rFonts w:asciiTheme="minorHAnsi" w:hAnsiTheme="minorHAnsi" w:cstheme="minorHAnsi"/>
          <w:b/>
          <w:sz w:val="24"/>
          <w:szCs w:val="24"/>
          <w:lang w:val="pt-BR"/>
        </w:rPr>
        <w:t xml:space="preserve"> invitado:</w:t>
      </w:r>
      <w:r>
        <w:rPr>
          <w:rFonts w:asciiTheme="minorHAnsi" w:hAnsiTheme="minorHAnsi" w:cstheme="minorHAnsi"/>
          <w:sz w:val="24"/>
          <w:szCs w:val="24"/>
          <w:lang w:val="pt-BR"/>
        </w:rPr>
        <w:t xml:space="preserve"> Norman Rojas Campos</w:t>
      </w:r>
    </w:p>
    <w:p w:rsidR="00332CDB" w:rsidRPr="000A2F98" w:rsidRDefault="00332CDB" w:rsidP="00332CDB">
      <w:pPr>
        <w:rPr>
          <w:rFonts w:asciiTheme="minorHAnsi" w:hAnsiTheme="minorHAnsi" w:cstheme="minorHAnsi"/>
          <w:sz w:val="24"/>
          <w:szCs w:val="24"/>
          <w:lang w:val="pt-BR"/>
        </w:rPr>
      </w:pPr>
    </w:p>
    <w:p w:rsidR="00CD36B7" w:rsidRPr="000A2F98" w:rsidRDefault="004F4AAF" w:rsidP="00332CDB">
      <w:pPr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noProof/>
          <w:sz w:val="24"/>
          <w:szCs w:val="24"/>
          <w:lang w:val="es-CR" w:eastAsia="es-C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47625</wp:posOffset>
                </wp:positionV>
                <wp:extent cx="6673215" cy="10795"/>
                <wp:effectExtent l="0" t="0" r="13335" b="27305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3215" cy="107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AD4E3" id="AutoShape 6" o:spid="_x0000_s1026" type="#_x0000_t32" style="position:absolute;margin-left:.3pt;margin-top:3.75pt;width:525.45pt;height: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" strokecolor="#666 [1936]" strokeweight="1pt">
                <v:shadow color="#7f7f7f [1601]" opacity=".5" offset="1pt"/>
              </v:shape>
            </w:pict>
          </mc:Fallback>
        </mc:AlternateContent>
      </w:r>
    </w:p>
    <w:p w:rsidR="00A857AD" w:rsidRPr="00A857AD" w:rsidRDefault="00332CDB" w:rsidP="00274A29">
      <w:pPr>
        <w:pStyle w:val="Ttulo2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0A2F98">
        <w:rPr>
          <w:rFonts w:asciiTheme="minorHAnsi" w:hAnsiTheme="minorHAnsi" w:cstheme="minorHAnsi"/>
          <w:szCs w:val="24"/>
        </w:rPr>
        <w:t>Descripción del curso</w:t>
      </w:r>
      <w:r w:rsidR="00AA590A" w:rsidRPr="000A2F98">
        <w:rPr>
          <w:rFonts w:asciiTheme="minorHAnsi" w:hAnsiTheme="minorHAnsi" w:cstheme="minorHAnsi"/>
          <w:szCs w:val="24"/>
        </w:rPr>
        <w:t>:</w:t>
      </w:r>
      <w:r w:rsidR="008961A5">
        <w:rPr>
          <w:rFonts w:asciiTheme="minorHAnsi" w:hAnsiTheme="minorHAnsi" w:cstheme="minorHAnsi"/>
          <w:szCs w:val="24"/>
        </w:rPr>
        <w:t xml:space="preserve"> </w:t>
      </w:r>
    </w:p>
    <w:p w:rsidR="00A857AD" w:rsidRPr="00A77A83" w:rsidRDefault="00A857AD" w:rsidP="00A857AD">
      <w:pPr>
        <w:pStyle w:val="Prrafodelista"/>
        <w:ind w:left="360"/>
        <w:rPr>
          <w:rFonts w:asciiTheme="minorHAnsi" w:hAnsiTheme="minorHAnsi" w:cstheme="minorHAnsi"/>
          <w:sz w:val="24"/>
          <w:szCs w:val="24"/>
        </w:rPr>
      </w:pPr>
      <w:r w:rsidRPr="00A77A83">
        <w:rPr>
          <w:rFonts w:asciiTheme="minorHAnsi" w:hAnsiTheme="minorHAnsi" w:cstheme="minorHAnsi"/>
          <w:sz w:val="24"/>
          <w:szCs w:val="24"/>
        </w:rPr>
        <w:t xml:space="preserve">El curso de fundamentos de </w:t>
      </w:r>
      <w:r w:rsidR="00E33A55" w:rsidRPr="00A77A83">
        <w:rPr>
          <w:rFonts w:asciiTheme="minorHAnsi" w:hAnsiTheme="minorHAnsi" w:cstheme="minorHAnsi"/>
          <w:sz w:val="24"/>
          <w:szCs w:val="24"/>
        </w:rPr>
        <w:t>microbiología</w:t>
      </w:r>
      <w:r w:rsidRPr="00A77A83">
        <w:rPr>
          <w:rFonts w:asciiTheme="minorHAnsi" w:hAnsiTheme="minorHAnsi" w:cstheme="minorHAnsi"/>
          <w:sz w:val="24"/>
          <w:szCs w:val="24"/>
        </w:rPr>
        <w:t xml:space="preserve"> es un curso </w:t>
      </w:r>
      <w:r w:rsidR="00A77A83" w:rsidRPr="00A77A83">
        <w:rPr>
          <w:rFonts w:asciiTheme="minorHAnsi" w:hAnsiTheme="minorHAnsi" w:cstheme="minorHAnsi"/>
          <w:sz w:val="24"/>
          <w:szCs w:val="24"/>
        </w:rPr>
        <w:t>teórico</w:t>
      </w:r>
      <w:r w:rsidRPr="00A77A83">
        <w:rPr>
          <w:rFonts w:asciiTheme="minorHAnsi" w:hAnsiTheme="minorHAnsi" w:cstheme="minorHAnsi"/>
          <w:sz w:val="24"/>
          <w:szCs w:val="24"/>
        </w:rPr>
        <w:t xml:space="preserve"> que pretende enseñar al estudiante sobre  las características estructurales y fisiológicas de los diferentes grupos de microorganismos, así como sus posibles aplicaciones y estrategias para su control.</w:t>
      </w:r>
    </w:p>
    <w:p w:rsidR="00AA590A" w:rsidRPr="000A2F98" w:rsidRDefault="00AA590A" w:rsidP="00AA590A">
      <w:pPr>
        <w:rPr>
          <w:rFonts w:asciiTheme="minorHAnsi" w:hAnsiTheme="minorHAnsi" w:cstheme="minorHAnsi"/>
          <w:sz w:val="24"/>
          <w:szCs w:val="24"/>
        </w:rPr>
      </w:pPr>
    </w:p>
    <w:p w:rsidR="00CB49A5" w:rsidRPr="000A2F98" w:rsidRDefault="00CB49A5" w:rsidP="00274A29">
      <w:pPr>
        <w:pStyle w:val="Ttulo2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0A2F98">
        <w:rPr>
          <w:rFonts w:asciiTheme="minorHAnsi" w:hAnsiTheme="minorHAnsi" w:cstheme="minorHAnsi"/>
          <w:szCs w:val="24"/>
        </w:rPr>
        <w:t>Objetivo General</w:t>
      </w:r>
      <w:r w:rsidR="00AA590A" w:rsidRPr="000A2F98">
        <w:rPr>
          <w:rFonts w:asciiTheme="minorHAnsi" w:hAnsiTheme="minorHAnsi" w:cstheme="minorHAnsi"/>
          <w:szCs w:val="24"/>
        </w:rPr>
        <w:t>:</w:t>
      </w:r>
    </w:p>
    <w:p w:rsidR="008961A5" w:rsidRPr="008961A5" w:rsidRDefault="008961A5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8961A5">
        <w:rPr>
          <w:rFonts w:asciiTheme="minorHAnsi" w:hAnsiTheme="minorHAnsi" w:cstheme="minorHAnsi"/>
          <w:sz w:val="24"/>
          <w:szCs w:val="24"/>
        </w:rPr>
        <w:t>Brindar los conocimientos básicos sobre las principales características estructurales y fisiológicas de los diferentes grupos de microorganismos.</w:t>
      </w:r>
    </w:p>
    <w:p w:rsidR="00CB49A5" w:rsidRPr="000A2F98" w:rsidRDefault="004F4AAF" w:rsidP="00514FD3">
      <w:pPr>
        <w:pStyle w:val="Ttulo2"/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  <w:lang w:val="es-CR" w:eastAsia="es-C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163195</wp:posOffset>
                </wp:positionV>
                <wp:extent cx="6673215" cy="10795"/>
                <wp:effectExtent l="0" t="0" r="13335" b="27305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3215" cy="107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679FF" id="AutoShape 6" o:spid="_x0000_s1026" type="#_x0000_t32" style="position:absolute;margin-left:-2.7pt;margin-top:12.85pt;width:525.45pt;height: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" strokecolor="#666 [1936]" strokeweight="1pt">
                <v:shadow color="#7f7f7f [1601]" opacity=".5" offset="1pt"/>
              </v:shape>
            </w:pict>
          </mc:Fallback>
        </mc:AlternateContent>
      </w:r>
    </w:p>
    <w:p w:rsidR="00416AB4" w:rsidRPr="000A2F98" w:rsidRDefault="00332CDB" w:rsidP="00274A29">
      <w:pPr>
        <w:pStyle w:val="Ttulo2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0A2F98">
        <w:rPr>
          <w:rFonts w:asciiTheme="minorHAnsi" w:hAnsiTheme="minorHAnsi" w:cstheme="minorHAnsi"/>
          <w:szCs w:val="24"/>
        </w:rPr>
        <w:t>Objetivo</w:t>
      </w:r>
      <w:r w:rsidR="00927031" w:rsidRPr="000A2F98">
        <w:rPr>
          <w:rFonts w:asciiTheme="minorHAnsi" w:hAnsiTheme="minorHAnsi" w:cstheme="minorHAnsi"/>
          <w:szCs w:val="24"/>
        </w:rPr>
        <w:t>s</w:t>
      </w:r>
      <w:r w:rsidRPr="000A2F98">
        <w:rPr>
          <w:rFonts w:asciiTheme="minorHAnsi" w:hAnsiTheme="minorHAnsi" w:cstheme="minorHAnsi"/>
          <w:szCs w:val="24"/>
        </w:rPr>
        <w:t xml:space="preserve"> </w:t>
      </w:r>
      <w:r w:rsidR="00ED7A41" w:rsidRPr="000A2F98">
        <w:rPr>
          <w:rFonts w:asciiTheme="minorHAnsi" w:hAnsiTheme="minorHAnsi" w:cstheme="minorHAnsi"/>
          <w:szCs w:val="24"/>
        </w:rPr>
        <w:t>específicos</w:t>
      </w:r>
      <w:r w:rsidR="00AA590A" w:rsidRPr="000A2F98">
        <w:rPr>
          <w:rFonts w:asciiTheme="minorHAnsi" w:hAnsiTheme="minorHAnsi" w:cstheme="minorHAnsi"/>
          <w:szCs w:val="24"/>
        </w:rPr>
        <w:t>:</w:t>
      </w:r>
    </w:p>
    <w:p w:rsidR="008961A5" w:rsidRPr="008961A5" w:rsidRDefault="008961A5" w:rsidP="00274A29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961A5">
        <w:rPr>
          <w:rFonts w:asciiTheme="minorHAnsi" w:hAnsiTheme="minorHAnsi" w:cstheme="minorHAnsi"/>
          <w:sz w:val="24"/>
          <w:szCs w:val="24"/>
        </w:rPr>
        <w:t>Revisar las principales características estructurales y fisiológicas de los diferentes grupos de microorganismos.</w:t>
      </w:r>
    </w:p>
    <w:p w:rsidR="008961A5" w:rsidRPr="008961A5" w:rsidRDefault="008961A5" w:rsidP="008961A5">
      <w:pPr>
        <w:pStyle w:val="Prrafodelista"/>
        <w:rPr>
          <w:rFonts w:asciiTheme="minorHAnsi" w:hAnsiTheme="minorHAnsi" w:cstheme="minorHAnsi"/>
          <w:sz w:val="24"/>
          <w:szCs w:val="24"/>
        </w:rPr>
      </w:pPr>
    </w:p>
    <w:p w:rsidR="008961A5" w:rsidRPr="008961A5" w:rsidRDefault="008961A5" w:rsidP="00274A29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961A5">
        <w:rPr>
          <w:rFonts w:asciiTheme="minorHAnsi" w:hAnsiTheme="minorHAnsi" w:cstheme="minorHAnsi"/>
          <w:sz w:val="24"/>
          <w:szCs w:val="24"/>
        </w:rPr>
        <w:t>Evaluar el efecto de los microorganismos sobre la salud pública.</w:t>
      </w:r>
    </w:p>
    <w:p w:rsidR="008961A5" w:rsidRPr="008961A5" w:rsidRDefault="008961A5" w:rsidP="008961A5">
      <w:pPr>
        <w:rPr>
          <w:rFonts w:asciiTheme="minorHAnsi" w:hAnsiTheme="minorHAnsi" w:cstheme="minorHAnsi"/>
          <w:sz w:val="24"/>
          <w:szCs w:val="24"/>
        </w:rPr>
      </w:pPr>
    </w:p>
    <w:p w:rsidR="008961A5" w:rsidRPr="008961A5" w:rsidRDefault="008961A5" w:rsidP="00274A29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961A5">
        <w:rPr>
          <w:rFonts w:asciiTheme="minorHAnsi" w:hAnsiTheme="minorHAnsi" w:cstheme="minorHAnsi"/>
          <w:sz w:val="24"/>
          <w:szCs w:val="24"/>
        </w:rPr>
        <w:t>Estudiar la metodología utilizada para el aislamiento e identificación de los microorganismos.</w:t>
      </w:r>
    </w:p>
    <w:p w:rsidR="008961A5" w:rsidRPr="008961A5" w:rsidRDefault="008961A5" w:rsidP="008961A5">
      <w:pPr>
        <w:rPr>
          <w:rFonts w:asciiTheme="minorHAnsi" w:hAnsiTheme="minorHAnsi" w:cstheme="minorHAnsi"/>
          <w:sz w:val="24"/>
          <w:szCs w:val="24"/>
        </w:rPr>
      </w:pPr>
    </w:p>
    <w:p w:rsidR="008961A5" w:rsidRPr="008961A5" w:rsidRDefault="008961A5" w:rsidP="00274A29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961A5">
        <w:rPr>
          <w:rFonts w:asciiTheme="minorHAnsi" w:hAnsiTheme="minorHAnsi" w:cstheme="minorHAnsi"/>
          <w:sz w:val="24"/>
          <w:szCs w:val="24"/>
        </w:rPr>
        <w:t>Discutir la importancia de los diferentes microorganismos encontrados en los alimentos y aguas.</w:t>
      </w:r>
    </w:p>
    <w:p w:rsidR="008961A5" w:rsidRPr="008961A5" w:rsidRDefault="008961A5" w:rsidP="008961A5">
      <w:pPr>
        <w:rPr>
          <w:rFonts w:asciiTheme="minorHAnsi" w:hAnsiTheme="minorHAnsi" w:cstheme="minorHAnsi"/>
          <w:sz w:val="24"/>
          <w:szCs w:val="24"/>
        </w:rPr>
      </w:pPr>
    </w:p>
    <w:p w:rsidR="00A857AD" w:rsidRPr="00A857AD" w:rsidRDefault="008961A5" w:rsidP="00274A29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961A5">
        <w:rPr>
          <w:rFonts w:asciiTheme="minorHAnsi" w:hAnsiTheme="minorHAnsi" w:cstheme="minorHAnsi"/>
          <w:sz w:val="24"/>
          <w:szCs w:val="24"/>
        </w:rPr>
        <w:t>Analizar los principios básicos del control físico y químico de los microorganismos.</w:t>
      </w:r>
    </w:p>
    <w:p w:rsidR="00F61580" w:rsidRDefault="00F61580" w:rsidP="00927031">
      <w:pPr>
        <w:rPr>
          <w:rFonts w:asciiTheme="minorHAnsi" w:hAnsiTheme="minorHAnsi" w:cstheme="minorHAnsi"/>
          <w:sz w:val="24"/>
          <w:szCs w:val="24"/>
        </w:rPr>
      </w:pPr>
    </w:p>
    <w:p w:rsidR="000417E0" w:rsidRPr="000A2F98" w:rsidRDefault="004F4AAF" w:rsidP="000417E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val="es-CR" w:eastAsia="es-C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83185</wp:posOffset>
                </wp:positionV>
                <wp:extent cx="6673215" cy="10795"/>
                <wp:effectExtent l="0" t="0" r="13335" b="2730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3215" cy="107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F67DF" id="AutoShape 6" o:spid="_x0000_s1026" type="#_x0000_t32" style="position:absolute;margin-left:-2.7pt;margin-top:6.55pt;width:525.45pt;height: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" strokecolor="#666 [1936]" strokeweight="1pt">
                <v:shadow color="#7f7f7f [1601]" opacity=".5" offset="1pt"/>
              </v:shape>
            </w:pict>
          </mc:Fallback>
        </mc:AlternateContent>
      </w:r>
    </w:p>
    <w:p w:rsidR="00332CDB" w:rsidRDefault="00332CDB" w:rsidP="00274A29">
      <w:pPr>
        <w:pStyle w:val="Ttulo2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0A2F98">
        <w:rPr>
          <w:rFonts w:asciiTheme="minorHAnsi" w:hAnsiTheme="minorHAnsi" w:cstheme="minorHAnsi"/>
          <w:szCs w:val="24"/>
        </w:rPr>
        <w:t>Contenidos</w:t>
      </w:r>
      <w:r w:rsidR="00AA590A" w:rsidRPr="000A2F98">
        <w:rPr>
          <w:rFonts w:asciiTheme="minorHAnsi" w:hAnsiTheme="minorHAnsi" w:cstheme="minorHAnsi"/>
          <w:szCs w:val="24"/>
        </w:rPr>
        <w:t>:</w:t>
      </w:r>
      <w:r w:rsidR="00EB0C58" w:rsidRPr="000A2F98">
        <w:rPr>
          <w:rFonts w:asciiTheme="minorHAnsi" w:hAnsiTheme="minorHAnsi" w:cstheme="minorHAnsi"/>
          <w:szCs w:val="24"/>
        </w:rPr>
        <w:t xml:space="preserve"> </w:t>
      </w:r>
    </w:p>
    <w:p w:rsidR="00A857AD" w:rsidRPr="006051F2" w:rsidRDefault="00A857AD" w:rsidP="006051F2">
      <w:pPr>
        <w:rPr>
          <w:rFonts w:asciiTheme="minorHAnsi" w:hAnsiTheme="minorHAnsi" w:cstheme="minorHAnsi"/>
          <w:sz w:val="24"/>
          <w:szCs w:val="24"/>
        </w:rPr>
      </w:pPr>
    </w:p>
    <w:p w:rsidR="00A857AD" w:rsidRPr="006051F2" w:rsidRDefault="00A857AD" w:rsidP="006051F2">
      <w:p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 Tema 1. Introducción a la microbiología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Definición de conceptos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Hitos relevantes en la historia de la microbiología </w:t>
      </w:r>
    </w:p>
    <w:p w:rsidR="00A857AD" w:rsidRPr="006051F2" w:rsidRDefault="00A857AD" w:rsidP="006051F2">
      <w:pPr>
        <w:rPr>
          <w:rFonts w:asciiTheme="minorHAnsi" w:hAnsiTheme="minorHAnsi" w:cstheme="minorHAnsi"/>
          <w:sz w:val="24"/>
          <w:szCs w:val="24"/>
        </w:rPr>
      </w:pPr>
    </w:p>
    <w:p w:rsidR="00A857AD" w:rsidRPr="006051F2" w:rsidRDefault="00A857AD" w:rsidP="006051F2">
      <w:p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Tema 2. Estructura y fisiología bacteriana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Estructura bacteriana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Organización general de la célula procariota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Membranas de la célula procariota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Matriz citoplasmática y sus componentes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6051F2">
        <w:rPr>
          <w:rFonts w:asciiTheme="minorHAnsi" w:hAnsiTheme="minorHAnsi" w:cstheme="minorHAnsi"/>
          <w:sz w:val="24"/>
          <w:szCs w:val="24"/>
        </w:rPr>
        <w:t>Nucleoide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 y material genético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>Pared celular (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peptidoglicano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, tinción de Gram),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endosporas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 bacterianas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Componentes de la superficie de la célula bacteriana (cápsula, fimbrias, flagelos) </w:t>
      </w:r>
    </w:p>
    <w:p w:rsidR="006051F2" w:rsidRPr="006051F2" w:rsidRDefault="006051F2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Fisiología bacteriana </w:t>
      </w:r>
    </w:p>
    <w:p w:rsidR="006051F2" w:rsidRPr="006051F2" w:rsidRDefault="006051F2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Requerimientos de carbono, hidrógeno, oxígeno, nitrógeno, fósforo y azufre </w:t>
      </w:r>
    </w:p>
    <w:p w:rsidR="006051F2" w:rsidRPr="006051F2" w:rsidRDefault="006051F2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Función de los macro y micronutrientes </w:t>
      </w:r>
    </w:p>
    <w:p w:rsidR="006051F2" w:rsidRPr="006051F2" w:rsidRDefault="006051F2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Definición y ejemplos de bacterias aerobias, facultativas,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microaerofílicas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 y anaerobias </w:t>
      </w:r>
    </w:p>
    <w:p w:rsidR="006051F2" w:rsidRPr="006051F2" w:rsidRDefault="006051F2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Categorías nutricionales de las bacterias </w:t>
      </w:r>
    </w:p>
    <w:p w:rsidR="006051F2" w:rsidRPr="006051F2" w:rsidRDefault="006051F2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Factores de crecimiento para cultivos bacterianos </w:t>
      </w:r>
    </w:p>
    <w:p w:rsidR="006051F2" w:rsidRPr="006051F2" w:rsidRDefault="006051F2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Aislamiento y obtención de cultivos puros bacterianos </w:t>
      </w:r>
    </w:p>
    <w:p w:rsidR="006051F2" w:rsidRPr="006051F2" w:rsidRDefault="006051F2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Medios de cultivo (sintéticos, complejos, tipos de medio, selectivos, diferenciales) </w:t>
      </w:r>
    </w:p>
    <w:p w:rsidR="006051F2" w:rsidRPr="006051F2" w:rsidRDefault="006051F2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Curva de crecimiento (fase de latencia, fase exponencial, fase estacionaria, fase de muerte) </w:t>
      </w:r>
    </w:p>
    <w:p w:rsidR="006051F2" w:rsidRPr="006051F2" w:rsidRDefault="006051F2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Medición del crecimiento microbiano (número de células, biomasa) </w:t>
      </w:r>
    </w:p>
    <w:p w:rsidR="006051F2" w:rsidRPr="006051F2" w:rsidRDefault="006051F2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>Influencia de factores ambientales sobre el crecimiento (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Aw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, solutos, pH, temperatura, concentración de oxígeno) </w:t>
      </w:r>
    </w:p>
    <w:p w:rsidR="006051F2" w:rsidRPr="006051F2" w:rsidRDefault="006051F2" w:rsidP="006051F2">
      <w:pPr>
        <w:rPr>
          <w:rFonts w:asciiTheme="minorHAnsi" w:hAnsiTheme="minorHAnsi" w:cstheme="minorHAnsi"/>
          <w:sz w:val="24"/>
          <w:szCs w:val="24"/>
        </w:rPr>
      </w:pPr>
    </w:p>
    <w:p w:rsidR="006051F2" w:rsidRPr="006051F2" w:rsidRDefault="006051F2" w:rsidP="006051F2">
      <w:p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Tema 3. Genética bacteriana </w:t>
      </w:r>
    </w:p>
    <w:p w:rsidR="006051F2" w:rsidRPr="006051F2" w:rsidRDefault="006051F2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Estructura de los genes y de los genomas bacterianos </w:t>
      </w:r>
    </w:p>
    <w:p w:rsidR="006051F2" w:rsidRPr="006051F2" w:rsidRDefault="006051F2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Flujo de información genética: ADN, ARN y proteínas </w:t>
      </w:r>
    </w:p>
    <w:p w:rsidR="006051F2" w:rsidRPr="006051F2" w:rsidRDefault="006051F2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Mutaciones y eventos de recombinación </w:t>
      </w:r>
    </w:p>
    <w:p w:rsidR="006051F2" w:rsidRPr="006051F2" w:rsidRDefault="006051F2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Transferencia horizontal de genes: transformación, conjugación, transducción </w:t>
      </w:r>
    </w:p>
    <w:p w:rsidR="006051F2" w:rsidRPr="006051F2" w:rsidRDefault="006051F2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lastRenderedPageBreak/>
        <w:t xml:space="preserve">Definición y ejemplos de plásmidos,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transposones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integrones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, islas genómicas </w:t>
      </w:r>
    </w:p>
    <w:p w:rsidR="006051F2" w:rsidRPr="006051F2" w:rsidRDefault="006051F2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Diversidad de los genomas bacterianos </w:t>
      </w:r>
    </w:p>
    <w:p w:rsidR="006051F2" w:rsidRPr="006051F2" w:rsidRDefault="006051F2" w:rsidP="006051F2">
      <w:pPr>
        <w:rPr>
          <w:rFonts w:asciiTheme="minorHAnsi" w:hAnsiTheme="minorHAnsi" w:cstheme="minorHAnsi"/>
          <w:sz w:val="24"/>
          <w:szCs w:val="24"/>
        </w:rPr>
      </w:pPr>
    </w:p>
    <w:p w:rsidR="006051F2" w:rsidRPr="006051F2" w:rsidRDefault="006051F2" w:rsidP="006051F2">
      <w:pPr>
        <w:rPr>
          <w:rFonts w:asciiTheme="minorHAnsi" w:hAnsiTheme="minorHAnsi" w:cstheme="minorHAnsi"/>
          <w:sz w:val="24"/>
          <w:szCs w:val="24"/>
        </w:rPr>
      </w:pPr>
    </w:p>
    <w:p w:rsidR="00A857AD" w:rsidRPr="006051F2" w:rsidRDefault="00A857AD" w:rsidP="006051F2">
      <w:p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Tema 4. Generalidades de hongos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Estructuras de los hongos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Definición de hifa, micelio, talo, espora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Composición de la pared celular y la membrana celular de los hongos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Tipos de hongos: levaduras y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miceliales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Definición de hongos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dimórficos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>Fase sexual (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teleomórfica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>) y fase asexual (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anamórfica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) de los hongos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Definición y ejemplos de hongos hialinos y fuliginosos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>Definición y ejemplos de esporas sexuales (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zigosporas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, ascosporas,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basidiosporas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) y de esporas asexuales (artrosporas,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clamidosporas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blastosporas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) </w:t>
      </w:r>
    </w:p>
    <w:p w:rsidR="00A857AD" w:rsidRPr="006051F2" w:rsidRDefault="00A857AD" w:rsidP="006051F2">
      <w:pPr>
        <w:rPr>
          <w:rFonts w:asciiTheme="minorHAnsi" w:hAnsiTheme="minorHAnsi" w:cstheme="minorHAnsi"/>
          <w:sz w:val="24"/>
          <w:szCs w:val="24"/>
        </w:rPr>
      </w:pPr>
    </w:p>
    <w:p w:rsidR="00A857AD" w:rsidRPr="006051F2" w:rsidRDefault="00A857AD" w:rsidP="006051F2">
      <w:p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Nutrición, crecimiento y cultivo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Factores ambientales que afectan y las condiciones ideales para su crecimiento (solutos,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Aw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, pH, temperatura, concentración de oxígeno)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Formas de cultivo hongos en el laboratorio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Cultivo y curvas de crecimiento de levaduras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Medio de cultivo (agar papa dextrosa, agar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Saboraud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, etc.)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Tinciones para hongos en el laboratorio (azul de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lactofenol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latofenol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 claro, etc.) </w:t>
      </w:r>
    </w:p>
    <w:p w:rsidR="00A857AD" w:rsidRPr="006051F2" w:rsidRDefault="00A857AD" w:rsidP="006051F2">
      <w:pPr>
        <w:rPr>
          <w:rFonts w:asciiTheme="minorHAnsi" w:hAnsiTheme="minorHAnsi" w:cstheme="minorHAnsi"/>
          <w:sz w:val="24"/>
          <w:szCs w:val="24"/>
        </w:rPr>
      </w:pPr>
    </w:p>
    <w:p w:rsidR="00A857AD" w:rsidRPr="006051F2" w:rsidRDefault="00A857AD" w:rsidP="006051F2">
      <w:p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Tema 5. Generalidades de virus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Estructuras de los virus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Características biológicas generales de los virus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Definición de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virión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cápside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, virus, partícula viral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Tamaño del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virión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Estructurales generales de la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cápside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 viral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Virus helicoidales,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icosaédricos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 y con simetría compleja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Envolturas, enzimas y ácidos nucleicos de los virus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Cultivo de virus (cultivos celulares)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Replicación y ciclo de vida de los virus de eucariotas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Adsorción del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virión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Penetración y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descapsidación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 viral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Replicación y transcripción del ADN o ARN del virus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Síntesis y ensamblaje de las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cápsides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 virales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Liberación de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viriones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857AD" w:rsidRPr="006051F2" w:rsidRDefault="00A857AD" w:rsidP="006051F2">
      <w:pPr>
        <w:rPr>
          <w:rFonts w:asciiTheme="minorHAnsi" w:hAnsiTheme="minorHAnsi" w:cstheme="minorHAnsi"/>
          <w:sz w:val="24"/>
          <w:szCs w:val="24"/>
        </w:rPr>
      </w:pPr>
    </w:p>
    <w:p w:rsidR="00A857AD" w:rsidRPr="006051F2" w:rsidRDefault="00A857AD" w:rsidP="006051F2">
      <w:p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Tema 6. Generalidades de parásitos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lastRenderedPageBreak/>
        <w:t xml:space="preserve">Introducción a la parasitología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Ecología parasitaria (relaciones ecológicas parasitarias)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Relación parásito – hospedero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Definición de formas o estadios evolutivos, forma infectante, forma diagnóstica </w:t>
      </w:r>
    </w:p>
    <w:p w:rsidR="00A857AD" w:rsidRPr="006051F2" w:rsidRDefault="00A857AD" w:rsidP="006051F2">
      <w:pPr>
        <w:rPr>
          <w:rFonts w:asciiTheme="minorHAnsi" w:hAnsiTheme="minorHAnsi" w:cstheme="minorHAnsi"/>
          <w:sz w:val="24"/>
          <w:szCs w:val="24"/>
        </w:rPr>
      </w:pP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Generalidades de helmintos (nematodos, trematodos y cestodos), protozoarios y artrópodos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Generalidades de la estructura, morfología y biología de cada grupo de parásitos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Generalidades de los ciclos de vida y mecanismos de transmisión </w:t>
      </w:r>
    </w:p>
    <w:p w:rsidR="00A857AD" w:rsidRPr="006051F2" w:rsidRDefault="00A857AD" w:rsidP="006051F2">
      <w:pPr>
        <w:rPr>
          <w:rFonts w:asciiTheme="minorHAnsi" w:hAnsiTheme="minorHAnsi" w:cstheme="minorHAnsi"/>
          <w:sz w:val="24"/>
          <w:szCs w:val="24"/>
        </w:rPr>
      </w:pPr>
    </w:p>
    <w:p w:rsidR="00A857AD" w:rsidRPr="006051F2" w:rsidRDefault="00A857AD" w:rsidP="006051F2">
      <w:p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Tema 7. Generalidades sobre microbiología médica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Aspectos epidemiológicos, clínicos y diagnósticos y de las infecciones microbianas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Definición y ejemplos de desinfección, esterilidad y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antisepsis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Control de microorganismos por métodos físicos y químicos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Agentes quimioterapéuticos antimicrobianos (antibióticos, antibacterianos,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antifúngicos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, antivirales, antiparasitarios) </w:t>
      </w:r>
    </w:p>
    <w:p w:rsidR="00A857AD" w:rsidRPr="006051F2" w:rsidRDefault="00A857AD" w:rsidP="006051F2">
      <w:pPr>
        <w:rPr>
          <w:rFonts w:asciiTheme="minorHAnsi" w:hAnsiTheme="minorHAnsi" w:cstheme="minorHAnsi"/>
          <w:sz w:val="24"/>
          <w:szCs w:val="24"/>
        </w:rPr>
      </w:pPr>
    </w:p>
    <w:p w:rsidR="00A857AD" w:rsidRPr="006051F2" w:rsidRDefault="00A857AD" w:rsidP="006051F2">
      <w:p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Tema 8. Infecciones respiratorias – Infecciones gastrointestinales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Infecciones respiratorias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Estructura del sistema respiratorio: tracto respiratorio superior, tracto respiratorio inferior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Infecciones bacterianas: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Streptococcus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pneumoniae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Mycobacterium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 tuberculosis (tuberculosis),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Pseudomonasaeruginosa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Corynebacterium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diphteriae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 (difteria),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Bordetella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pertussis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 (tos ferina)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Infecciones virales: influenza,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parainfluenza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, rinovirus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Infecciones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micóticas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: Aspergillus </w:t>
      </w:r>
    </w:p>
    <w:p w:rsidR="00A857AD" w:rsidRPr="006051F2" w:rsidRDefault="00A857AD" w:rsidP="006051F2">
      <w:pPr>
        <w:rPr>
          <w:rFonts w:asciiTheme="minorHAnsi" w:hAnsiTheme="minorHAnsi" w:cstheme="minorHAnsi"/>
          <w:sz w:val="24"/>
          <w:szCs w:val="24"/>
        </w:rPr>
      </w:pPr>
    </w:p>
    <w:p w:rsidR="00A857AD" w:rsidRPr="006051F2" w:rsidRDefault="00A857AD" w:rsidP="006051F2">
      <w:p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Infecciones gastrointestinales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Estructura del tracto gastrointestinal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6051F2">
        <w:rPr>
          <w:rFonts w:asciiTheme="minorHAnsi" w:hAnsiTheme="minorHAnsi" w:cstheme="minorHAnsi"/>
          <w:sz w:val="24"/>
          <w:szCs w:val="24"/>
        </w:rPr>
        <w:t>Infeccioes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 bacterianas: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Escherichia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coli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, Salmonella,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Shigella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, Vibrio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cholerae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Helicobacter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 pylori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6051F2">
        <w:rPr>
          <w:rFonts w:asciiTheme="minorHAnsi" w:hAnsiTheme="minorHAnsi" w:cstheme="minorHAnsi"/>
          <w:sz w:val="24"/>
          <w:szCs w:val="24"/>
        </w:rPr>
        <w:t>Infeccions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 virales: rotavirus,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poliovirus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6051F2">
        <w:rPr>
          <w:rFonts w:asciiTheme="minorHAnsi" w:hAnsiTheme="minorHAnsi" w:cstheme="minorHAnsi"/>
          <w:sz w:val="24"/>
          <w:szCs w:val="24"/>
        </w:rPr>
        <w:t>Infeccines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 parasitarias: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Entamoeba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histolytica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Cryptosporidium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Giardia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intestinalis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Ascaris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lumbricoides,urcinarias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Taenia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857AD" w:rsidRPr="006051F2" w:rsidRDefault="00A857AD" w:rsidP="006051F2">
      <w:pPr>
        <w:rPr>
          <w:rFonts w:asciiTheme="minorHAnsi" w:hAnsiTheme="minorHAnsi" w:cstheme="minorHAnsi"/>
          <w:sz w:val="24"/>
          <w:szCs w:val="24"/>
        </w:rPr>
      </w:pPr>
    </w:p>
    <w:p w:rsidR="00A857AD" w:rsidRPr="006051F2" w:rsidRDefault="00A857AD" w:rsidP="006051F2">
      <w:p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Tema 9. Infecciones de piel y tejidos blandos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Estructura de la piel y tejidos subyacentes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Infecciones bacterianas: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Streptococcus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Staphylococcus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, gangrena gaseosa,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fascitis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 necrotizante.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Infecciones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micóticas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: dermatofitosis (tiña cuerpo, cabello y uñas),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cromomicosis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, candidiasis </w:t>
      </w:r>
    </w:p>
    <w:p w:rsidR="00A857AD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Infecciones virales: sarampión, varicela, rubéola, herpes </w:t>
      </w:r>
    </w:p>
    <w:p w:rsidR="006051F2" w:rsidRPr="006051F2" w:rsidRDefault="006051F2" w:rsidP="006051F2">
      <w:pPr>
        <w:pStyle w:val="Prrafodelista"/>
        <w:ind w:left="1080"/>
        <w:rPr>
          <w:rFonts w:asciiTheme="minorHAnsi" w:hAnsiTheme="minorHAnsi" w:cstheme="minorHAnsi"/>
          <w:sz w:val="24"/>
          <w:szCs w:val="24"/>
        </w:rPr>
      </w:pPr>
    </w:p>
    <w:p w:rsidR="00A857AD" w:rsidRPr="006051F2" w:rsidRDefault="00A857AD" w:rsidP="006051F2">
      <w:p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Tema 10. Infecciones urinarias – Enfermedades de transmisión sexual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Infecciones urinarias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Epidemiología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lastRenderedPageBreak/>
        <w:t xml:space="preserve">Etiología, factores de virulencia bacteriana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Mecanismos de defensa del sistema urinario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Factores predisponentes </w:t>
      </w:r>
    </w:p>
    <w:p w:rsidR="00A857AD" w:rsidRPr="006051F2" w:rsidRDefault="00A857AD" w:rsidP="006051F2">
      <w:pPr>
        <w:rPr>
          <w:rFonts w:asciiTheme="minorHAnsi" w:hAnsiTheme="minorHAnsi" w:cstheme="minorHAnsi"/>
          <w:sz w:val="24"/>
          <w:szCs w:val="24"/>
        </w:rPr>
      </w:pPr>
    </w:p>
    <w:p w:rsidR="00A857AD" w:rsidRPr="006051F2" w:rsidRDefault="00A857AD" w:rsidP="006051F2">
      <w:p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Infecciones de transmisión sexual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Infecciones bacterianas: sífilis, gonorrea,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chancroide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Infecciones virales: herpes genital, papiloma virus </w:t>
      </w:r>
    </w:p>
    <w:p w:rsidR="00A857AD" w:rsidRPr="006051F2" w:rsidRDefault="00A857AD" w:rsidP="006051F2">
      <w:pPr>
        <w:rPr>
          <w:rFonts w:asciiTheme="minorHAnsi" w:hAnsiTheme="minorHAnsi" w:cstheme="minorHAnsi"/>
          <w:sz w:val="24"/>
          <w:szCs w:val="24"/>
        </w:rPr>
      </w:pPr>
    </w:p>
    <w:p w:rsidR="00A857AD" w:rsidRPr="006051F2" w:rsidRDefault="00A857AD" w:rsidP="006051F2">
      <w:p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Tema 11. Infecciones sistémicas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6051F2">
        <w:rPr>
          <w:rFonts w:asciiTheme="minorHAnsi" w:hAnsiTheme="minorHAnsi" w:cstheme="minorHAnsi"/>
          <w:sz w:val="24"/>
          <w:szCs w:val="24"/>
        </w:rPr>
        <w:t>Bacteremia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, viremia,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parasitemia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, septicemia, choque séptico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Ejemplos de infecciones sistémicas: meningitis, malaria, VIH-SIDA, hepatitis B </w:t>
      </w:r>
    </w:p>
    <w:p w:rsidR="00A857AD" w:rsidRPr="006051F2" w:rsidRDefault="00A857AD" w:rsidP="006051F2">
      <w:pPr>
        <w:rPr>
          <w:rFonts w:asciiTheme="minorHAnsi" w:hAnsiTheme="minorHAnsi" w:cstheme="minorHAnsi"/>
          <w:sz w:val="24"/>
          <w:szCs w:val="24"/>
        </w:rPr>
      </w:pPr>
    </w:p>
    <w:p w:rsidR="00A857AD" w:rsidRPr="006051F2" w:rsidRDefault="00A857AD" w:rsidP="006051F2">
      <w:p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Tema 12. Microbiología de aguas y alimentos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Generalidades de microbiología de aguas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Microorganismos indicadores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Potabilidad del agua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Importancia y principios básicos de las estrategias para el tratamiento de aguas residuales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Tratamiento aerobio y anaerobio de aguas residuales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Sistema domésticos e industriales del </w:t>
      </w:r>
      <w:proofErr w:type="spellStart"/>
      <w:r w:rsidRPr="006051F2">
        <w:rPr>
          <w:rFonts w:asciiTheme="minorHAnsi" w:hAnsiTheme="minorHAnsi" w:cstheme="minorHAnsi"/>
          <w:sz w:val="24"/>
          <w:szCs w:val="24"/>
        </w:rPr>
        <w:t>biotratamiento</w:t>
      </w:r>
      <w:proofErr w:type="spellEnd"/>
      <w:r w:rsidRPr="006051F2">
        <w:rPr>
          <w:rFonts w:asciiTheme="minorHAnsi" w:hAnsiTheme="minorHAnsi" w:cstheme="minorHAnsi"/>
          <w:sz w:val="24"/>
          <w:szCs w:val="24"/>
        </w:rPr>
        <w:t xml:space="preserve"> de aguas residuales </w:t>
      </w:r>
    </w:p>
    <w:p w:rsidR="00A857AD" w:rsidRPr="006051F2" w:rsidRDefault="00A857AD" w:rsidP="006051F2">
      <w:pPr>
        <w:rPr>
          <w:rFonts w:asciiTheme="minorHAnsi" w:hAnsiTheme="minorHAnsi" w:cstheme="minorHAnsi"/>
          <w:sz w:val="24"/>
          <w:szCs w:val="24"/>
        </w:rPr>
      </w:pPr>
    </w:p>
    <w:p w:rsidR="00A857AD" w:rsidRPr="006051F2" w:rsidRDefault="00A857AD" w:rsidP="006051F2">
      <w:p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Crecimiento de microorganismos en los alimentos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Tipos de microorganismos de importancia en los alimentos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Factores de intrínsecos y extrínsecos que afectan o contribuyen al crecimiento microbiano en los alimentos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Crecimiento microbiano y descomposición de los alimentos </w:t>
      </w:r>
    </w:p>
    <w:p w:rsidR="00A857AD" w:rsidRPr="006051F2" w:rsidRDefault="00A857AD" w:rsidP="006051F2">
      <w:pPr>
        <w:rPr>
          <w:rFonts w:asciiTheme="minorHAnsi" w:hAnsiTheme="minorHAnsi" w:cstheme="minorHAnsi"/>
          <w:sz w:val="24"/>
          <w:szCs w:val="24"/>
        </w:rPr>
      </w:pPr>
    </w:p>
    <w:p w:rsidR="00A857AD" w:rsidRPr="006051F2" w:rsidRDefault="00A857AD" w:rsidP="006051F2">
      <w:p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Control de la descomposición de los alimentos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Temperaturas bajas, temperaturas altas (enlatados, procesos de pasteurización)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Disponibilidad del agua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Conservación mediante agentes químicos y radiación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Inhibición mediante productos microbianos </w:t>
      </w:r>
    </w:p>
    <w:p w:rsidR="00A857AD" w:rsidRPr="006051F2" w:rsidRDefault="00A857AD" w:rsidP="006051F2">
      <w:pPr>
        <w:rPr>
          <w:rFonts w:asciiTheme="minorHAnsi" w:hAnsiTheme="minorHAnsi" w:cstheme="minorHAnsi"/>
          <w:sz w:val="24"/>
          <w:szCs w:val="24"/>
        </w:rPr>
      </w:pPr>
    </w:p>
    <w:p w:rsidR="00A857AD" w:rsidRPr="006051F2" w:rsidRDefault="00A857AD" w:rsidP="006051F2">
      <w:p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Enfermedades de transmisión alimentaria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Infecciones transmitidas por alimentos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Intoxicaciones alimentarias </w:t>
      </w:r>
    </w:p>
    <w:p w:rsidR="00A857AD" w:rsidRPr="006051F2" w:rsidRDefault="00A857AD" w:rsidP="006051F2">
      <w:pPr>
        <w:rPr>
          <w:rFonts w:asciiTheme="minorHAnsi" w:hAnsiTheme="minorHAnsi" w:cstheme="minorHAnsi"/>
          <w:sz w:val="24"/>
          <w:szCs w:val="24"/>
        </w:rPr>
      </w:pPr>
    </w:p>
    <w:p w:rsidR="00A857AD" w:rsidRPr="006051F2" w:rsidRDefault="00A857AD" w:rsidP="006051F2">
      <w:p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Microbiología de los alimentos fermentados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Leches fermentadas, producción de queso </w:t>
      </w:r>
    </w:p>
    <w:p w:rsidR="00A857AD" w:rsidRPr="006051F2" w:rsidRDefault="00A857AD" w:rsidP="00274A2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051F2">
        <w:rPr>
          <w:rFonts w:asciiTheme="minorHAnsi" w:hAnsiTheme="minorHAnsi" w:cstheme="minorHAnsi"/>
          <w:sz w:val="24"/>
          <w:szCs w:val="24"/>
        </w:rPr>
        <w:t xml:space="preserve">Bebidas alcohólicas: cerveza, vino </w:t>
      </w:r>
    </w:p>
    <w:p w:rsidR="00F61580" w:rsidRPr="006051F2" w:rsidRDefault="00F61580" w:rsidP="006051F2">
      <w:pPr>
        <w:rPr>
          <w:rFonts w:asciiTheme="minorHAnsi" w:hAnsiTheme="minorHAnsi" w:cstheme="minorHAnsi"/>
          <w:sz w:val="24"/>
          <w:szCs w:val="24"/>
        </w:rPr>
      </w:pPr>
    </w:p>
    <w:p w:rsidR="00A857AD" w:rsidRPr="006051F2" w:rsidRDefault="00A857AD" w:rsidP="006051F2">
      <w:pPr>
        <w:rPr>
          <w:rFonts w:asciiTheme="minorHAnsi" w:hAnsiTheme="minorHAnsi" w:cstheme="minorHAnsi"/>
          <w:sz w:val="24"/>
          <w:szCs w:val="24"/>
        </w:rPr>
      </w:pPr>
    </w:p>
    <w:p w:rsidR="00A857AD" w:rsidRDefault="00A857AD" w:rsidP="00F61580">
      <w:pPr>
        <w:rPr>
          <w:rFonts w:asciiTheme="minorHAnsi" w:hAnsiTheme="minorHAnsi" w:cstheme="minorHAnsi"/>
          <w:sz w:val="24"/>
          <w:szCs w:val="24"/>
        </w:rPr>
      </w:pPr>
    </w:p>
    <w:p w:rsidR="00A857AD" w:rsidRDefault="00A857AD" w:rsidP="00F61580">
      <w:pPr>
        <w:rPr>
          <w:rFonts w:asciiTheme="minorHAnsi" w:hAnsiTheme="minorHAnsi" w:cstheme="minorHAnsi"/>
          <w:sz w:val="24"/>
          <w:szCs w:val="24"/>
        </w:rPr>
      </w:pPr>
    </w:p>
    <w:p w:rsidR="006051F2" w:rsidRDefault="00332CDB" w:rsidP="00274A29">
      <w:pPr>
        <w:pStyle w:val="Ttulo2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6051F2">
        <w:rPr>
          <w:rFonts w:asciiTheme="minorHAnsi" w:hAnsiTheme="minorHAnsi" w:cstheme="minorHAnsi"/>
          <w:szCs w:val="24"/>
        </w:rPr>
        <w:t>Metodología</w:t>
      </w:r>
      <w:r w:rsidR="00B5493C" w:rsidRPr="006051F2">
        <w:rPr>
          <w:rFonts w:asciiTheme="minorHAnsi" w:hAnsiTheme="minorHAnsi" w:cstheme="minorHAnsi"/>
          <w:szCs w:val="24"/>
        </w:rPr>
        <w:t>:</w:t>
      </w:r>
      <w:r w:rsidR="00811917" w:rsidRPr="006051F2">
        <w:rPr>
          <w:rFonts w:asciiTheme="minorHAnsi" w:hAnsiTheme="minorHAnsi" w:cstheme="minorHAnsi"/>
          <w:szCs w:val="24"/>
        </w:rPr>
        <w:t xml:space="preserve"> </w:t>
      </w:r>
    </w:p>
    <w:p w:rsidR="006051F2" w:rsidRDefault="006051F2" w:rsidP="006051F2">
      <w:pPr>
        <w:pStyle w:val="Ttulo2"/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:rsidR="00883A37" w:rsidRPr="006051F2" w:rsidRDefault="006051F2" w:rsidP="00A77A83">
      <w:pPr>
        <w:pStyle w:val="Ttulo2"/>
        <w:ind w:firstLine="360"/>
        <w:jc w:val="both"/>
        <w:rPr>
          <w:rFonts w:asciiTheme="minorHAnsi" w:hAnsiTheme="minorHAnsi" w:cstheme="minorHAnsi"/>
          <w:b w:val="0"/>
          <w:sz w:val="28"/>
          <w:szCs w:val="24"/>
        </w:rPr>
      </w:pPr>
      <w:r w:rsidRPr="006051F2">
        <w:rPr>
          <w:rFonts w:asciiTheme="minorHAnsi" w:hAnsiTheme="minorHAnsi" w:cstheme="minorHAnsi"/>
          <w:b w:val="0"/>
          <w:szCs w:val="22"/>
        </w:rPr>
        <w:t xml:space="preserve">Se impartirán clases magistrales de cada uno de los temas en las fechas indicadas. </w:t>
      </w:r>
      <w:r w:rsidR="000C3853">
        <w:rPr>
          <w:rFonts w:asciiTheme="minorHAnsi" w:hAnsiTheme="minorHAnsi" w:cstheme="minorHAnsi"/>
          <w:b w:val="0"/>
          <w:szCs w:val="22"/>
        </w:rPr>
        <w:t xml:space="preserve">Se contará con libros de texto para lecturas complementarias. Durante el semestre se implementarán prácticas de laboratorio con el fin de reforzar conceptos. </w:t>
      </w:r>
      <w:r w:rsidR="004A364C">
        <w:rPr>
          <w:rFonts w:asciiTheme="minorHAnsi" w:hAnsiTheme="minorHAnsi" w:cstheme="minorHAnsi"/>
          <w:b w:val="0"/>
          <w:szCs w:val="22"/>
        </w:rPr>
        <w:t xml:space="preserve">Adicionalmente se deberá presentar un seminario como parte de la dinámica de integración de conocimientos. </w:t>
      </w:r>
      <w:r w:rsidR="004A364C" w:rsidRPr="004A364C">
        <w:rPr>
          <w:rFonts w:asciiTheme="minorHAnsi" w:hAnsiTheme="minorHAnsi" w:cstheme="minorHAnsi"/>
          <w:b w:val="0"/>
          <w:szCs w:val="22"/>
        </w:rPr>
        <w:t>Grupos de estudiantes, cuyo número se determinará al principio del curso, deberán investigar diversos temas asignados por el profesor</w:t>
      </w:r>
      <w:r w:rsidR="004A364C">
        <w:rPr>
          <w:rFonts w:asciiTheme="minorHAnsi" w:hAnsiTheme="minorHAnsi" w:cstheme="minorHAnsi"/>
          <w:b w:val="0"/>
          <w:szCs w:val="22"/>
        </w:rPr>
        <w:t xml:space="preserve"> (ver temas abajo)</w:t>
      </w:r>
      <w:r w:rsidR="004A364C" w:rsidRPr="004A364C">
        <w:rPr>
          <w:rFonts w:asciiTheme="minorHAnsi" w:hAnsiTheme="minorHAnsi" w:cstheme="minorHAnsi"/>
          <w:b w:val="0"/>
          <w:szCs w:val="22"/>
        </w:rPr>
        <w:t>. La presentación de los seminarios se efectuará en los</w:t>
      </w:r>
      <w:r w:rsidR="004A364C">
        <w:rPr>
          <w:rFonts w:asciiTheme="minorHAnsi" w:hAnsiTheme="minorHAnsi" w:cstheme="minorHAnsi"/>
          <w:b w:val="0"/>
          <w:szCs w:val="22"/>
        </w:rPr>
        <w:t xml:space="preserve"> dos últimos</w:t>
      </w:r>
      <w:r w:rsidR="004A364C" w:rsidRPr="004A364C">
        <w:rPr>
          <w:rFonts w:asciiTheme="minorHAnsi" w:hAnsiTheme="minorHAnsi" w:cstheme="minorHAnsi"/>
          <w:b w:val="0"/>
          <w:szCs w:val="22"/>
        </w:rPr>
        <w:t xml:space="preserve"> periodos indicados en el calendario de actividades. Cada seminario deberá ser presentado en un tiempo máximo de </w:t>
      </w:r>
      <w:r w:rsidR="004A364C">
        <w:rPr>
          <w:rFonts w:asciiTheme="minorHAnsi" w:hAnsiTheme="minorHAnsi" w:cstheme="minorHAnsi"/>
          <w:b w:val="0"/>
          <w:szCs w:val="22"/>
        </w:rPr>
        <w:t>30</w:t>
      </w:r>
      <w:r w:rsidR="004A364C" w:rsidRPr="004A364C">
        <w:rPr>
          <w:rFonts w:asciiTheme="minorHAnsi" w:hAnsiTheme="minorHAnsi" w:cstheme="minorHAnsi"/>
          <w:b w:val="0"/>
          <w:szCs w:val="22"/>
        </w:rPr>
        <w:t xml:space="preserve"> minutos con un periodo adicional para preguntas y discusión. Cada grupo deberá entregar un resumen del mismo a cada compañero el día de la presentación. La evaluación se distribuirá entre la exposición (50%), respuesta a preguntas (30%), el resumen escrito corto para los profesores y los compañeros (20%).</w:t>
      </w:r>
      <w:r w:rsidR="00E33A55">
        <w:rPr>
          <w:rFonts w:asciiTheme="minorHAnsi" w:hAnsiTheme="minorHAnsi" w:cstheme="minorHAnsi"/>
          <w:b w:val="0"/>
          <w:szCs w:val="22"/>
        </w:rPr>
        <w:t xml:space="preserve"> Los temas que se tratarán serán: Infecciones del trato urinario, infecciones respiratorias, infecciones gastrointestinales, infecciones del sistema nervioso central, infecciones sistémicas, infecciones de piel y tejidos blandos,</w:t>
      </w:r>
      <w:r w:rsidR="00261158">
        <w:rPr>
          <w:rFonts w:asciiTheme="minorHAnsi" w:hAnsiTheme="minorHAnsi" w:cstheme="minorHAnsi"/>
          <w:b w:val="0"/>
          <w:szCs w:val="22"/>
        </w:rPr>
        <w:t xml:space="preserve"> enfermedades de transmisión sexual.</w:t>
      </w:r>
      <w:r w:rsidR="00E33A55">
        <w:rPr>
          <w:rFonts w:asciiTheme="minorHAnsi" w:hAnsiTheme="minorHAnsi" w:cstheme="minorHAnsi"/>
          <w:b w:val="0"/>
          <w:szCs w:val="22"/>
        </w:rPr>
        <w:t xml:space="preserve"> </w:t>
      </w:r>
    </w:p>
    <w:p w:rsidR="00BB0DF2" w:rsidRPr="000A2F98" w:rsidRDefault="004F4AAF" w:rsidP="00340C7F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val="es-CR" w:eastAsia="es-C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182245</wp:posOffset>
                </wp:positionV>
                <wp:extent cx="6673215" cy="10795"/>
                <wp:effectExtent l="0" t="0" r="13335" b="2730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3215" cy="107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EC310" id="AutoShape 6" o:spid="_x0000_s1026" type="#_x0000_t32" style="position:absolute;margin-left:2.55pt;margin-top:14.35pt;width:525.45pt;height: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" strokecolor="#666 [1936]" strokeweight="1pt">
                <v:shadow color="#7f7f7f [1601]" opacity=".5" offset="1pt"/>
              </v:shape>
            </w:pict>
          </mc:Fallback>
        </mc:AlternateContent>
      </w:r>
    </w:p>
    <w:p w:rsidR="00066B5B" w:rsidRPr="000A2F98" w:rsidRDefault="006674AB" w:rsidP="00274A2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A2F98">
        <w:rPr>
          <w:rFonts w:asciiTheme="minorHAnsi" w:hAnsiTheme="minorHAnsi" w:cstheme="minorHAnsi"/>
          <w:b/>
          <w:sz w:val="24"/>
          <w:szCs w:val="24"/>
        </w:rPr>
        <w:t>Evaluación</w:t>
      </w:r>
    </w:p>
    <w:tbl>
      <w:tblPr>
        <w:tblStyle w:val="Tablaclsica1"/>
        <w:tblW w:w="0" w:type="auto"/>
        <w:jc w:val="center"/>
        <w:tblLook w:val="04A0" w:firstRow="1" w:lastRow="0" w:firstColumn="1" w:lastColumn="0" w:noHBand="0" w:noVBand="1"/>
      </w:tblPr>
      <w:tblGrid>
        <w:gridCol w:w="3385"/>
        <w:gridCol w:w="1695"/>
      </w:tblGrid>
      <w:tr w:rsidR="006674AB" w:rsidRPr="000A2F98" w:rsidTr="00B549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tcBorders>
              <w:top w:val="single" w:sz="12" w:space="0" w:color="000000"/>
              <w:bottom w:val="single" w:sz="12" w:space="0" w:color="000000"/>
            </w:tcBorders>
          </w:tcPr>
          <w:p w:rsidR="006674AB" w:rsidRPr="000A2F98" w:rsidRDefault="00066B5B" w:rsidP="00F93A4F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2F98">
              <w:rPr>
                <w:rFonts w:asciiTheme="minorHAnsi" w:hAnsiTheme="minorHAnsi" w:cstheme="minorHAnsi"/>
                <w:b/>
                <w:sz w:val="24"/>
                <w:szCs w:val="24"/>
              </w:rPr>
              <w:t>Descripción</w:t>
            </w:r>
          </w:p>
        </w:tc>
        <w:tc>
          <w:tcPr>
            <w:tcW w:w="1695" w:type="dxa"/>
            <w:tcBorders>
              <w:top w:val="single" w:sz="12" w:space="0" w:color="000000"/>
              <w:bottom w:val="single" w:sz="12" w:space="0" w:color="000000"/>
            </w:tcBorders>
          </w:tcPr>
          <w:p w:rsidR="006674AB" w:rsidRPr="000A2F98" w:rsidRDefault="006674AB" w:rsidP="00F93A4F">
            <w:pPr>
              <w:tabs>
                <w:tab w:val="num" w:pos="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2F98">
              <w:rPr>
                <w:rFonts w:asciiTheme="minorHAnsi" w:hAnsiTheme="minorHAnsi" w:cstheme="minorHAnsi"/>
                <w:b/>
                <w:sz w:val="24"/>
                <w:szCs w:val="24"/>
              </w:rPr>
              <w:t>Porcentaje</w:t>
            </w:r>
          </w:p>
        </w:tc>
      </w:tr>
      <w:tr w:rsidR="006674AB" w:rsidRPr="000A2F98" w:rsidTr="0089374D">
        <w:trPr>
          <w:trHeight w:val="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89374D" w:rsidRPr="000A2F98" w:rsidRDefault="0089374D" w:rsidP="0089374D">
            <w:pPr>
              <w:tabs>
                <w:tab w:val="num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I Parcial</w:t>
            </w:r>
          </w:p>
        </w:tc>
        <w:tc>
          <w:tcPr>
            <w:tcW w:w="169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6674AB" w:rsidRPr="000A2F98" w:rsidRDefault="00E33A55" w:rsidP="006051F2">
            <w:pPr>
              <w:tabs>
                <w:tab w:val="num" w:pos="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89374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B5493C" w:rsidRPr="000A2F98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066B5B" w:rsidRPr="000A2F98" w:rsidTr="000A2F98">
        <w:trPr>
          <w:trHeight w:val="1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6B5B" w:rsidRPr="000A2F98" w:rsidRDefault="0089374D" w:rsidP="0089374D">
            <w:pPr>
              <w:tabs>
                <w:tab w:val="num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II Parcial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66B5B" w:rsidRPr="000A2F98" w:rsidRDefault="00E33A55" w:rsidP="000A2F98">
            <w:pPr>
              <w:tabs>
                <w:tab w:val="num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B5493C" w:rsidRPr="000A2F98">
              <w:rPr>
                <w:rFonts w:asciiTheme="minorHAnsi" w:hAnsiTheme="minorHAnsi" w:cstheme="minorHAnsi"/>
                <w:sz w:val="24"/>
                <w:szCs w:val="24"/>
              </w:rPr>
              <w:t>0%</w:t>
            </w:r>
          </w:p>
        </w:tc>
      </w:tr>
      <w:tr w:rsidR="0089374D" w:rsidRPr="000A2F98" w:rsidTr="000A2F98">
        <w:trPr>
          <w:trHeight w:val="1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9374D" w:rsidRPr="000A2F98" w:rsidRDefault="00E33A55" w:rsidP="000A2F98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Presentación oral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9374D" w:rsidRPr="000A2F98" w:rsidRDefault="00E33A55" w:rsidP="000A2F98">
            <w:pPr>
              <w:tabs>
                <w:tab w:val="num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89374D">
              <w:rPr>
                <w:rFonts w:asciiTheme="minorHAnsi" w:hAnsiTheme="minorHAnsi" w:cstheme="minorHAnsi"/>
                <w:sz w:val="24"/>
                <w:szCs w:val="24"/>
              </w:rPr>
              <w:t>0%</w:t>
            </w:r>
          </w:p>
        </w:tc>
      </w:tr>
    </w:tbl>
    <w:p w:rsidR="006674AB" w:rsidRPr="000A2F98" w:rsidRDefault="00E01AE7" w:rsidP="000A2F98">
      <w:pPr>
        <w:tabs>
          <w:tab w:val="num" w:pos="0"/>
        </w:tabs>
        <w:ind w:left="708"/>
        <w:jc w:val="center"/>
        <w:rPr>
          <w:rFonts w:asciiTheme="minorHAnsi" w:hAnsiTheme="minorHAnsi" w:cstheme="minorHAnsi"/>
          <w:sz w:val="24"/>
          <w:szCs w:val="24"/>
        </w:rPr>
      </w:pPr>
      <w:r w:rsidRPr="000A2F98">
        <w:rPr>
          <w:rFonts w:asciiTheme="minorHAnsi" w:hAnsiTheme="minorHAnsi" w:cstheme="minorHAnsi"/>
          <w:b/>
          <w:sz w:val="24"/>
          <w:szCs w:val="24"/>
        </w:rPr>
        <w:t>T</w:t>
      </w:r>
      <w:r w:rsidR="006674AB" w:rsidRPr="000A2F98">
        <w:rPr>
          <w:rFonts w:asciiTheme="minorHAnsi" w:hAnsiTheme="minorHAnsi" w:cstheme="minorHAnsi"/>
          <w:b/>
          <w:sz w:val="24"/>
          <w:szCs w:val="24"/>
        </w:rPr>
        <w:t>otal</w:t>
      </w:r>
      <w:r w:rsidR="006674AB" w:rsidRPr="000A2F98">
        <w:rPr>
          <w:rFonts w:asciiTheme="minorHAnsi" w:hAnsiTheme="minorHAnsi" w:cstheme="minorHAnsi"/>
          <w:sz w:val="24"/>
          <w:szCs w:val="24"/>
        </w:rPr>
        <w:t xml:space="preserve">:     </w:t>
      </w:r>
      <w:r w:rsidR="000A2F98">
        <w:rPr>
          <w:rFonts w:asciiTheme="minorHAnsi" w:hAnsiTheme="minorHAnsi" w:cstheme="minorHAnsi"/>
          <w:sz w:val="24"/>
          <w:szCs w:val="24"/>
        </w:rPr>
        <w:t xml:space="preserve">                                </w:t>
      </w:r>
      <w:r w:rsidR="00176689" w:rsidRPr="000A2F98">
        <w:rPr>
          <w:rFonts w:asciiTheme="minorHAnsi" w:hAnsiTheme="minorHAnsi" w:cstheme="minorHAnsi"/>
          <w:sz w:val="24"/>
          <w:szCs w:val="24"/>
        </w:rPr>
        <w:t xml:space="preserve"> </w:t>
      </w:r>
      <w:r w:rsidR="006674AB" w:rsidRPr="000A2F98">
        <w:rPr>
          <w:rFonts w:asciiTheme="minorHAnsi" w:hAnsiTheme="minorHAnsi" w:cstheme="minorHAnsi"/>
          <w:b/>
          <w:sz w:val="24"/>
          <w:szCs w:val="24"/>
        </w:rPr>
        <w:t>100%</w:t>
      </w:r>
    </w:p>
    <w:p w:rsidR="0012779F" w:rsidRPr="000A2F98" w:rsidRDefault="0012779F" w:rsidP="0012779F">
      <w:pPr>
        <w:pStyle w:val="Ttulo2"/>
        <w:jc w:val="left"/>
        <w:rPr>
          <w:rFonts w:asciiTheme="minorHAnsi" w:hAnsiTheme="minorHAnsi" w:cstheme="minorHAnsi"/>
          <w:szCs w:val="24"/>
        </w:rPr>
      </w:pPr>
    </w:p>
    <w:p w:rsidR="00EE3CED" w:rsidRDefault="00EE3CED" w:rsidP="0012779F">
      <w:pPr>
        <w:pStyle w:val="Ttulo2"/>
        <w:tabs>
          <w:tab w:val="right" w:pos="10539"/>
        </w:tabs>
        <w:jc w:val="left"/>
        <w:rPr>
          <w:rFonts w:asciiTheme="minorHAnsi" w:hAnsiTheme="minorHAnsi" w:cstheme="minorHAnsi"/>
          <w:szCs w:val="24"/>
        </w:rPr>
      </w:pPr>
    </w:p>
    <w:p w:rsidR="00EE3CED" w:rsidRDefault="00EE3CED" w:rsidP="0012779F">
      <w:pPr>
        <w:pStyle w:val="Ttulo2"/>
        <w:tabs>
          <w:tab w:val="right" w:pos="10539"/>
        </w:tabs>
        <w:jc w:val="left"/>
        <w:rPr>
          <w:rFonts w:asciiTheme="minorHAnsi" w:hAnsiTheme="minorHAnsi" w:cstheme="minorHAnsi"/>
          <w:szCs w:val="24"/>
        </w:rPr>
      </w:pPr>
    </w:p>
    <w:p w:rsidR="0012779F" w:rsidRDefault="00176689" w:rsidP="006051F2">
      <w:pPr>
        <w:pStyle w:val="Ttulo2"/>
        <w:tabs>
          <w:tab w:val="right" w:pos="10539"/>
        </w:tabs>
        <w:jc w:val="both"/>
        <w:rPr>
          <w:rFonts w:asciiTheme="minorHAnsi" w:hAnsiTheme="minorHAnsi" w:cstheme="minorHAnsi"/>
          <w:szCs w:val="24"/>
        </w:rPr>
      </w:pPr>
      <w:r w:rsidRPr="000A2F98">
        <w:rPr>
          <w:rFonts w:asciiTheme="minorHAnsi" w:hAnsiTheme="minorHAnsi" w:cstheme="minorHAnsi"/>
          <w:szCs w:val="24"/>
        </w:rPr>
        <w:t>Consideraciones</w:t>
      </w:r>
      <w:r w:rsidR="00E01AE7" w:rsidRPr="000A2F98">
        <w:rPr>
          <w:rFonts w:asciiTheme="minorHAnsi" w:hAnsiTheme="minorHAnsi" w:cstheme="minorHAnsi"/>
          <w:szCs w:val="24"/>
        </w:rPr>
        <w:t xml:space="preserve"> sobre la evaluación</w:t>
      </w:r>
      <w:r w:rsidR="00C179B4" w:rsidRPr="000A2F98">
        <w:rPr>
          <w:rFonts w:asciiTheme="minorHAnsi" w:hAnsiTheme="minorHAnsi" w:cstheme="minorHAnsi"/>
          <w:szCs w:val="24"/>
        </w:rPr>
        <w:t>:</w:t>
      </w:r>
    </w:p>
    <w:p w:rsidR="00E7474C" w:rsidRPr="00E7474C" w:rsidRDefault="00E7474C" w:rsidP="006051F2">
      <w:pPr>
        <w:jc w:val="both"/>
      </w:pPr>
    </w:p>
    <w:p w:rsidR="006051F2" w:rsidRDefault="006051F2" w:rsidP="006051F2">
      <w:pPr>
        <w:pStyle w:val="Default"/>
        <w:rPr>
          <w:rFonts w:asciiTheme="minorHAnsi" w:hAnsiTheme="minorHAnsi" w:cstheme="minorHAnsi"/>
          <w:szCs w:val="22"/>
        </w:rPr>
      </w:pPr>
      <w:r w:rsidRPr="006051F2">
        <w:rPr>
          <w:rFonts w:asciiTheme="minorHAnsi" w:hAnsiTheme="minorHAnsi" w:cstheme="minorHAnsi"/>
          <w:szCs w:val="22"/>
        </w:rPr>
        <w:t xml:space="preserve">Los exámenes se realizarán en las fechas indicadas en el cronograma del curso. El </w:t>
      </w:r>
      <w:r w:rsidR="004A364C">
        <w:rPr>
          <w:rFonts w:asciiTheme="minorHAnsi" w:hAnsiTheme="minorHAnsi" w:cstheme="minorHAnsi"/>
          <w:szCs w:val="22"/>
        </w:rPr>
        <w:t>resumen del seminario</w:t>
      </w:r>
      <w:r w:rsidRPr="006051F2">
        <w:rPr>
          <w:rFonts w:asciiTheme="minorHAnsi" w:hAnsiTheme="minorHAnsi" w:cstheme="minorHAnsi"/>
          <w:szCs w:val="22"/>
        </w:rPr>
        <w:t xml:space="preserve"> deberá contar con </w:t>
      </w:r>
      <w:r w:rsidR="004A364C">
        <w:rPr>
          <w:rFonts w:asciiTheme="minorHAnsi" w:hAnsiTheme="minorHAnsi" w:cstheme="minorHAnsi"/>
          <w:szCs w:val="22"/>
        </w:rPr>
        <w:t xml:space="preserve">2 </w:t>
      </w:r>
      <w:r w:rsidRPr="006051F2">
        <w:rPr>
          <w:rFonts w:asciiTheme="minorHAnsi" w:hAnsiTheme="minorHAnsi" w:cstheme="minorHAnsi"/>
          <w:szCs w:val="22"/>
        </w:rPr>
        <w:t>páginas</w:t>
      </w:r>
      <w:r w:rsidR="004A364C">
        <w:rPr>
          <w:rFonts w:asciiTheme="minorHAnsi" w:hAnsiTheme="minorHAnsi" w:cstheme="minorHAnsi"/>
          <w:szCs w:val="22"/>
        </w:rPr>
        <w:t>,</w:t>
      </w:r>
      <w:r w:rsidRPr="006051F2">
        <w:rPr>
          <w:rFonts w:asciiTheme="minorHAnsi" w:hAnsiTheme="minorHAnsi" w:cstheme="minorHAnsi"/>
          <w:szCs w:val="22"/>
        </w:rPr>
        <w:t xml:space="preserve"> contar con al menos </w:t>
      </w:r>
      <w:r w:rsidR="004A364C">
        <w:rPr>
          <w:rFonts w:asciiTheme="minorHAnsi" w:hAnsiTheme="minorHAnsi" w:cstheme="minorHAnsi"/>
          <w:szCs w:val="22"/>
        </w:rPr>
        <w:t>5</w:t>
      </w:r>
      <w:r w:rsidRPr="006051F2">
        <w:rPr>
          <w:rFonts w:asciiTheme="minorHAnsi" w:hAnsiTheme="minorHAnsi" w:cstheme="minorHAnsi"/>
          <w:szCs w:val="22"/>
        </w:rPr>
        <w:t xml:space="preserve"> referencias bibliográficas y ser entregado </w:t>
      </w:r>
      <w:r w:rsidR="004A364C">
        <w:rPr>
          <w:rFonts w:asciiTheme="minorHAnsi" w:hAnsiTheme="minorHAnsi" w:cstheme="minorHAnsi"/>
          <w:szCs w:val="22"/>
        </w:rPr>
        <w:t>el día de la presentación del seminario</w:t>
      </w:r>
      <w:r w:rsidR="00F2498F">
        <w:rPr>
          <w:rFonts w:asciiTheme="minorHAnsi" w:hAnsiTheme="minorHAnsi" w:cstheme="minorHAnsi"/>
          <w:szCs w:val="22"/>
        </w:rPr>
        <w:t xml:space="preserve"> de 2015</w:t>
      </w:r>
      <w:r w:rsidRPr="006051F2">
        <w:rPr>
          <w:rFonts w:asciiTheme="minorHAnsi" w:hAnsiTheme="minorHAnsi" w:cstheme="minorHAnsi"/>
          <w:szCs w:val="22"/>
        </w:rPr>
        <w:t xml:space="preserve">. </w:t>
      </w:r>
    </w:p>
    <w:p w:rsidR="006051F2" w:rsidRPr="006051F2" w:rsidRDefault="006051F2" w:rsidP="006051F2">
      <w:pPr>
        <w:pStyle w:val="Default"/>
        <w:rPr>
          <w:rFonts w:asciiTheme="minorHAnsi" w:hAnsiTheme="minorHAnsi" w:cstheme="minorHAnsi"/>
          <w:szCs w:val="22"/>
        </w:rPr>
      </w:pPr>
    </w:p>
    <w:p w:rsidR="0012779F" w:rsidRDefault="006051F2" w:rsidP="006051F2">
      <w:pPr>
        <w:jc w:val="both"/>
        <w:rPr>
          <w:rFonts w:asciiTheme="minorHAnsi" w:hAnsiTheme="minorHAnsi" w:cstheme="minorHAnsi"/>
          <w:sz w:val="24"/>
          <w:szCs w:val="22"/>
        </w:rPr>
      </w:pPr>
      <w:r w:rsidRPr="006051F2">
        <w:rPr>
          <w:rFonts w:asciiTheme="minorHAnsi" w:hAnsiTheme="minorHAnsi" w:cstheme="minorHAnsi"/>
          <w:sz w:val="24"/>
          <w:szCs w:val="22"/>
        </w:rPr>
        <w:t xml:space="preserve">Para aprobar el curso se requiere obtener un nota final de </w:t>
      </w:r>
      <w:r w:rsidRPr="006051F2">
        <w:rPr>
          <w:rFonts w:asciiTheme="minorHAnsi" w:hAnsiTheme="minorHAnsi" w:cstheme="minorHAnsi"/>
          <w:b/>
          <w:bCs/>
          <w:sz w:val="24"/>
          <w:szCs w:val="22"/>
        </w:rPr>
        <w:t xml:space="preserve">6.75 </w:t>
      </w:r>
      <w:proofErr w:type="spellStart"/>
      <w:r w:rsidRPr="006051F2">
        <w:rPr>
          <w:rFonts w:asciiTheme="minorHAnsi" w:hAnsiTheme="minorHAnsi" w:cstheme="minorHAnsi"/>
          <w:b/>
          <w:bCs/>
          <w:sz w:val="24"/>
          <w:szCs w:val="22"/>
        </w:rPr>
        <w:t>ó</w:t>
      </w:r>
      <w:proofErr w:type="spellEnd"/>
      <w:r w:rsidRPr="006051F2">
        <w:rPr>
          <w:rFonts w:asciiTheme="minorHAnsi" w:hAnsiTheme="minorHAnsi" w:cstheme="minorHAnsi"/>
          <w:b/>
          <w:bCs/>
          <w:sz w:val="24"/>
          <w:szCs w:val="22"/>
        </w:rPr>
        <w:t xml:space="preserve"> superior</w:t>
      </w:r>
      <w:r w:rsidRPr="006051F2">
        <w:rPr>
          <w:rFonts w:asciiTheme="minorHAnsi" w:hAnsiTheme="minorHAnsi" w:cstheme="minorHAnsi"/>
          <w:sz w:val="24"/>
          <w:szCs w:val="22"/>
        </w:rPr>
        <w:t xml:space="preserve">. Si la nota final fuese 5.74 ó inferior, el estudiante reprobará el curso. Si la nota final del curso estuviese entre 5.75 y 6.74, el estudiante tendrá derecho a un único Examen de Ampliación, el cual consistirá en una prueba escrita abarcando toda la materia del curso. El estudiante que obtenga en el Examen de Ampliación una nota de 7.0 </w:t>
      </w:r>
      <w:proofErr w:type="spellStart"/>
      <w:r w:rsidRPr="006051F2">
        <w:rPr>
          <w:rFonts w:asciiTheme="minorHAnsi" w:hAnsiTheme="minorHAnsi" w:cstheme="minorHAnsi"/>
          <w:sz w:val="24"/>
          <w:szCs w:val="22"/>
        </w:rPr>
        <w:t>ó</w:t>
      </w:r>
      <w:proofErr w:type="spellEnd"/>
      <w:r w:rsidRPr="006051F2">
        <w:rPr>
          <w:rFonts w:asciiTheme="minorHAnsi" w:hAnsiTheme="minorHAnsi" w:cstheme="minorHAnsi"/>
          <w:sz w:val="24"/>
          <w:szCs w:val="22"/>
        </w:rPr>
        <w:t xml:space="preserve"> superior tendrá una nota final de 7.0. En todo caso se respetarán y se seguirán todas las disposiciones del Reglamento del Régimen Académico Estudiantil y de Estudios Independientes de la Universidad de Costa Rica.</w:t>
      </w:r>
    </w:p>
    <w:p w:rsidR="00A77A83" w:rsidRDefault="00A77A83" w:rsidP="006051F2">
      <w:pPr>
        <w:jc w:val="both"/>
        <w:rPr>
          <w:rFonts w:asciiTheme="minorHAnsi" w:hAnsiTheme="minorHAnsi" w:cstheme="minorHAnsi"/>
          <w:sz w:val="24"/>
          <w:szCs w:val="22"/>
        </w:rPr>
      </w:pPr>
    </w:p>
    <w:p w:rsidR="00A77A83" w:rsidRDefault="00A77A83" w:rsidP="006051F2">
      <w:pPr>
        <w:jc w:val="both"/>
        <w:rPr>
          <w:rFonts w:asciiTheme="minorHAnsi" w:hAnsiTheme="minorHAnsi" w:cstheme="minorHAnsi"/>
          <w:sz w:val="24"/>
          <w:szCs w:val="22"/>
        </w:rPr>
      </w:pPr>
    </w:p>
    <w:p w:rsidR="00A77A83" w:rsidRDefault="00A77A83" w:rsidP="006051F2">
      <w:pPr>
        <w:jc w:val="both"/>
        <w:rPr>
          <w:rFonts w:asciiTheme="minorHAnsi" w:hAnsiTheme="minorHAnsi" w:cstheme="minorHAnsi"/>
          <w:sz w:val="24"/>
          <w:szCs w:val="22"/>
        </w:rPr>
      </w:pPr>
    </w:p>
    <w:p w:rsidR="00A77A83" w:rsidRDefault="00A77A83" w:rsidP="006051F2">
      <w:pPr>
        <w:jc w:val="both"/>
        <w:rPr>
          <w:rFonts w:asciiTheme="minorHAnsi" w:hAnsiTheme="minorHAnsi" w:cstheme="minorHAnsi"/>
          <w:sz w:val="24"/>
          <w:szCs w:val="22"/>
        </w:rPr>
      </w:pPr>
    </w:p>
    <w:p w:rsidR="00A77A83" w:rsidRDefault="00A77A83" w:rsidP="006051F2">
      <w:pPr>
        <w:jc w:val="both"/>
        <w:rPr>
          <w:rFonts w:asciiTheme="minorHAnsi" w:hAnsiTheme="minorHAnsi" w:cstheme="minorHAnsi"/>
          <w:sz w:val="24"/>
          <w:szCs w:val="22"/>
        </w:rPr>
      </w:pPr>
    </w:p>
    <w:p w:rsidR="00A77A83" w:rsidRPr="006051F2" w:rsidRDefault="00A77A83" w:rsidP="006051F2">
      <w:pPr>
        <w:jc w:val="both"/>
        <w:rPr>
          <w:rFonts w:asciiTheme="minorHAnsi" w:hAnsiTheme="minorHAnsi" w:cstheme="minorHAnsi"/>
          <w:sz w:val="28"/>
          <w:szCs w:val="24"/>
        </w:rPr>
      </w:pPr>
    </w:p>
    <w:p w:rsidR="000417E0" w:rsidRPr="000A2F98" w:rsidRDefault="004F4AAF" w:rsidP="0012779F">
      <w:pPr>
        <w:pStyle w:val="Ttulo2"/>
        <w:tabs>
          <w:tab w:val="right" w:pos="10539"/>
        </w:tabs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  <w:lang w:val="es-CR" w:eastAsia="es-C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108585</wp:posOffset>
                </wp:positionV>
                <wp:extent cx="6673215" cy="10795"/>
                <wp:effectExtent l="0" t="0" r="13335" b="27305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3215" cy="107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13502" id="AutoShape 6" o:spid="_x0000_s1026" type="#_x0000_t32" style="position:absolute;margin-left:-2.7pt;margin-top:8.55pt;width:525.45pt;height: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" strokecolor="#666 [1936]" strokeweight="1pt">
                <v:shadow color="#7f7f7f [1601]" opacity=".5" offset="1pt"/>
              </v:shape>
            </w:pict>
          </mc:Fallback>
        </mc:AlternateContent>
      </w:r>
      <w:r w:rsidR="0012779F" w:rsidRPr="000A2F98">
        <w:rPr>
          <w:rFonts w:asciiTheme="minorHAnsi" w:hAnsiTheme="minorHAnsi" w:cstheme="minorHAnsi"/>
          <w:szCs w:val="24"/>
        </w:rPr>
        <w:tab/>
      </w:r>
    </w:p>
    <w:p w:rsidR="0012779F" w:rsidRDefault="0012779F" w:rsidP="0012779F">
      <w:pPr>
        <w:rPr>
          <w:rFonts w:asciiTheme="minorHAnsi" w:hAnsiTheme="minorHAnsi" w:cstheme="minorHAnsi"/>
          <w:sz w:val="24"/>
          <w:szCs w:val="24"/>
        </w:rPr>
      </w:pPr>
    </w:p>
    <w:p w:rsidR="006051F2" w:rsidRPr="000A2F98" w:rsidRDefault="006051F2" w:rsidP="0012779F">
      <w:pPr>
        <w:rPr>
          <w:rFonts w:asciiTheme="minorHAnsi" w:hAnsiTheme="minorHAnsi" w:cstheme="minorHAnsi"/>
          <w:sz w:val="24"/>
          <w:szCs w:val="24"/>
        </w:rPr>
      </w:pPr>
    </w:p>
    <w:p w:rsidR="0082664D" w:rsidRDefault="00D70D70" w:rsidP="00274A29">
      <w:pPr>
        <w:pStyle w:val="Ttulo2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0A2F98">
        <w:rPr>
          <w:rFonts w:asciiTheme="minorHAnsi" w:hAnsiTheme="minorHAnsi" w:cstheme="minorHAnsi"/>
          <w:szCs w:val="24"/>
        </w:rPr>
        <w:t>Cronograma</w:t>
      </w:r>
      <w:r w:rsidR="0012779F" w:rsidRPr="00EE3CED">
        <w:rPr>
          <w:rFonts w:asciiTheme="minorHAnsi" w:hAnsiTheme="minorHAnsi" w:cstheme="minorHAnsi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4"/>
        <w:gridCol w:w="1544"/>
        <w:gridCol w:w="7751"/>
      </w:tblGrid>
      <w:tr w:rsidR="007166B1" w:rsidRPr="009F07F7" w:rsidTr="003D03F6">
        <w:tc>
          <w:tcPr>
            <w:tcW w:w="1234" w:type="dxa"/>
          </w:tcPr>
          <w:p w:rsidR="007166B1" w:rsidRPr="009848E3" w:rsidRDefault="009F07F7" w:rsidP="007166B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9848E3">
              <w:rPr>
                <w:rFonts w:asciiTheme="minorHAnsi" w:hAnsiTheme="minorHAnsi"/>
                <w:b/>
                <w:sz w:val="24"/>
                <w:szCs w:val="24"/>
              </w:rPr>
              <w:t>Sesión</w:t>
            </w:r>
          </w:p>
        </w:tc>
        <w:tc>
          <w:tcPr>
            <w:tcW w:w="1544" w:type="dxa"/>
          </w:tcPr>
          <w:p w:rsidR="007166B1" w:rsidRPr="009848E3" w:rsidRDefault="009F07F7" w:rsidP="007166B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9848E3">
              <w:rPr>
                <w:rFonts w:asciiTheme="minorHAnsi" w:hAnsiTheme="minorHAnsi"/>
                <w:b/>
                <w:sz w:val="24"/>
                <w:szCs w:val="24"/>
              </w:rPr>
              <w:t>Fecha</w:t>
            </w:r>
          </w:p>
        </w:tc>
        <w:tc>
          <w:tcPr>
            <w:tcW w:w="7751" w:type="dxa"/>
          </w:tcPr>
          <w:p w:rsidR="007166B1" w:rsidRPr="009848E3" w:rsidRDefault="009F07F7" w:rsidP="007166B1">
            <w:pPr>
              <w:rPr>
                <w:rFonts w:asciiTheme="minorHAnsi" w:hAnsiTheme="minorHAnsi"/>
                <w:sz w:val="24"/>
                <w:szCs w:val="24"/>
              </w:rPr>
            </w:pPr>
            <w:r w:rsidRPr="009848E3">
              <w:rPr>
                <w:rFonts w:asciiTheme="minorHAnsi" w:hAnsiTheme="minorHAnsi"/>
                <w:sz w:val="24"/>
                <w:szCs w:val="24"/>
              </w:rPr>
              <w:t>Tema</w:t>
            </w:r>
          </w:p>
        </w:tc>
      </w:tr>
      <w:tr w:rsidR="007166B1" w:rsidTr="003D03F6">
        <w:tc>
          <w:tcPr>
            <w:tcW w:w="1234" w:type="dxa"/>
          </w:tcPr>
          <w:p w:rsidR="007166B1" w:rsidRPr="009848E3" w:rsidRDefault="009F07F7" w:rsidP="007166B1">
            <w:pPr>
              <w:rPr>
                <w:rFonts w:asciiTheme="minorHAnsi" w:hAnsiTheme="minorHAnsi"/>
                <w:sz w:val="24"/>
                <w:szCs w:val="24"/>
              </w:rPr>
            </w:pPr>
            <w:r w:rsidRPr="009848E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:rsidR="007166B1" w:rsidRPr="009848E3" w:rsidRDefault="002A3B29" w:rsidP="007166B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  <w:r w:rsidR="009F07F7" w:rsidRPr="009848E3">
              <w:rPr>
                <w:rFonts w:asciiTheme="minorHAnsi" w:hAnsiTheme="minorHAnsi"/>
                <w:sz w:val="24"/>
                <w:szCs w:val="24"/>
              </w:rPr>
              <w:t xml:space="preserve"> de </w:t>
            </w:r>
            <w:proofErr w:type="gramStart"/>
            <w:r w:rsidR="009F07F7" w:rsidRPr="009848E3">
              <w:rPr>
                <w:rFonts w:asciiTheme="minorHAnsi" w:hAnsiTheme="minorHAnsi"/>
                <w:sz w:val="24"/>
                <w:szCs w:val="24"/>
              </w:rPr>
              <w:t>Marzo</w:t>
            </w:r>
            <w:proofErr w:type="gramEnd"/>
          </w:p>
        </w:tc>
        <w:tc>
          <w:tcPr>
            <w:tcW w:w="7751" w:type="dxa"/>
          </w:tcPr>
          <w:p w:rsidR="007166B1" w:rsidRPr="009848E3" w:rsidRDefault="00261158" w:rsidP="009F07F7">
            <w:pPr>
              <w:pStyle w:val="Default"/>
              <w:rPr>
                <w:rFonts w:asciiTheme="minorHAnsi" w:hAnsiTheme="minorHAnsi"/>
              </w:rPr>
            </w:pPr>
            <w:r w:rsidRPr="009848E3">
              <w:rPr>
                <w:rFonts w:asciiTheme="minorHAnsi" w:hAnsiTheme="minorHAnsi" w:cs="Times New Roman"/>
                <w:color w:val="auto"/>
                <w:lang w:val="es-ES_tradnl" w:eastAsia="es-ES"/>
              </w:rPr>
              <w:t xml:space="preserve">Introducción al curso. Reseña histórica de la Microbiología. Importancia de los microorganismos en la naturaleza. </w:t>
            </w:r>
          </w:p>
        </w:tc>
      </w:tr>
      <w:tr w:rsidR="007166B1" w:rsidTr="003D03F6">
        <w:tc>
          <w:tcPr>
            <w:tcW w:w="1234" w:type="dxa"/>
          </w:tcPr>
          <w:p w:rsidR="007166B1" w:rsidRPr="009848E3" w:rsidRDefault="009F07F7" w:rsidP="007166B1">
            <w:pPr>
              <w:rPr>
                <w:rFonts w:asciiTheme="minorHAnsi" w:hAnsiTheme="minorHAnsi"/>
                <w:sz w:val="24"/>
                <w:szCs w:val="24"/>
              </w:rPr>
            </w:pPr>
            <w:r w:rsidRPr="009848E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7166B1" w:rsidRPr="009848E3" w:rsidRDefault="002A3B29" w:rsidP="007166B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</w:t>
            </w:r>
            <w:r w:rsidR="009F07F7" w:rsidRPr="009848E3">
              <w:rPr>
                <w:rFonts w:asciiTheme="minorHAnsi" w:hAnsiTheme="minorHAnsi"/>
                <w:sz w:val="24"/>
                <w:szCs w:val="24"/>
              </w:rPr>
              <w:t xml:space="preserve"> de </w:t>
            </w:r>
            <w:proofErr w:type="gramStart"/>
            <w:r w:rsidR="009F07F7" w:rsidRPr="009848E3">
              <w:rPr>
                <w:rFonts w:asciiTheme="minorHAnsi" w:hAnsiTheme="minorHAnsi"/>
                <w:sz w:val="24"/>
                <w:szCs w:val="24"/>
              </w:rPr>
              <w:t>Marzo</w:t>
            </w:r>
            <w:proofErr w:type="gramEnd"/>
          </w:p>
        </w:tc>
        <w:tc>
          <w:tcPr>
            <w:tcW w:w="7751" w:type="dxa"/>
          </w:tcPr>
          <w:p w:rsidR="007166B1" w:rsidRPr="009848E3" w:rsidRDefault="00261158" w:rsidP="00261158">
            <w:pPr>
              <w:rPr>
                <w:rFonts w:asciiTheme="minorHAnsi" w:hAnsiTheme="minorHAnsi"/>
                <w:sz w:val="24"/>
                <w:szCs w:val="24"/>
              </w:rPr>
            </w:pPr>
            <w:r w:rsidRPr="009848E3">
              <w:rPr>
                <w:rFonts w:asciiTheme="minorHAnsi" w:hAnsiTheme="minorHAnsi"/>
                <w:sz w:val="24"/>
                <w:szCs w:val="24"/>
              </w:rPr>
              <w:t xml:space="preserve">Nutrición y cultivo de microorganismos. </w:t>
            </w:r>
            <w:r w:rsidR="00D87035" w:rsidRPr="009848E3">
              <w:rPr>
                <w:rFonts w:asciiTheme="minorHAnsi" w:hAnsiTheme="minorHAnsi"/>
                <w:sz w:val="24"/>
                <w:szCs w:val="24"/>
              </w:rPr>
              <w:t>Crecimiento y reproducción</w:t>
            </w:r>
            <w:r w:rsidR="004A364C">
              <w:rPr>
                <w:rFonts w:asciiTheme="minorHAnsi" w:hAnsiTheme="minorHAnsi"/>
                <w:sz w:val="24"/>
                <w:szCs w:val="24"/>
              </w:rPr>
              <w:t>.</w:t>
            </w:r>
            <w:r w:rsidR="00D87035" w:rsidRPr="00D8703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  <w:tr w:rsidR="002A3B29" w:rsidTr="003D03F6">
        <w:tc>
          <w:tcPr>
            <w:tcW w:w="1234" w:type="dxa"/>
          </w:tcPr>
          <w:p w:rsidR="002A3B29" w:rsidRPr="009848E3" w:rsidRDefault="002A3B29" w:rsidP="007166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4" w:type="dxa"/>
          </w:tcPr>
          <w:p w:rsidR="002A3B29" w:rsidRDefault="002A3B29" w:rsidP="007166B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21 de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Marzo</w:t>
            </w:r>
            <w:proofErr w:type="gramEnd"/>
          </w:p>
        </w:tc>
        <w:tc>
          <w:tcPr>
            <w:tcW w:w="7751" w:type="dxa"/>
          </w:tcPr>
          <w:p w:rsidR="002A3B29" w:rsidRPr="009848E3" w:rsidRDefault="002A3B29" w:rsidP="007166B1">
            <w:pPr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4"/>
                <w:szCs w:val="24"/>
                <w:lang w:val="es-ES_tradnl"/>
              </w:rPr>
              <w:t>Semana Santa</w:t>
            </w:r>
          </w:p>
        </w:tc>
      </w:tr>
      <w:tr w:rsidR="007166B1" w:rsidTr="003D03F6">
        <w:tc>
          <w:tcPr>
            <w:tcW w:w="1234" w:type="dxa"/>
          </w:tcPr>
          <w:p w:rsidR="007166B1" w:rsidRPr="009848E3" w:rsidRDefault="009F07F7" w:rsidP="007166B1">
            <w:pPr>
              <w:rPr>
                <w:rFonts w:asciiTheme="minorHAnsi" w:hAnsiTheme="minorHAnsi"/>
                <w:sz w:val="24"/>
                <w:szCs w:val="24"/>
              </w:rPr>
            </w:pPr>
            <w:r w:rsidRPr="009848E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544" w:type="dxa"/>
          </w:tcPr>
          <w:p w:rsidR="007166B1" w:rsidRPr="009848E3" w:rsidRDefault="002A3B29" w:rsidP="007166B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28</w:t>
            </w:r>
            <w:r w:rsidR="009F07F7" w:rsidRPr="009848E3">
              <w:rPr>
                <w:rFonts w:asciiTheme="minorHAnsi" w:hAnsiTheme="minorHAnsi"/>
                <w:sz w:val="24"/>
                <w:szCs w:val="24"/>
              </w:rPr>
              <w:t xml:space="preserve"> de </w:t>
            </w:r>
            <w:proofErr w:type="gramStart"/>
            <w:r w:rsidR="009F07F7" w:rsidRPr="009848E3">
              <w:rPr>
                <w:rFonts w:asciiTheme="minorHAnsi" w:hAnsiTheme="minorHAnsi"/>
                <w:sz w:val="24"/>
                <w:szCs w:val="24"/>
              </w:rPr>
              <w:t>Marzo</w:t>
            </w:r>
            <w:proofErr w:type="gramEnd"/>
          </w:p>
        </w:tc>
        <w:tc>
          <w:tcPr>
            <w:tcW w:w="7751" w:type="dxa"/>
          </w:tcPr>
          <w:p w:rsidR="007166B1" w:rsidRPr="009848E3" w:rsidRDefault="00261158" w:rsidP="007166B1">
            <w:pPr>
              <w:rPr>
                <w:rFonts w:asciiTheme="minorHAnsi" w:hAnsiTheme="minorHAnsi"/>
                <w:sz w:val="24"/>
                <w:szCs w:val="24"/>
              </w:rPr>
            </w:pPr>
            <w:r w:rsidRPr="009848E3"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Caracterización de microorganismos: Bacterias. Estructura y fisiología. </w:t>
            </w:r>
          </w:p>
        </w:tc>
      </w:tr>
      <w:tr w:rsidR="007166B1" w:rsidTr="003D03F6">
        <w:tc>
          <w:tcPr>
            <w:tcW w:w="1234" w:type="dxa"/>
          </w:tcPr>
          <w:p w:rsidR="007166B1" w:rsidRPr="009848E3" w:rsidRDefault="009F07F7" w:rsidP="007166B1">
            <w:pPr>
              <w:rPr>
                <w:rFonts w:asciiTheme="minorHAnsi" w:hAnsiTheme="minorHAnsi"/>
                <w:sz w:val="24"/>
                <w:szCs w:val="24"/>
              </w:rPr>
            </w:pPr>
            <w:r w:rsidRPr="009848E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544" w:type="dxa"/>
          </w:tcPr>
          <w:p w:rsidR="007166B1" w:rsidRPr="009848E3" w:rsidRDefault="003D03F6" w:rsidP="007166B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  <w:r w:rsidR="009F07F7" w:rsidRPr="009848E3">
              <w:rPr>
                <w:rFonts w:asciiTheme="minorHAnsi" w:hAnsiTheme="minorHAnsi"/>
                <w:sz w:val="24"/>
                <w:szCs w:val="24"/>
              </w:rPr>
              <w:t xml:space="preserve"> de </w:t>
            </w:r>
            <w:proofErr w:type="gramStart"/>
            <w:r w:rsidR="009F07F7" w:rsidRPr="009848E3">
              <w:rPr>
                <w:rFonts w:asciiTheme="minorHAnsi" w:hAnsiTheme="minorHAnsi"/>
                <w:sz w:val="24"/>
                <w:szCs w:val="24"/>
              </w:rPr>
              <w:t>Abril</w:t>
            </w:r>
            <w:proofErr w:type="gramEnd"/>
          </w:p>
        </w:tc>
        <w:tc>
          <w:tcPr>
            <w:tcW w:w="7751" w:type="dxa"/>
          </w:tcPr>
          <w:p w:rsidR="007166B1" w:rsidRPr="009848E3" w:rsidRDefault="00261158" w:rsidP="00D87035">
            <w:pPr>
              <w:rPr>
                <w:rFonts w:asciiTheme="minorHAnsi" w:hAnsiTheme="minorHAnsi"/>
                <w:sz w:val="24"/>
                <w:szCs w:val="24"/>
              </w:rPr>
            </w:pPr>
            <w:r w:rsidRPr="009848E3">
              <w:rPr>
                <w:rFonts w:asciiTheme="minorHAnsi" w:hAnsiTheme="minorHAnsi"/>
                <w:sz w:val="24"/>
                <w:szCs w:val="24"/>
              </w:rPr>
              <w:t>Caracterización de microorganismos: Hongos y virus. Estructura y fisiología.</w:t>
            </w:r>
            <w:r w:rsidR="000C385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87035" w:rsidRPr="000C3853">
              <w:rPr>
                <w:rFonts w:asciiTheme="minorHAnsi" w:hAnsiTheme="minorHAnsi"/>
                <w:b/>
                <w:sz w:val="24"/>
                <w:szCs w:val="24"/>
              </w:rPr>
              <w:t>Práctica</w:t>
            </w:r>
            <w:r w:rsidR="00D87035">
              <w:rPr>
                <w:rFonts w:asciiTheme="minorHAnsi" w:hAnsiTheme="minorHAnsi"/>
                <w:sz w:val="24"/>
                <w:szCs w:val="24"/>
              </w:rPr>
              <w:t>: Omnipresencia de microorganismos.</w:t>
            </w:r>
            <w:r w:rsidR="000C3853">
              <w:rPr>
                <w:rFonts w:asciiTheme="minorHAnsi" w:hAnsiTheme="minorHAnsi"/>
                <w:sz w:val="24"/>
                <w:szCs w:val="24"/>
              </w:rPr>
              <w:t xml:space="preserve"> Técnica aséptica y manipulación de muestras microbiológica. </w:t>
            </w:r>
            <w:r w:rsidR="00D87035" w:rsidRPr="009848E3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7166B1" w:rsidTr="003D03F6">
        <w:tc>
          <w:tcPr>
            <w:tcW w:w="1234" w:type="dxa"/>
          </w:tcPr>
          <w:p w:rsidR="007166B1" w:rsidRPr="009848E3" w:rsidRDefault="009F07F7" w:rsidP="007166B1">
            <w:pPr>
              <w:rPr>
                <w:rFonts w:asciiTheme="minorHAnsi" w:hAnsiTheme="minorHAnsi"/>
                <w:sz w:val="24"/>
                <w:szCs w:val="24"/>
              </w:rPr>
            </w:pPr>
            <w:r w:rsidRPr="009848E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544" w:type="dxa"/>
          </w:tcPr>
          <w:p w:rsidR="007166B1" w:rsidRPr="009848E3" w:rsidRDefault="003D03F6" w:rsidP="007166B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  <w:r w:rsidR="009F07F7" w:rsidRPr="009848E3">
              <w:rPr>
                <w:rFonts w:asciiTheme="minorHAnsi" w:hAnsiTheme="minorHAnsi"/>
                <w:sz w:val="24"/>
                <w:szCs w:val="24"/>
              </w:rPr>
              <w:t xml:space="preserve"> de </w:t>
            </w:r>
            <w:proofErr w:type="gramStart"/>
            <w:r w:rsidR="009F07F7" w:rsidRPr="009848E3">
              <w:rPr>
                <w:rFonts w:asciiTheme="minorHAnsi" w:hAnsiTheme="minorHAnsi"/>
                <w:sz w:val="24"/>
                <w:szCs w:val="24"/>
              </w:rPr>
              <w:t>Abril</w:t>
            </w:r>
            <w:proofErr w:type="gramEnd"/>
          </w:p>
        </w:tc>
        <w:tc>
          <w:tcPr>
            <w:tcW w:w="7751" w:type="dxa"/>
          </w:tcPr>
          <w:p w:rsidR="007166B1" w:rsidRPr="009848E3" w:rsidRDefault="009C513F" w:rsidP="00D8703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Feriado</w:t>
            </w:r>
          </w:p>
        </w:tc>
      </w:tr>
      <w:tr w:rsidR="009F07F7" w:rsidTr="003D03F6">
        <w:tc>
          <w:tcPr>
            <w:tcW w:w="1234" w:type="dxa"/>
          </w:tcPr>
          <w:p w:rsidR="009F07F7" w:rsidRPr="009848E3" w:rsidRDefault="00C86157" w:rsidP="007166B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1544" w:type="dxa"/>
          </w:tcPr>
          <w:p w:rsidR="009F07F7" w:rsidRPr="009848E3" w:rsidRDefault="003D03F6" w:rsidP="007166B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18</w:t>
            </w:r>
            <w:r w:rsidR="009F07F7" w:rsidRPr="009848E3">
              <w:rPr>
                <w:rFonts w:asciiTheme="minorHAnsi" w:hAnsiTheme="minorHAnsi"/>
                <w:sz w:val="24"/>
                <w:szCs w:val="24"/>
              </w:rPr>
              <w:t xml:space="preserve"> de </w:t>
            </w:r>
            <w:proofErr w:type="gramStart"/>
            <w:r w:rsidR="009F07F7" w:rsidRPr="009848E3">
              <w:rPr>
                <w:rFonts w:asciiTheme="minorHAnsi" w:hAnsiTheme="minorHAnsi"/>
                <w:sz w:val="24"/>
                <w:szCs w:val="24"/>
              </w:rPr>
              <w:t>Abril</w:t>
            </w:r>
            <w:proofErr w:type="gramEnd"/>
          </w:p>
        </w:tc>
        <w:tc>
          <w:tcPr>
            <w:tcW w:w="7751" w:type="dxa"/>
          </w:tcPr>
          <w:p w:rsidR="009F07F7" w:rsidRPr="009848E3" w:rsidRDefault="009C513F" w:rsidP="007166B1">
            <w:pPr>
              <w:rPr>
                <w:rFonts w:asciiTheme="minorHAnsi" w:hAnsiTheme="minorHAnsi"/>
                <w:sz w:val="24"/>
                <w:szCs w:val="24"/>
              </w:rPr>
            </w:pPr>
            <w:r w:rsidRPr="009848E3">
              <w:rPr>
                <w:rFonts w:asciiTheme="minorHAnsi" w:hAnsiTheme="minorHAnsi"/>
                <w:sz w:val="24"/>
                <w:szCs w:val="24"/>
              </w:rPr>
              <w:t>Caracterización de microorganismos: proto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zoarios, helmintos y artrópodos. </w:t>
            </w:r>
            <w:r w:rsidRPr="000C3853">
              <w:rPr>
                <w:rFonts w:asciiTheme="minorHAnsi" w:hAnsiTheme="minorHAnsi"/>
                <w:b/>
                <w:sz w:val="24"/>
                <w:szCs w:val="24"/>
              </w:rPr>
              <w:t>Práctica</w:t>
            </w:r>
            <w:r>
              <w:rPr>
                <w:rFonts w:asciiTheme="minorHAnsi" w:hAnsiTheme="minorHAnsi"/>
                <w:sz w:val="24"/>
                <w:szCs w:val="24"/>
              </w:rPr>
              <w:t>: Lectura de la práctica anterior.</w:t>
            </w:r>
          </w:p>
        </w:tc>
      </w:tr>
      <w:tr w:rsidR="003D03F6" w:rsidTr="003D03F6">
        <w:tc>
          <w:tcPr>
            <w:tcW w:w="1234" w:type="dxa"/>
          </w:tcPr>
          <w:p w:rsidR="003D03F6" w:rsidRDefault="003D03F6" w:rsidP="007166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4" w:type="dxa"/>
          </w:tcPr>
          <w:p w:rsidR="003D03F6" w:rsidRDefault="003D03F6" w:rsidP="007166B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25 de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Abril</w:t>
            </w:r>
            <w:proofErr w:type="gramEnd"/>
          </w:p>
        </w:tc>
        <w:tc>
          <w:tcPr>
            <w:tcW w:w="7751" w:type="dxa"/>
          </w:tcPr>
          <w:p w:rsidR="003D03F6" w:rsidRPr="009848E3" w:rsidRDefault="009C513F" w:rsidP="007166B1">
            <w:pPr>
              <w:rPr>
                <w:rFonts w:asciiTheme="minorHAnsi" w:hAnsiTheme="minorHAnsi"/>
                <w:sz w:val="24"/>
                <w:szCs w:val="24"/>
                <w:lang w:val="es-CR"/>
              </w:rPr>
            </w:pPr>
            <w:r w:rsidRPr="009848E3">
              <w:rPr>
                <w:rFonts w:asciiTheme="minorHAnsi" w:hAnsiTheme="minorHAnsi"/>
                <w:sz w:val="24"/>
                <w:szCs w:val="24"/>
              </w:rPr>
              <w:t xml:space="preserve">Control de microorganismos: principios, agentes físicos y químicos. </w:t>
            </w:r>
            <w:r w:rsidR="003D03F6">
              <w:rPr>
                <w:rFonts w:asciiTheme="minorHAnsi" w:hAnsiTheme="minorHAnsi"/>
                <w:sz w:val="24"/>
                <w:szCs w:val="24"/>
                <w:lang w:val="es-CR"/>
              </w:rPr>
              <w:t>Semana Universitaria</w:t>
            </w:r>
          </w:p>
        </w:tc>
      </w:tr>
      <w:tr w:rsidR="009F07F7" w:rsidTr="003D03F6">
        <w:tc>
          <w:tcPr>
            <w:tcW w:w="1234" w:type="dxa"/>
          </w:tcPr>
          <w:p w:rsidR="009F07F7" w:rsidRPr="009848E3" w:rsidRDefault="00C86157" w:rsidP="007166B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1544" w:type="dxa"/>
          </w:tcPr>
          <w:p w:rsidR="009F07F7" w:rsidRPr="009848E3" w:rsidRDefault="003D03F6" w:rsidP="007166B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9F07F7" w:rsidRPr="009848E3">
              <w:rPr>
                <w:rFonts w:asciiTheme="minorHAnsi" w:hAnsiTheme="minorHAnsi"/>
                <w:sz w:val="24"/>
                <w:szCs w:val="24"/>
              </w:rPr>
              <w:t xml:space="preserve"> de </w:t>
            </w:r>
            <w:proofErr w:type="gramStart"/>
            <w:r w:rsidR="009F07F7" w:rsidRPr="009848E3">
              <w:rPr>
                <w:rFonts w:asciiTheme="minorHAnsi" w:hAnsiTheme="minorHAnsi"/>
                <w:sz w:val="24"/>
                <w:szCs w:val="24"/>
              </w:rPr>
              <w:t>Mayo</w:t>
            </w:r>
            <w:proofErr w:type="gramEnd"/>
          </w:p>
        </w:tc>
        <w:tc>
          <w:tcPr>
            <w:tcW w:w="7751" w:type="dxa"/>
          </w:tcPr>
          <w:p w:rsidR="009F07F7" w:rsidRPr="009848E3" w:rsidRDefault="00261158" w:rsidP="007166B1">
            <w:pPr>
              <w:rPr>
                <w:rFonts w:asciiTheme="minorHAnsi" w:hAnsiTheme="minorHAnsi"/>
                <w:sz w:val="24"/>
                <w:szCs w:val="24"/>
              </w:rPr>
            </w:pPr>
            <w:r w:rsidRPr="009848E3">
              <w:rPr>
                <w:rFonts w:asciiTheme="minorHAnsi" w:hAnsiTheme="minorHAnsi"/>
                <w:sz w:val="24"/>
                <w:szCs w:val="24"/>
                <w:lang w:val="es-CR"/>
              </w:rPr>
              <w:t>Antibióticos y quimioterapéuticos antimicrobianos.</w:t>
            </w:r>
            <w:r w:rsidR="009848E3" w:rsidRPr="009848E3">
              <w:rPr>
                <w:rFonts w:asciiTheme="minorHAnsi" w:hAnsiTheme="minorHAnsi"/>
                <w:sz w:val="24"/>
                <w:szCs w:val="24"/>
                <w:lang w:val="es-CR"/>
              </w:rPr>
              <w:t xml:space="preserve"> </w:t>
            </w:r>
          </w:p>
        </w:tc>
      </w:tr>
      <w:tr w:rsidR="009F07F7" w:rsidTr="003D03F6">
        <w:tc>
          <w:tcPr>
            <w:tcW w:w="1234" w:type="dxa"/>
          </w:tcPr>
          <w:p w:rsidR="009F07F7" w:rsidRPr="009848E3" w:rsidRDefault="00C86157" w:rsidP="007166B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1544" w:type="dxa"/>
          </w:tcPr>
          <w:p w:rsidR="009F07F7" w:rsidRPr="009848E3" w:rsidRDefault="003D03F6" w:rsidP="007166B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  <w:r w:rsidR="009F07F7" w:rsidRPr="009848E3">
              <w:rPr>
                <w:rFonts w:asciiTheme="minorHAnsi" w:hAnsiTheme="minorHAnsi"/>
                <w:sz w:val="24"/>
                <w:szCs w:val="24"/>
              </w:rPr>
              <w:t xml:space="preserve"> de </w:t>
            </w:r>
            <w:proofErr w:type="gramStart"/>
            <w:r w:rsidR="009F07F7" w:rsidRPr="009848E3">
              <w:rPr>
                <w:rFonts w:asciiTheme="minorHAnsi" w:hAnsiTheme="minorHAnsi"/>
                <w:sz w:val="24"/>
                <w:szCs w:val="24"/>
              </w:rPr>
              <w:t>Mayo</w:t>
            </w:r>
            <w:proofErr w:type="gramEnd"/>
          </w:p>
        </w:tc>
        <w:tc>
          <w:tcPr>
            <w:tcW w:w="7751" w:type="dxa"/>
          </w:tcPr>
          <w:p w:rsidR="009F07F7" w:rsidRPr="000C3853" w:rsidRDefault="000C3853" w:rsidP="007166B1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                              </w:t>
            </w:r>
            <w:r w:rsidR="009848E3" w:rsidRPr="000C3853">
              <w:rPr>
                <w:rFonts w:asciiTheme="minorHAnsi" w:hAnsiTheme="minorHAnsi"/>
                <w:i/>
                <w:sz w:val="24"/>
                <w:szCs w:val="24"/>
              </w:rPr>
              <w:t>I Parcial</w:t>
            </w:r>
          </w:p>
        </w:tc>
      </w:tr>
      <w:tr w:rsidR="009F07F7" w:rsidTr="003D03F6">
        <w:tc>
          <w:tcPr>
            <w:tcW w:w="1234" w:type="dxa"/>
          </w:tcPr>
          <w:p w:rsidR="009F07F7" w:rsidRPr="009848E3" w:rsidRDefault="00C86157" w:rsidP="007166B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1544" w:type="dxa"/>
          </w:tcPr>
          <w:p w:rsidR="009F07F7" w:rsidRPr="009848E3" w:rsidRDefault="003D03F6" w:rsidP="007166B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16</w:t>
            </w:r>
            <w:r w:rsidR="009F07F7" w:rsidRPr="009848E3">
              <w:rPr>
                <w:rFonts w:asciiTheme="minorHAnsi" w:hAnsiTheme="minorHAnsi"/>
                <w:sz w:val="24"/>
                <w:szCs w:val="24"/>
              </w:rPr>
              <w:t xml:space="preserve"> de </w:t>
            </w:r>
            <w:proofErr w:type="gramStart"/>
            <w:r w:rsidR="009F07F7" w:rsidRPr="009848E3">
              <w:rPr>
                <w:rFonts w:asciiTheme="minorHAnsi" w:hAnsiTheme="minorHAnsi"/>
                <w:sz w:val="24"/>
                <w:szCs w:val="24"/>
              </w:rPr>
              <w:t>Mayo</w:t>
            </w:r>
            <w:proofErr w:type="gramEnd"/>
          </w:p>
        </w:tc>
        <w:tc>
          <w:tcPr>
            <w:tcW w:w="7751" w:type="dxa"/>
          </w:tcPr>
          <w:p w:rsidR="009F07F7" w:rsidRPr="009848E3" w:rsidRDefault="00261158" w:rsidP="007166B1">
            <w:pPr>
              <w:rPr>
                <w:rFonts w:asciiTheme="minorHAnsi" w:hAnsiTheme="minorHAnsi"/>
                <w:sz w:val="24"/>
                <w:szCs w:val="24"/>
              </w:rPr>
            </w:pPr>
            <w:r w:rsidRPr="009848E3">
              <w:rPr>
                <w:rFonts w:asciiTheme="minorHAnsi" w:hAnsiTheme="minorHAnsi"/>
                <w:sz w:val="24"/>
                <w:szCs w:val="24"/>
              </w:rPr>
              <w:t>Enfermedades transmitidas por alimentos y aguas. Microorganismos indicadores de contaminación.</w:t>
            </w:r>
            <w:r w:rsidR="009848E3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9F07F7" w:rsidTr="003D03F6">
        <w:tc>
          <w:tcPr>
            <w:tcW w:w="1234" w:type="dxa"/>
          </w:tcPr>
          <w:p w:rsidR="009F07F7" w:rsidRPr="009848E3" w:rsidRDefault="009F07F7" w:rsidP="007166B1">
            <w:pPr>
              <w:rPr>
                <w:rFonts w:asciiTheme="minorHAnsi" w:hAnsiTheme="minorHAnsi"/>
                <w:sz w:val="24"/>
                <w:szCs w:val="24"/>
              </w:rPr>
            </w:pPr>
            <w:r w:rsidRPr="009848E3">
              <w:rPr>
                <w:rFonts w:asciiTheme="minorHAnsi" w:hAnsiTheme="minorHAnsi"/>
                <w:sz w:val="24"/>
                <w:szCs w:val="24"/>
              </w:rPr>
              <w:t>1</w:t>
            </w:r>
            <w:r w:rsidR="00C86157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544" w:type="dxa"/>
          </w:tcPr>
          <w:p w:rsidR="009F07F7" w:rsidRPr="009848E3" w:rsidRDefault="003D03F6" w:rsidP="007166B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</w:t>
            </w:r>
            <w:r w:rsidR="009F07F7" w:rsidRPr="009848E3">
              <w:rPr>
                <w:rFonts w:asciiTheme="minorHAnsi" w:hAnsiTheme="minorHAnsi"/>
                <w:sz w:val="24"/>
                <w:szCs w:val="24"/>
              </w:rPr>
              <w:t xml:space="preserve"> de </w:t>
            </w:r>
            <w:proofErr w:type="gramStart"/>
            <w:r w:rsidR="009F07F7" w:rsidRPr="009848E3">
              <w:rPr>
                <w:rFonts w:asciiTheme="minorHAnsi" w:hAnsiTheme="minorHAnsi"/>
                <w:sz w:val="24"/>
                <w:szCs w:val="24"/>
              </w:rPr>
              <w:t>Mayo</w:t>
            </w:r>
            <w:proofErr w:type="gramEnd"/>
          </w:p>
        </w:tc>
        <w:tc>
          <w:tcPr>
            <w:tcW w:w="7751" w:type="dxa"/>
          </w:tcPr>
          <w:p w:rsidR="009F07F7" w:rsidRPr="009848E3" w:rsidRDefault="00261158" w:rsidP="007166B1">
            <w:pPr>
              <w:rPr>
                <w:rFonts w:asciiTheme="minorHAnsi" w:hAnsiTheme="minorHAnsi"/>
                <w:sz w:val="24"/>
                <w:szCs w:val="24"/>
              </w:rPr>
            </w:pPr>
            <w:r w:rsidRPr="009848E3">
              <w:rPr>
                <w:rFonts w:asciiTheme="minorHAnsi" w:hAnsiTheme="minorHAnsi"/>
                <w:sz w:val="24"/>
                <w:szCs w:val="24"/>
              </w:rPr>
              <w:t xml:space="preserve">Principios sobre preservación de alimentos. </w:t>
            </w:r>
            <w:r w:rsidRPr="009848E3">
              <w:rPr>
                <w:rFonts w:asciiTheme="minorHAnsi" w:hAnsiTheme="minorHAnsi"/>
                <w:sz w:val="24"/>
                <w:szCs w:val="24"/>
                <w:lang w:val="es-CR"/>
              </w:rPr>
              <w:t xml:space="preserve">Parámetros intrínsecos y extrínsecos de los alimentos. </w:t>
            </w:r>
            <w:r w:rsidRPr="009848E3">
              <w:rPr>
                <w:rFonts w:asciiTheme="minorHAnsi" w:hAnsiTheme="minorHAnsi"/>
                <w:sz w:val="24"/>
                <w:szCs w:val="24"/>
              </w:rPr>
              <w:t>Deterioro microbiano de alimentos.</w:t>
            </w:r>
            <w:r w:rsidR="009848E3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9F07F7" w:rsidTr="003D03F6">
        <w:tc>
          <w:tcPr>
            <w:tcW w:w="1234" w:type="dxa"/>
          </w:tcPr>
          <w:p w:rsidR="009F07F7" w:rsidRPr="009848E3" w:rsidRDefault="009F07F7" w:rsidP="007166B1">
            <w:pPr>
              <w:rPr>
                <w:rFonts w:asciiTheme="minorHAnsi" w:hAnsiTheme="minorHAnsi"/>
                <w:sz w:val="24"/>
                <w:szCs w:val="24"/>
              </w:rPr>
            </w:pPr>
            <w:r w:rsidRPr="009848E3">
              <w:rPr>
                <w:rFonts w:asciiTheme="minorHAnsi" w:hAnsiTheme="minorHAnsi"/>
                <w:sz w:val="24"/>
                <w:szCs w:val="24"/>
              </w:rPr>
              <w:t>1</w:t>
            </w:r>
            <w:r w:rsidR="00C86157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:rsidR="009F07F7" w:rsidRPr="009848E3" w:rsidRDefault="003D03F6" w:rsidP="003D03F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</w:t>
            </w:r>
            <w:r w:rsidR="009F07F7" w:rsidRPr="009848E3">
              <w:rPr>
                <w:rFonts w:asciiTheme="minorHAnsi" w:hAnsiTheme="minorHAnsi"/>
                <w:sz w:val="24"/>
                <w:szCs w:val="24"/>
              </w:rPr>
              <w:t xml:space="preserve"> de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Mayo</w:t>
            </w:r>
            <w:proofErr w:type="gramEnd"/>
          </w:p>
        </w:tc>
        <w:tc>
          <w:tcPr>
            <w:tcW w:w="7751" w:type="dxa"/>
          </w:tcPr>
          <w:p w:rsidR="009F07F7" w:rsidRPr="009848E3" w:rsidRDefault="00D87035" w:rsidP="007166B1">
            <w:pPr>
              <w:rPr>
                <w:rFonts w:asciiTheme="minorHAnsi" w:hAnsiTheme="minorHAnsi"/>
                <w:sz w:val="24"/>
                <w:szCs w:val="24"/>
              </w:rPr>
            </w:pPr>
            <w:r w:rsidRPr="000C3853">
              <w:rPr>
                <w:rFonts w:asciiTheme="minorHAnsi" w:hAnsiTheme="minorHAnsi"/>
                <w:b/>
                <w:sz w:val="24"/>
                <w:szCs w:val="24"/>
              </w:rPr>
              <w:t>Práctica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. Tinciones bacterianas. Medios selectivos y diferenciales. Pruebas bacteriológicas de calidad de agua. </w:t>
            </w:r>
          </w:p>
        </w:tc>
      </w:tr>
      <w:tr w:rsidR="009F07F7" w:rsidTr="003D03F6">
        <w:tc>
          <w:tcPr>
            <w:tcW w:w="1234" w:type="dxa"/>
          </w:tcPr>
          <w:p w:rsidR="009F07F7" w:rsidRPr="009848E3" w:rsidRDefault="009F07F7" w:rsidP="007166B1">
            <w:pPr>
              <w:rPr>
                <w:rFonts w:asciiTheme="minorHAnsi" w:hAnsiTheme="minorHAnsi"/>
                <w:sz w:val="24"/>
                <w:szCs w:val="24"/>
              </w:rPr>
            </w:pPr>
            <w:r w:rsidRPr="009848E3">
              <w:rPr>
                <w:rFonts w:asciiTheme="minorHAnsi" w:hAnsiTheme="minorHAnsi"/>
                <w:sz w:val="24"/>
                <w:szCs w:val="24"/>
              </w:rPr>
              <w:t>1</w:t>
            </w:r>
            <w:r w:rsidR="00C86157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9F07F7" w:rsidRPr="009848E3" w:rsidRDefault="003D03F6" w:rsidP="007166B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  <w:r w:rsidR="009F07F7" w:rsidRPr="009848E3">
              <w:rPr>
                <w:rFonts w:asciiTheme="minorHAnsi" w:hAnsiTheme="minorHAnsi"/>
                <w:sz w:val="24"/>
                <w:szCs w:val="24"/>
              </w:rPr>
              <w:t xml:space="preserve"> de </w:t>
            </w:r>
            <w:proofErr w:type="gramStart"/>
            <w:r w:rsidR="009F07F7" w:rsidRPr="009848E3">
              <w:rPr>
                <w:rFonts w:asciiTheme="minorHAnsi" w:hAnsiTheme="minorHAnsi"/>
                <w:sz w:val="24"/>
                <w:szCs w:val="24"/>
              </w:rPr>
              <w:t>Junio</w:t>
            </w:r>
            <w:proofErr w:type="gramEnd"/>
          </w:p>
        </w:tc>
        <w:tc>
          <w:tcPr>
            <w:tcW w:w="7751" w:type="dxa"/>
          </w:tcPr>
          <w:p w:rsidR="009F07F7" w:rsidRPr="009848E3" w:rsidRDefault="009848E3" w:rsidP="007166B1">
            <w:pPr>
              <w:rPr>
                <w:rFonts w:asciiTheme="minorHAnsi" w:hAnsiTheme="minorHAnsi"/>
                <w:sz w:val="24"/>
                <w:szCs w:val="24"/>
              </w:rPr>
            </w:pPr>
            <w:r w:rsidRPr="009848E3">
              <w:rPr>
                <w:rFonts w:asciiTheme="minorHAnsi" w:hAnsiTheme="minorHAnsi"/>
                <w:sz w:val="24"/>
                <w:szCs w:val="24"/>
              </w:rPr>
              <w:t>Enfermedades infecciosas: Interacciones hospedero-parásito. Respuesta inmune a infecciones</w:t>
            </w:r>
            <w:r w:rsidR="000C3853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="000C3853" w:rsidRPr="000C3853">
              <w:rPr>
                <w:rFonts w:asciiTheme="minorHAnsi" w:hAnsiTheme="minorHAnsi"/>
                <w:b/>
                <w:sz w:val="24"/>
                <w:szCs w:val="24"/>
              </w:rPr>
              <w:t>Práctica</w:t>
            </w:r>
            <w:r w:rsidR="000C3853">
              <w:rPr>
                <w:rFonts w:asciiTheme="minorHAnsi" w:hAnsiTheme="minorHAnsi"/>
                <w:sz w:val="24"/>
                <w:szCs w:val="24"/>
              </w:rPr>
              <w:t xml:space="preserve">: Lectura de la práctica anterior. </w:t>
            </w:r>
          </w:p>
        </w:tc>
      </w:tr>
      <w:tr w:rsidR="009F07F7" w:rsidTr="003D03F6">
        <w:tc>
          <w:tcPr>
            <w:tcW w:w="1234" w:type="dxa"/>
          </w:tcPr>
          <w:p w:rsidR="009F07F7" w:rsidRPr="009848E3" w:rsidRDefault="009F07F7" w:rsidP="007166B1">
            <w:pPr>
              <w:rPr>
                <w:rFonts w:asciiTheme="minorHAnsi" w:hAnsiTheme="minorHAnsi"/>
                <w:sz w:val="24"/>
                <w:szCs w:val="24"/>
              </w:rPr>
            </w:pPr>
            <w:r w:rsidRPr="009848E3">
              <w:rPr>
                <w:rFonts w:asciiTheme="minorHAnsi" w:hAnsiTheme="minorHAnsi"/>
                <w:sz w:val="24"/>
                <w:szCs w:val="24"/>
              </w:rPr>
              <w:t>1</w:t>
            </w:r>
            <w:r w:rsidR="00C86157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544" w:type="dxa"/>
          </w:tcPr>
          <w:p w:rsidR="009F07F7" w:rsidRPr="009848E3" w:rsidRDefault="003D03F6" w:rsidP="007166B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</w:t>
            </w:r>
            <w:r w:rsidR="009F07F7" w:rsidRPr="009848E3">
              <w:rPr>
                <w:rFonts w:asciiTheme="minorHAnsi" w:hAnsiTheme="minorHAnsi"/>
                <w:sz w:val="24"/>
                <w:szCs w:val="24"/>
              </w:rPr>
              <w:t xml:space="preserve"> de </w:t>
            </w:r>
            <w:proofErr w:type="gramStart"/>
            <w:r w:rsidR="009F07F7" w:rsidRPr="009848E3">
              <w:rPr>
                <w:rFonts w:asciiTheme="minorHAnsi" w:hAnsiTheme="minorHAnsi"/>
                <w:sz w:val="24"/>
                <w:szCs w:val="24"/>
              </w:rPr>
              <w:t>Junio</w:t>
            </w:r>
            <w:proofErr w:type="gramEnd"/>
          </w:p>
        </w:tc>
        <w:tc>
          <w:tcPr>
            <w:tcW w:w="7751" w:type="dxa"/>
          </w:tcPr>
          <w:p w:rsidR="009F07F7" w:rsidRPr="009848E3" w:rsidRDefault="009848E3" w:rsidP="007166B1">
            <w:pPr>
              <w:rPr>
                <w:rFonts w:asciiTheme="minorHAnsi" w:hAnsiTheme="minorHAnsi"/>
                <w:sz w:val="24"/>
                <w:szCs w:val="24"/>
              </w:rPr>
            </w:pPr>
            <w:r w:rsidRPr="009848E3">
              <w:rPr>
                <w:rFonts w:asciiTheme="minorHAnsi" w:hAnsiTheme="minorHAnsi"/>
                <w:sz w:val="24"/>
                <w:szCs w:val="24"/>
              </w:rPr>
              <w:t>Seminarios.</w:t>
            </w:r>
          </w:p>
        </w:tc>
      </w:tr>
      <w:tr w:rsidR="009848E3" w:rsidTr="003D03F6">
        <w:tc>
          <w:tcPr>
            <w:tcW w:w="1234" w:type="dxa"/>
          </w:tcPr>
          <w:p w:rsidR="009848E3" w:rsidRPr="009848E3" w:rsidRDefault="009848E3" w:rsidP="007166B1">
            <w:pPr>
              <w:rPr>
                <w:rFonts w:asciiTheme="minorHAnsi" w:hAnsiTheme="minorHAnsi"/>
                <w:sz w:val="24"/>
                <w:szCs w:val="24"/>
              </w:rPr>
            </w:pPr>
            <w:r w:rsidRPr="009848E3">
              <w:rPr>
                <w:rFonts w:asciiTheme="minorHAnsi" w:hAnsiTheme="minorHAnsi"/>
                <w:sz w:val="24"/>
                <w:szCs w:val="24"/>
              </w:rPr>
              <w:t>1</w:t>
            </w:r>
            <w:r w:rsidR="00C86157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544" w:type="dxa"/>
          </w:tcPr>
          <w:p w:rsidR="009848E3" w:rsidRPr="009848E3" w:rsidRDefault="003D03F6" w:rsidP="007166B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</w:t>
            </w:r>
            <w:r w:rsidR="009848E3" w:rsidRPr="009848E3">
              <w:rPr>
                <w:rFonts w:asciiTheme="minorHAnsi" w:hAnsiTheme="minorHAnsi"/>
                <w:sz w:val="24"/>
                <w:szCs w:val="24"/>
              </w:rPr>
              <w:t xml:space="preserve"> de </w:t>
            </w:r>
            <w:proofErr w:type="gramStart"/>
            <w:r w:rsidR="009848E3" w:rsidRPr="009848E3">
              <w:rPr>
                <w:rFonts w:asciiTheme="minorHAnsi" w:hAnsiTheme="minorHAnsi"/>
                <w:sz w:val="24"/>
                <w:szCs w:val="24"/>
              </w:rPr>
              <w:t>Junio</w:t>
            </w:r>
            <w:proofErr w:type="gramEnd"/>
          </w:p>
        </w:tc>
        <w:tc>
          <w:tcPr>
            <w:tcW w:w="7751" w:type="dxa"/>
          </w:tcPr>
          <w:p w:rsidR="009848E3" w:rsidRPr="009848E3" w:rsidRDefault="009848E3" w:rsidP="00C97669">
            <w:pPr>
              <w:rPr>
                <w:rFonts w:asciiTheme="minorHAnsi" w:hAnsiTheme="minorHAnsi"/>
                <w:sz w:val="24"/>
                <w:szCs w:val="24"/>
              </w:rPr>
            </w:pPr>
            <w:r w:rsidRPr="009848E3">
              <w:rPr>
                <w:rFonts w:asciiTheme="minorHAnsi" w:hAnsiTheme="minorHAnsi"/>
                <w:sz w:val="24"/>
                <w:szCs w:val="24"/>
              </w:rPr>
              <w:t>Seminarios</w:t>
            </w:r>
          </w:p>
        </w:tc>
      </w:tr>
      <w:tr w:rsidR="009848E3" w:rsidTr="003D03F6">
        <w:tc>
          <w:tcPr>
            <w:tcW w:w="1234" w:type="dxa"/>
          </w:tcPr>
          <w:p w:rsidR="009848E3" w:rsidRPr="009848E3" w:rsidRDefault="009848E3" w:rsidP="007166B1">
            <w:pPr>
              <w:rPr>
                <w:rFonts w:asciiTheme="minorHAnsi" w:hAnsiTheme="minorHAnsi"/>
                <w:sz w:val="24"/>
                <w:szCs w:val="24"/>
              </w:rPr>
            </w:pPr>
            <w:r w:rsidRPr="009848E3">
              <w:rPr>
                <w:rFonts w:asciiTheme="minorHAnsi" w:hAnsiTheme="minorHAnsi"/>
                <w:sz w:val="24"/>
                <w:szCs w:val="24"/>
              </w:rPr>
              <w:t>1</w:t>
            </w:r>
            <w:r w:rsidR="00C86157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544" w:type="dxa"/>
          </w:tcPr>
          <w:p w:rsidR="009848E3" w:rsidRPr="009848E3" w:rsidRDefault="003D03F6" w:rsidP="007166B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27</w:t>
            </w:r>
            <w:r w:rsidR="00C86157">
              <w:rPr>
                <w:rFonts w:asciiTheme="minorHAnsi" w:hAnsiTheme="minorHAnsi"/>
                <w:sz w:val="24"/>
                <w:szCs w:val="24"/>
              </w:rPr>
              <w:t xml:space="preserve"> de </w:t>
            </w:r>
            <w:proofErr w:type="gramStart"/>
            <w:r w:rsidR="00C86157">
              <w:rPr>
                <w:rFonts w:asciiTheme="minorHAnsi" w:hAnsiTheme="minorHAnsi"/>
                <w:sz w:val="24"/>
                <w:szCs w:val="24"/>
              </w:rPr>
              <w:t>Jun</w:t>
            </w:r>
            <w:r w:rsidR="009848E3" w:rsidRPr="009848E3">
              <w:rPr>
                <w:rFonts w:asciiTheme="minorHAnsi" w:hAnsiTheme="minorHAnsi"/>
                <w:sz w:val="24"/>
                <w:szCs w:val="24"/>
              </w:rPr>
              <w:t>io</w:t>
            </w:r>
            <w:proofErr w:type="gramEnd"/>
          </w:p>
        </w:tc>
        <w:tc>
          <w:tcPr>
            <w:tcW w:w="7751" w:type="dxa"/>
          </w:tcPr>
          <w:p w:rsidR="009848E3" w:rsidRPr="000C3853" w:rsidRDefault="000C3853" w:rsidP="007166B1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                           </w:t>
            </w:r>
            <w:r w:rsidR="009848E3" w:rsidRPr="000C3853">
              <w:rPr>
                <w:rFonts w:asciiTheme="minorHAnsi" w:hAnsiTheme="minorHAnsi"/>
                <w:i/>
                <w:sz w:val="24"/>
                <w:szCs w:val="24"/>
              </w:rPr>
              <w:t>II Parcial</w:t>
            </w:r>
          </w:p>
        </w:tc>
      </w:tr>
    </w:tbl>
    <w:p w:rsidR="007166B1" w:rsidRDefault="007166B1" w:rsidP="007166B1"/>
    <w:p w:rsidR="007166B1" w:rsidRDefault="007166B1" w:rsidP="007166B1"/>
    <w:p w:rsidR="007166B1" w:rsidRPr="007166B1" w:rsidRDefault="007166B1" w:rsidP="007166B1"/>
    <w:p w:rsidR="00BE00C6" w:rsidRDefault="00BE00C6" w:rsidP="0012779F">
      <w:pPr>
        <w:tabs>
          <w:tab w:val="right" w:pos="10539"/>
        </w:tabs>
        <w:rPr>
          <w:rFonts w:asciiTheme="minorHAnsi" w:hAnsiTheme="minorHAnsi" w:cstheme="minorHAnsi"/>
          <w:sz w:val="24"/>
          <w:szCs w:val="24"/>
        </w:rPr>
      </w:pPr>
    </w:p>
    <w:p w:rsidR="0082664D" w:rsidRPr="000A2F98" w:rsidRDefault="004F4AAF" w:rsidP="0012779F">
      <w:pPr>
        <w:tabs>
          <w:tab w:val="right" w:pos="10539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val="es-CR" w:eastAsia="es-C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53975</wp:posOffset>
                </wp:positionV>
                <wp:extent cx="6673215" cy="10795"/>
                <wp:effectExtent l="0" t="0" r="13335" b="2730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3215" cy="107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489A6" id="AutoShape 6" o:spid="_x0000_s1026" type="#_x0000_t32" style="position:absolute;margin-left:-2.7pt;margin-top:4.25pt;width:525.45pt;height: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" strokecolor="#666 [1936]" strokeweight="1pt">
                <v:shadow color="#7f7f7f [1601]" opacity=".5" offset="1pt"/>
              </v:shape>
            </w:pict>
          </mc:Fallback>
        </mc:AlternateContent>
      </w:r>
      <w:r w:rsidR="0012779F" w:rsidRPr="000A2F98">
        <w:rPr>
          <w:rFonts w:asciiTheme="minorHAnsi" w:hAnsiTheme="minorHAnsi" w:cstheme="minorHAnsi"/>
          <w:sz w:val="24"/>
          <w:szCs w:val="24"/>
        </w:rPr>
        <w:tab/>
      </w:r>
    </w:p>
    <w:p w:rsidR="00332CDB" w:rsidRPr="000A2F98" w:rsidRDefault="00332CDB" w:rsidP="00274A29">
      <w:pPr>
        <w:pStyle w:val="Ttulo2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0A2F98">
        <w:rPr>
          <w:rFonts w:asciiTheme="minorHAnsi" w:hAnsiTheme="minorHAnsi" w:cstheme="minorHAnsi"/>
          <w:szCs w:val="24"/>
        </w:rPr>
        <w:lastRenderedPageBreak/>
        <w:t>Bibliografía</w:t>
      </w:r>
      <w:r w:rsidR="0012779F" w:rsidRPr="000A2F98">
        <w:rPr>
          <w:rFonts w:asciiTheme="minorHAnsi" w:hAnsiTheme="minorHAnsi" w:cstheme="minorHAnsi"/>
          <w:szCs w:val="24"/>
        </w:rPr>
        <w:t>:</w:t>
      </w:r>
    </w:p>
    <w:p w:rsidR="0012779F" w:rsidRPr="00EE3CED" w:rsidRDefault="0012779F" w:rsidP="0012779F">
      <w:pPr>
        <w:rPr>
          <w:rFonts w:asciiTheme="minorHAnsi" w:hAnsiTheme="minorHAnsi" w:cstheme="minorHAnsi"/>
          <w:sz w:val="24"/>
          <w:szCs w:val="24"/>
        </w:rPr>
      </w:pPr>
    </w:p>
    <w:p w:rsidR="00EE3CED" w:rsidRPr="00EE3CED" w:rsidRDefault="00EE3CED" w:rsidP="00274A29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EE3CED">
        <w:rPr>
          <w:rFonts w:asciiTheme="minorHAnsi" w:hAnsiTheme="minorHAnsi" w:cstheme="minorHAnsi"/>
          <w:sz w:val="24"/>
          <w:szCs w:val="24"/>
        </w:rPr>
        <w:t>Frazier</w:t>
      </w:r>
      <w:proofErr w:type="spellEnd"/>
      <w:r w:rsidRPr="00EE3CED">
        <w:rPr>
          <w:rFonts w:asciiTheme="minorHAnsi" w:hAnsiTheme="minorHAnsi" w:cstheme="minorHAnsi"/>
          <w:sz w:val="24"/>
          <w:szCs w:val="24"/>
        </w:rPr>
        <w:t xml:space="preserve">, W. C. </w:t>
      </w:r>
      <w:proofErr w:type="spellStart"/>
      <w:r w:rsidRPr="00EE3CED">
        <w:rPr>
          <w:rFonts w:asciiTheme="minorHAnsi" w:hAnsiTheme="minorHAnsi" w:cstheme="minorHAnsi"/>
          <w:sz w:val="24"/>
          <w:szCs w:val="24"/>
        </w:rPr>
        <w:t>Miocrobiología</w:t>
      </w:r>
      <w:proofErr w:type="spellEnd"/>
      <w:r w:rsidRPr="00EE3CED">
        <w:rPr>
          <w:rFonts w:asciiTheme="minorHAnsi" w:hAnsiTheme="minorHAnsi" w:cstheme="minorHAnsi"/>
          <w:sz w:val="24"/>
          <w:szCs w:val="24"/>
        </w:rPr>
        <w:t xml:space="preserve"> de los Alimentos. 2</w:t>
      </w:r>
      <w:r w:rsidRPr="00EE3CED">
        <w:rPr>
          <w:rFonts w:asciiTheme="minorHAnsi" w:hAnsiTheme="minorHAnsi" w:cstheme="minorHAnsi"/>
          <w:sz w:val="24"/>
          <w:szCs w:val="24"/>
          <w:vertAlign w:val="superscript"/>
        </w:rPr>
        <w:t>0</w:t>
      </w:r>
      <w:r w:rsidRPr="00EE3CED">
        <w:rPr>
          <w:rFonts w:asciiTheme="minorHAnsi" w:hAnsiTheme="minorHAnsi" w:cstheme="minorHAnsi"/>
          <w:sz w:val="24"/>
          <w:szCs w:val="24"/>
        </w:rPr>
        <w:t xml:space="preserve"> Ed. Editorial </w:t>
      </w:r>
      <w:proofErr w:type="spellStart"/>
      <w:r w:rsidRPr="00EE3CED">
        <w:rPr>
          <w:rFonts w:asciiTheme="minorHAnsi" w:hAnsiTheme="minorHAnsi" w:cstheme="minorHAnsi"/>
          <w:sz w:val="24"/>
          <w:szCs w:val="24"/>
        </w:rPr>
        <w:t>Acribia</w:t>
      </w:r>
      <w:proofErr w:type="spellEnd"/>
      <w:r w:rsidRPr="00EE3CED">
        <w:rPr>
          <w:rFonts w:asciiTheme="minorHAnsi" w:hAnsiTheme="minorHAnsi" w:cstheme="minorHAnsi"/>
          <w:sz w:val="24"/>
          <w:szCs w:val="24"/>
        </w:rPr>
        <w:t>, Zaragoza.1981</w:t>
      </w:r>
    </w:p>
    <w:p w:rsidR="00EE3CED" w:rsidRPr="00EE3CED" w:rsidRDefault="00EE3CED" w:rsidP="00274A29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EE3CED">
        <w:rPr>
          <w:rFonts w:asciiTheme="minorHAnsi" w:hAnsiTheme="minorHAnsi" w:cstheme="minorHAnsi"/>
          <w:sz w:val="24"/>
          <w:szCs w:val="24"/>
        </w:rPr>
        <w:t>García V. Introducción a la Microbiología.  1</w:t>
      </w:r>
      <w:r w:rsidRPr="00EE3CED">
        <w:rPr>
          <w:rFonts w:asciiTheme="minorHAnsi" w:hAnsiTheme="minorHAnsi" w:cstheme="minorHAnsi"/>
          <w:sz w:val="24"/>
          <w:szCs w:val="24"/>
          <w:vertAlign w:val="superscript"/>
        </w:rPr>
        <w:t>0</w:t>
      </w:r>
      <w:r w:rsidR="000C3853">
        <w:rPr>
          <w:rFonts w:asciiTheme="minorHAnsi" w:hAnsiTheme="minorHAnsi" w:cstheme="minorHAnsi"/>
          <w:sz w:val="24"/>
          <w:szCs w:val="24"/>
        </w:rPr>
        <w:t xml:space="preserve"> Ed. Editorial UNED, Co</w:t>
      </w:r>
      <w:r w:rsidRPr="00EE3CED">
        <w:rPr>
          <w:rFonts w:asciiTheme="minorHAnsi" w:hAnsiTheme="minorHAnsi" w:cstheme="minorHAnsi"/>
          <w:sz w:val="24"/>
          <w:szCs w:val="24"/>
        </w:rPr>
        <w:t>sta Rica. 1995</w:t>
      </w:r>
    </w:p>
    <w:p w:rsidR="00EE3CED" w:rsidRPr="00EE3CED" w:rsidRDefault="00EE3CED" w:rsidP="00274A29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EE3CED">
        <w:rPr>
          <w:rFonts w:asciiTheme="minorHAnsi" w:hAnsiTheme="minorHAnsi" w:cstheme="minorHAnsi"/>
          <w:sz w:val="24"/>
          <w:szCs w:val="24"/>
        </w:rPr>
        <w:t>Hernández A. Microbiología Industrial. 1</w:t>
      </w:r>
      <w:r w:rsidRPr="00EE3CED">
        <w:rPr>
          <w:rFonts w:asciiTheme="minorHAnsi" w:hAnsiTheme="minorHAnsi" w:cstheme="minorHAnsi"/>
          <w:sz w:val="24"/>
          <w:szCs w:val="24"/>
          <w:vertAlign w:val="superscript"/>
        </w:rPr>
        <w:t>0</w:t>
      </w:r>
      <w:r w:rsidRPr="00EE3CED">
        <w:rPr>
          <w:rFonts w:asciiTheme="minorHAnsi" w:hAnsiTheme="minorHAnsi" w:cstheme="minorHAnsi"/>
          <w:sz w:val="24"/>
          <w:szCs w:val="24"/>
        </w:rPr>
        <w:t xml:space="preserve"> Ed. Editorial UNED, Costa Rica. 2003</w:t>
      </w:r>
    </w:p>
    <w:p w:rsidR="00EE3CED" w:rsidRPr="00EE3CED" w:rsidRDefault="00EE3CED" w:rsidP="00274A29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  <w:lang w:val="es-CR"/>
        </w:rPr>
      </w:pPr>
      <w:proofErr w:type="spellStart"/>
      <w:r w:rsidRPr="00EE3CED">
        <w:rPr>
          <w:rFonts w:asciiTheme="minorHAnsi" w:hAnsiTheme="minorHAnsi" w:cstheme="minorHAnsi"/>
          <w:sz w:val="24"/>
          <w:szCs w:val="24"/>
        </w:rPr>
        <w:t>Jawez</w:t>
      </w:r>
      <w:proofErr w:type="spellEnd"/>
      <w:r w:rsidRPr="00EE3CED">
        <w:rPr>
          <w:rFonts w:asciiTheme="minorHAnsi" w:hAnsiTheme="minorHAnsi" w:cstheme="minorHAnsi"/>
          <w:sz w:val="24"/>
          <w:szCs w:val="24"/>
        </w:rPr>
        <w:t xml:space="preserve"> W. Microbiología Médica. 15</w:t>
      </w:r>
      <w:r w:rsidRPr="00EE3CED">
        <w:rPr>
          <w:rFonts w:asciiTheme="minorHAnsi" w:hAnsiTheme="minorHAnsi" w:cstheme="minorHAnsi"/>
          <w:sz w:val="24"/>
          <w:szCs w:val="24"/>
          <w:vertAlign w:val="superscript"/>
        </w:rPr>
        <w:t>0</w:t>
      </w:r>
      <w:r w:rsidRPr="00EE3CED">
        <w:rPr>
          <w:rFonts w:asciiTheme="minorHAnsi" w:hAnsiTheme="minorHAnsi" w:cstheme="minorHAnsi"/>
          <w:sz w:val="24"/>
          <w:szCs w:val="24"/>
        </w:rPr>
        <w:t xml:space="preserve"> Ed. El Manual Moderno, México. </w:t>
      </w:r>
      <w:r w:rsidRPr="00EE3CED">
        <w:rPr>
          <w:rFonts w:asciiTheme="minorHAnsi" w:hAnsiTheme="minorHAnsi" w:cstheme="minorHAnsi"/>
          <w:sz w:val="24"/>
          <w:szCs w:val="24"/>
          <w:lang w:val="es-CR"/>
        </w:rPr>
        <w:t>1995</w:t>
      </w:r>
    </w:p>
    <w:p w:rsidR="00EE3CED" w:rsidRPr="00EE3CED" w:rsidRDefault="00EE3CED" w:rsidP="00274A29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5525BA">
        <w:rPr>
          <w:rFonts w:asciiTheme="minorHAnsi" w:hAnsiTheme="minorHAnsi" w:cstheme="minorHAnsi"/>
          <w:sz w:val="24"/>
          <w:szCs w:val="24"/>
          <w:lang w:val="en-US"/>
        </w:rPr>
        <w:t>Pelzae</w:t>
      </w:r>
      <w:proofErr w:type="spellEnd"/>
      <w:r w:rsidRPr="005525BA">
        <w:rPr>
          <w:rFonts w:asciiTheme="minorHAnsi" w:hAnsiTheme="minorHAnsi" w:cstheme="minorHAnsi"/>
          <w:sz w:val="24"/>
          <w:szCs w:val="24"/>
          <w:lang w:val="en-US"/>
        </w:rPr>
        <w:t xml:space="preserve">, M. Microbiology. </w:t>
      </w:r>
      <w:r w:rsidRPr="00EE3CED">
        <w:rPr>
          <w:rFonts w:asciiTheme="minorHAnsi" w:hAnsiTheme="minorHAnsi" w:cstheme="minorHAnsi"/>
          <w:sz w:val="24"/>
          <w:szCs w:val="24"/>
          <w:lang w:val="en-US"/>
        </w:rPr>
        <w:t xml:space="preserve">Concepts and Applications. Mc </w:t>
      </w:r>
      <w:proofErr w:type="spellStart"/>
      <w:r w:rsidRPr="00EE3CED">
        <w:rPr>
          <w:rFonts w:asciiTheme="minorHAnsi" w:hAnsiTheme="minorHAnsi" w:cstheme="minorHAnsi"/>
          <w:sz w:val="24"/>
          <w:szCs w:val="24"/>
          <w:lang w:val="en-US"/>
        </w:rPr>
        <w:t>Graw-Hijll</w:t>
      </w:r>
      <w:proofErr w:type="spellEnd"/>
      <w:r w:rsidRPr="00EE3CED">
        <w:rPr>
          <w:rFonts w:asciiTheme="minorHAnsi" w:hAnsiTheme="minorHAnsi" w:cstheme="minorHAnsi"/>
          <w:sz w:val="24"/>
          <w:szCs w:val="24"/>
          <w:lang w:val="en-US"/>
        </w:rPr>
        <w:t xml:space="preserve">, New </w:t>
      </w:r>
      <w:proofErr w:type="spellStart"/>
      <w:r w:rsidRPr="00EE3CED">
        <w:rPr>
          <w:rFonts w:asciiTheme="minorHAnsi" w:hAnsiTheme="minorHAnsi" w:cstheme="minorHAnsi"/>
          <w:sz w:val="24"/>
          <w:szCs w:val="24"/>
          <w:lang w:val="en-US"/>
        </w:rPr>
        <w:t>york</w:t>
      </w:r>
      <w:proofErr w:type="spellEnd"/>
      <w:r w:rsidRPr="00EE3CED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Pr="00EE3CED">
        <w:rPr>
          <w:rFonts w:asciiTheme="minorHAnsi" w:hAnsiTheme="minorHAnsi" w:cstheme="minorHAnsi"/>
          <w:sz w:val="24"/>
          <w:szCs w:val="24"/>
        </w:rPr>
        <w:t>1993</w:t>
      </w:r>
    </w:p>
    <w:p w:rsidR="00EE3CED" w:rsidRPr="00EE3CED" w:rsidRDefault="00EE3CED" w:rsidP="00274A29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EE3CED">
        <w:rPr>
          <w:rFonts w:asciiTheme="minorHAnsi" w:hAnsiTheme="minorHAnsi" w:cstheme="minorHAnsi"/>
          <w:sz w:val="24"/>
          <w:szCs w:val="24"/>
        </w:rPr>
        <w:t>Rodríguez, E. Bacteriología General. Manual de laboratorio. 1</w:t>
      </w:r>
      <w:r w:rsidRPr="00EE3CED">
        <w:rPr>
          <w:rFonts w:asciiTheme="minorHAnsi" w:hAnsiTheme="minorHAnsi" w:cstheme="minorHAnsi"/>
          <w:sz w:val="24"/>
          <w:szCs w:val="24"/>
          <w:vertAlign w:val="superscript"/>
        </w:rPr>
        <w:t>0</w:t>
      </w:r>
      <w:r w:rsidRPr="00EE3CED">
        <w:rPr>
          <w:rFonts w:asciiTheme="minorHAnsi" w:hAnsiTheme="minorHAnsi" w:cstheme="minorHAnsi"/>
          <w:sz w:val="24"/>
          <w:szCs w:val="24"/>
        </w:rPr>
        <w:t xml:space="preserve"> Ed. UCR. 2000</w:t>
      </w:r>
    </w:p>
    <w:p w:rsidR="006051F2" w:rsidRPr="006051F2" w:rsidRDefault="006051F2" w:rsidP="00274A29">
      <w:pPr>
        <w:pStyle w:val="Default"/>
        <w:numPr>
          <w:ilvl w:val="0"/>
          <w:numId w:val="3"/>
        </w:numPr>
        <w:rPr>
          <w:szCs w:val="22"/>
        </w:rPr>
      </w:pPr>
      <w:r w:rsidRPr="006051F2">
        <w:rPr>
          <w:szCs w:val="22"/>
        </w:rPr>
        <w:t xml:space="preserve">Prescott, L.; Harley, J. y Klein, D. 2004. Microbiología. 5º Edición. McGraw-Hill. España. </w:t>
      </w:r>
    </w:p>
    <w:p w:rsidR="001E7644" w:rsidRDefault="001E7644" w:rsidP="006051F2">
      <w:pPr>
        <w:pStyle w:val="Default"/>
        <w:rPr>
          <w:szCs w:val="22"/>
        </w:rPr>
      </w:pPr>
    </w:p>
    <w:p w:rsidR="001E7644" w:rsidRDefault="001E7644" w:rsidP="006051F2">
      <w:pPr>
        <w:pStyle w:val="Default"/>
        <w:rPr>
          <w:szCs w:val="22"/>
        </w:rPr>
      </w:pPr>
    </w:p>
    <w:p w:rsidR="006051F2" w:rsidRPr="006051F2" w:rsidRDefault="006051F2" w:rsidP="006051F2">
      <w:pPr>
        <w:pStyle w:val="Default"/>
        <w:rPr>
          <w:szCs w:val="22"/>
        </w:rPr>
      </w:pPr>
      <w:r w:rsidRPr="006051F2">
        <w:rPr>
          <w:szCs w:val="22"/>
        </w:rPr>
        <w:t xml:space="preserve">Lectura adicional: </w:t>
      </w:r>
    </w:p>
    <w:p w:rsidR="006051F2" w:rsidRPr="006051F2" w:rsidRDefault="006051F2" w:rsidP="006051F2">
      <w:pPr>
        <w:pStyle w:val="Default"/>
        <w:spacing w:after="28"/>
        <w:ind w:left="720"/>
        <w:rPr>
          <w:szCs w:val="22"/>
        </w:rPr>
      </w:pPr>
      <w:proofErr w:type="spellStart"/>
      <w:r w:rsidRPr="006051F2">
        <w:rPr>
          <w:szCs w:val="22"/>
        </w:rPr>
        <w:t>Madigan</w:t>
      </w:r>
      <w:proofErr w:type="spellEnd"/>
      <w:r w:rsidRPr="006051F2">
        <w:rPr>
          <w:szCs w:val="22"/>
        </w:rPr>
        <w:t xml:space="preserve">, M.; </w:t>
      </w:r>
      <w:proofErr w:type="spellStart"/>
      <w:r w:rsidRPr="006051F2">
        <w:rPr>
          <w:szCs w:val="22"/>
        </w:rPr>
        <w:t>Martinko</w:t>
      </w:r>
      <w:proofErr w:type="spellEnd"/>
      <w:r w:rsidRPr="006051F2">
        <w:rPr>
          <w:szCs w:val="22"/>
        </w:rPr>
        <w:t xml:space="preserve">, J. y </w:t>
      </w:r>
      <w:proofErr w:type="spellStart"/>
      <w:r w:rsidRPr="006051F2">
        <w:rPr>
          <w:szCs w:val="22"/>
        </w:rPr>
        <w:t>Pacrker</w:t>
      </w:r>
      <w:proofErr w:type="spellEnd"/>
      <w:r w:rsidRPr="006051F2">
        <w:rPr>
          <w:szCs w:val="22"/>
        </w:rPr>
        <w:t xml:space="preserve">, J. 1998. </w:t>
      </w:r>
      <w:proofErr w:type="spellStart"/>
      <w:r w:rsidRPr="006051F2">
        <w:rPr>
          <w:szCs w:val="22"/>
        </w:rPr>
        <w:t>Brock</w:t>
      </w:r>
      <w:proofErr w:type="spellEnd"/>
      <w:r w:rsidRPr="006051F2">
        <w:rPr>
          <w:szCs w:val="22"/>
        </w:rPr>
        <w:t xml:space="preserve"> – Biología de los microorganismos. 8º Edición. Prentice-Hall. Madrid, España. </w:t>
      </w:r>
    </w:p>
    <w:p w:rsidR="006051F2" w:rsidRPr="006051F2" w:rsidRDefault="006051F2" w:rsidP="006051F2">
      <w:pPr>
        <w:pStyle w:val="Default"/>
        <w:spacing w:after="28"/>
        <w:ind w:left="720"/>
        <w:rPr>
          <w:szCs w:val="22"/>
        </w:rPr>
      </w:pPr>
      <w:proofErr w:type="spellStart"/>
      <w:r w:rsidRPr="006051F2">
        <w:rPr>
          <w:szCs w:val="22"/>
        </w:rPr>
        <w:t>Levinson</w:t>
      </w:r>
      <w:proofErr w:type="spellEnd"/>
      <w:r w:rsidRPr="006051F2">
        <w:rPr>
          <w:szCs w:val="22"/>
        </w:rPr>
        <w:t xml:space="preserve">, W. 2004. Microbiología e inmunología médicas. 8º Edición. McGraw-Hill. España. </w:t>
      </w:r>
    </w:p>
    <w:p w:rsidR="006051F2" w:rsidRPr="006051F2" w:rsidRDefault="006051F2" w:rsidP="006051F2">
      <w:pPr>
        <w:pStyle w:val="Default"/>
        <w:ind w:left="720"/>
        <w:rPr>
          <w:szCs w:val="22"/>
        </w:rPr>
      </w:pPr>
      <w:r w:rsidRPr="006051F2">
        <w:rPr>
          <w:szCs w:val="22"/>
        </w:rPr>
        <w:t xml:space="preserve">Rodríguez, E.; Gamboa, M.; Hernández, F. y García, </w:t>
      </w:r>
    </w:p>
    <w:p w:rsidR="0012779F" w:rsidRPr="006051F2" w:rsidRDefault="0012779F" w:rsidP="005C116F">
      <w:pPr>
        <w:jc w:val="both"/>
        <w:rPr>
          <w:rFonts w:asciiTheme="minorHAnsi" w:hAnsiTheme="minorHAnsi" w:cstheme="minorHAnsi"/>
          <w:sz w:val="28"/>
          <w:szCs w:val="24"/>
          <w:lang w:val="es-CR"/>
        </w:rPr>
      </w:pPr>
    </w:p>
    <w:p w:rsidR="00EE3CED" w:rsidRDefault="00EE3CED" w:rsidP="005C116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E3CED" w:rsidRDefault="00EE3CED" w:rsidP="005C116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E3CED" w:rsidRDefault="00EE3CED" w:rsidP="005C116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E3CED" w:rsidRDefault="00EE3CED" w:rsidP="005C116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E3CED" w:rsidRDefault="00EE3CED" w:rsidP="005C116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E3CED" w:rsidRDefault="00EE3CED" w:rsidP="005C116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E3CED" w:rsidRDefault="00EE3CED" w:rsidP="005C116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E3CED" w:rsidRDefault="00EE3CED" w:rsidP="005C116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E3CED" w:rsidRDefault="00EE3CED" w:rsidP="005C116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E3CED" w:rsidRDefault="00EE3CED" w:rsidP="005C116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E3CED" w:rsidRDefault="00EE3CED" w:rsidP="005C116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E3CED" w:rsidRDefault="00EE3CED" w:rsidP="005C116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E3CED" w:rsidRDefault="00EE3CED" w:rsidP="005C116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E3CED" w:rsidRDefault="00EE3CED" w:rsidP="005C116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E3CED" w:rsidRPr="000A2F98" w:rsidRDefault="00EE3CED" w:rsidP="005C116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636DD" w:rsidRPr="000A2F98" w:rsidRDefault="004F4AAF" w:rsidP="0015388C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val="es-CR" w:eastAsia="es-C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430530</wp:posOffset>
                </wp:positionV>
                <wp:extent cx="6673215" cy="10795"/>
                <wp:effectExtent l="0" t="0" r="13335" b="27305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3215" cy="107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D9293" id="AutoShape 6" o:spid="_x0000_s1026" type="#_x0000_t32" style="position:absolute;margin-left:-2.7pt;margin-top:33.9pt;width:525.45pt;height: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" strokecolor="#666 [1936]" strokeweight="1pt">
                <v:shadow color="#7f7f7f [1601]" opacity=".5" offset="1pt"/>
              </v:shape>
            </w:pict>
          </mc:Fallback>
        </mc:AlternateContent>
      </w:r>
    </w:p>
    <w:sectPr w:rsidR="009636DD" w:rsidRPr="000A2F98" w:rsidSect="008066A1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403" w:right="567" w:bottom="567" w:left="1134" w:header="1440" w:footer="90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4BA" w:rsidRDefault="004334BA">
      <w:r>
        <w:separator/>
      </w:r>
    </w:p>
  </w:endnote>
  <w:endnote w:type="continuationSeparator" w:id="0">
    <w:p w:rsidR="004334BA" w:rsidRDefault="0043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EF" w:rsidRDefault="00761D94" w:rsidP="00AA01B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701E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701EF" w:rsidRDefault="001701EF" w:rsidP="00AA01B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EF" w:rsidRPr="0014081D" w:rsidRDefault="00761D94" w:rsidP="0014081D">
    <w:pPr>
      <w:pStyle w:val="Piedepgina"/>
      <w:framePr w:w="80" w:h="397" w:hRule="exact" w:wrap="around" w:vAnchor="text" w:hAnchor="page" w:x="10966" w:y="51"/>
      <w:rPr>
        <w:rStyle w:val="Nmerodepgina"/>
        <w:color w:val="1F497D" w:themeColor="text2"/>
      </w:rPr>
    </w:pPr>
    <w:r w:rsidRPr="0014081D">
      <w:rPr>
        <w:rStyle w:val="Nmerodepgina"/>
        <w:color w:val="1F497D" w:themeColor="text2"/>
      </w:rPr>
      <w:fldChar w:fldCharType="begin"/>
    </w:r>
    <w:r w:rsidR="001701EF" w:rsidRPr="0014081D">
      <w:rPr>
        <w:rStyle w:val="Nmerodepgina"/>
        <w:color w:val="1F497D" w:themeColor="text2"/>
      </w:rPr>
      <w:instrText xml:space="preserve">PAGE  </w:instrText>
    </w:r>
    <w:r w:rsidRPr="0014081D">
      <w:rPr>
        <w:rStyle w:val="Nmerodepgina"/>
        <w:color w:val="1F497D" w:themeColor="text2"/>
      </w:rPr>
      <w:fldChar w:fldCharType="separate"/>
    </w:r>
    <w:r w:rsidR="00447FDC">
      <w:rPr>
        <w:rStyle w:val="Nmerodepgina"/>
        <w:noProof/>
        <w:color w:val="1F497D" w:themeColor="text2"/>
      </w:rPr>
      <w:t>8</w:t>
    </w:r>
    <w:r w:rsidRPr="0014081D">
      <w:rPr>
        <w:rStyle w:val="Nmerodepgina"/>
        <w:color w:val="1F497D" w:themeColor="text2"/>
      </w:rPr>
      <w:fldChar w:fldCharType="end"/>
    </w:r>
  </w:p>
  <w:p w:rsidR="00BE28E8" w:rsidRPr="00F57CB7" w:rsidRDefault="00BE28E8" w:rsidP="00BE28E8">
    <w:pPr>
      <w:pStyle w:val="Piedepgina"/>
      <w:ind w:right="360"/>
      <w:jc w:val="center"/>
      <w:rPr>
        <w:rFonts w:asciiTheme="minorHAnsi" w:hAnsiTheme="minorHAnsi" w:cstheme="minorHAnsi"/>
        <w:color w:val="1F497D" w:themeColor="text2"/>
        <w:sz w:val="18"/>
        <w:szCs w:val="24"/>
        <w:lang w:eastAsia="ar-SA"/>
      </w:rPr>
    </w:pPr>
    <w:r w:rsidRPr="00F57CB7">
      <w:rPr>
        <w:rFonts w:asciiTheme="minorHAnsi" w:hAnsiTheme="minorHAnsi" w:cstheme="minorHAnsi"/>
        <w:color w:val="1F497D" w:themeColor="text2"/>
        <w:sz w:val="18"/>
        <w:szCs w:val="24"/>
        <w:lang w:eastAsia="ar-SA"/>
      </w:rPr>
      <w:t>Departamento de Ciencias Naturales</w:t>
    </w:r>
  </w:p>
  <w:p w:rsidR="00BE28E8" w:rsidRPr="00F57CB7" w:rsidRDefault="00BE28E8" w:rsidP="00BE28E8">
    <w:pPr>
      <w:pStyle w:val="Piedepgina"/>
      <w:ind w:right="360"/>
      <w:jc w:val="center"/>
      <w:rPr>
        <w:rFonts w:asciiTheme="minorHAnsi" w:hAnsiTheme="minorHAnsi" w:cstheme="minorHAnsi"/>
        <w:color w:val="1F497D" w:themeColor="text2"/>
        <w:sz w:val="18"/>
        <w:szCs w:val="24"/>
        <w:lang w:eastAsia="ar-SA"/>
      </w:rPr>
    </w:pPr>
    <w:r w:rsidRPr="00F57CB7">
      <w:rPr>
        <w:rFonts w:asciiTheme="minorHAnsi" w:hAnsiTheme="minorHAnsi" w:cstheme="minorHAnsi"/>
        <w:color w:val="1F497D" w:themeColor="text2"/>
        <w:sz w:val="18"/>
        <w:szCs w:val="24"/>
        <w:lang w:eastAsia="ar-SA"/>
      </w:rPr>
      <w:t>Universidad de Costa Rica – Sede de Occidente</w:t>
    </w:r>
  </w:p>
  <w:p w:rsidR="00BE28E8" w:rsidRPr="00F57CB7" w:rsidRDefault="00BE28E8" w:rsidP="00BE28E8">
    <w:pPr>
      <w:pStyle w:val="Piedepgina"/>
      <w:ind w:right="360"/>
      <w:jc w:val="center"/>
      <w:rPr>
        <w:color w:val="1F497D" w:themeColor="text2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4BA" w:rsidRDefault="004334BA">
      <w:r>
        <w:separator/>
      </w:r>
    </w:p>
  </w:footnote>
  <w:footnote w:type="continuationSeparator" w:id="0">
    <w:p w:rsidR="004334BA" w:rsidRDefault="00433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EF" w:rsidRDefault="00761D9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701E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701EF" w:rsidRDefault="001701E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7326"/>
    </w:tblGrid>
    <w:tr w:rsidR="001701EF" w:rsidRPr="00852BE4">
      <w:trPr>
        <w:cantSplit/>
        <w:trHeight w:val="284"/>
      </w:trPr>
      <w:tc>
        <w:tcPr>
          <w:tcW w:w="1204" w:type="dxa"/>
        </w:tcPr>
        <w:p w:rsidR="001701EF" w:rsidRPr="00852BE4" w:rsidRDefault="001701EF" w:rsidP="00AA01BB">
          <w:pPr>
            <w:rPr>
              <w:rFonts w:asciiTheme="minorHAnsi" w:hAnsiTheme="minorHAnsi" w:cstheme="minorHAnsi"/>
            </w:rPr>
          </w:pPr>
        </w:p>
      </w:tc>
      <w:tc>
        <w:tcPr>
          <w:tcW w:w="7326" w:type="dxa"/>
        </w:tcPr>
        <w:p w:rsidR="00852BE4" w:rsidRPr="00852BE4" w:rsidRDefault="00D34C2C" w:rsidP="00F009FD">
          <w:pPr>
            <w:jc w:val="center"/>
            <w:rPr>
              <w:rFonts w:asciiTheme="minorHAnsi" w:hAnsiTheme="minorHAnsi" w:cstheme="minorHAnsi"/>
            </w:rPr>
          </w:pPr>
          <w:r>
            <w:rPr>
              <w:noProof/>
              <w:lang w:val="es-CR" w:eastAsia="es-C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130307</wp:posOffset>
                </wp:positionH>
                <wp:positionV relativeFrom="paragraph">
                  <wp:posOffset>-379562</wp:posOffset>
                </wp:positionV>
                <wp:extent cx="3256448" cy="828136"/>
                <wp:effectExtent l="19050" t="0" r="1102" b="0"/>
                <wp:wrapNone/>
                <wp:docPr id="9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946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56448" cy="8281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s-CR" w:eastAsia="es-C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3209937</wp:posOffset>
                </wp:positionH>
                <wp:positionV relativeFrom="paragraph">
                  <wp:posOffset>-483080</wp:posOffset>
                </wp:positionV>
                <wp:extent cx="1931526" cy="836762"/>
                <wp:effectExtent l="19050" t="0" r="0" b="0"/>
                <wp:wrapNone/>
                <wp:docPr id="2" name="0 Imagen" descr="ucr 20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cr 201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1526" cy="8367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1701EF" w:rsidRPr="00852BE4" w:rsidRDefault="001701EF" w:rsidP="00F009FD">
    <w:pPr>
      <w:pStyle w:val="Encabezado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C1FBA"/>
    <w:multiLevelType w:val="hybridMultilevel"/>
    <w:tmpl w:val="A5345E86"/>
    <w:lvl w:ilvl="0" w:tplc="631A78A8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8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75F9A"/>
    <w:multiLevelType w:val="hybridMultilevel"/>
    <w:tmpl w:val="F3F46584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663678"/>
    <w:multiLevelType w:val="hybridMultilevel"/>
    <w:tmpl w:val="210AFE02"/>
    <w:lvl w:ilvl="0" w:tplc="2834D4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FD494B"/>
    <w:multiLevelType w:val="hybridMultilevel"/>
    <w:tmpl w:val="A1CED66E"/>
    <w:lvl w:ilvl="0" w:tplc="E60860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CDB"/>
    <w:rsid w:val="00000D8A"/>
    <w:rsid w:val="00005815"/>
    <w:rsid w:val="00021916"/>
    <w:rsid w:val="000417E0"/>
    <w:rsid w:val="00066B5B"/>
    <w:rsid w:val="00070CDE"/>
    <w:rsid w:val="00092E59"/>
    <w:rsid w:val="000A2F98"/>
    <w:rsid w:val="000C3853"/>
    <w:rsid w:val="000F4CA4"/>
    <w:rsid w:val="001014BD"/>
    <w:rsid w:val="001100F8"/>
    <w:rsid w:val="00111473"/>
    <w:rsid w:val="00113A5D"/>
    <w:rsid w:val="00116E4B"/>
    <w:rsid w:val="0012779F"/>
    <w:rsid w:val="00131F42"/>
    <w:rsid w:val="0014081D"/>
    <w:rsid w:val="00147532"/>
    <w:rsid w:val="0015388C"/>
    <w:rsid w:val="00164D02"/>
    <w:rsid w:val="001701EF"/>
    <w:rsid w:val="00176689"/>
    <w:rsid w:val="001878D7"/>
    <w:rsid w:val="00190797"/>
    <w:rsid w:val="00194CBE"/>
    <w:rsid w:val="001B2021"/>
    <w:rsid w:val="001C5C8C"/>
    <w:rsid w:val="001E7644"/>
    <w:rsid w:val="002118D1"/>
    <w:rsid w:val="0022425A"/>
    <w:rsid w:val="00235C1B"/>
    <w:rsid w:val="00253E73"/>
    <w:rsid w:val="00261158"/>
    <w:rsid w:val="00264F6B"/>
    <w:rsid w:val="00274A29"/>
    <w:rsid w:val="002A210E"/>
    <w:rsid w:val="002A3B29"/>
    <w:rsid w:val="002B25E8"/>
    <w:rsid w:val="002C7390"/>
    <w:rsid w:val="002E7890"/>
    <w:rsid w:val="00320A8E"/>
    <w:rsid w:val="00327AC5"/>
    <w:rsid w:val="003313C1"/>
    <w:rsid w:val="00332CDB"/>
    <w:rsid w:val="00340C7F"/>
    <w:rsid w:val="003615D0"/>
    <w:rsid w:val="0038555C"/>
    <w:rsid w:val="00385992"/>
    <w:rsid w:val="003B07D6"/>
    <w:rsid w:val="003C48FB"/>
    <w:rsid w:val="003D03F6"/>
    <w:rsid w:val="003E0F85"/>
    <w:rsid w:val="003E365A"/>
    <w:rsid w:val="00416AB4"/>
    <w:rsid w:val="00425454"/>
    <w:rsid w:val="004334BA"/>
    <w:rsid w:val="00434BCB"/>
    <w:rsid w:val="004435D7"/>
    <w:rsid w:val="00447FDC"/>
    <w:rsid w:val="004A364C"/>
    <w:rsid w:val="004B23D4"/>
    <w:rsid w:val="004B5AF9"/>
    <w:rsid w:val="004E22F4"/>
    <w:rsid w:val="004F4AAF"/>
    <w:rsid w:val="00504A7D"/>
    <w:rsid w:val="00505816"/>
    <w:rsid w:val="00514FD3"/>
    <w:rsid w:val="00524355"/>
    <w:rsid w:val="00535835"/>
    <w:rsid w:val="00545B30"/>
    <w:rsid w:val="00545D0C"/>
    <w:rsid w:val="00546B8E"/>
    <w:rsid w:val="005525BA"/>
    <w:rsid w:val="0056748A"/>
    <w:rsid w:val="0057658B"/>
    <w:rsid w:val="00581724"/>
    <w:rsid w:val="005C038F"/>
    <w:rsid w:val="005C116F"/>
    <w:rsid w:val="006051F2"/>
    <w:rsid w:val="00623EF5"/>
    <w:rsid w:val="0063480E"/>
    <w:rsid w:val="00637867"/>
    <w:rsid w:val="006423F4"/>
    <w:rsid w:val="00656EF7"/>
    <w:rsid w:val="006674AB"/>
    <w:rsid w:val="00676074"/>
    <w:rsid w:val="006803DE"/>
    <w:rsid w:val="00682936"/>
    <w:rsid w:val="0069388B"/>
    <w:rsid w:val="0069397B"/>
    <w:rsid w:val="006A6D71"/>
    <w:rsid w:val="006C672F"/>
    <w:rsid w:val="006E1EB9"/>
    <w:rsid w:val="007112AA"/>
    <w:rsid w:val="007166B1"/>
    <w:rsid w:val="00723AB1"/>
    <w:rsid w:val="00727F02"/>
    <w:rsid w:val="00761D94"/>
    <w:rsid w:val="007655C1"/>
    <w:rsid w:val="007726C2"/>
    <w:rsid w:val="007940DD"/>
    <w:rsid w:val="0079537B"/>
    <w:rsid w:val="007B63FF"/>
    <w:rsid w:val="007C1582"/>
    <w:rsid w:val="007C2EC0"/>
    <w:rsid w:val="007C6D5A"/>
    <w:rsid w:val="00803981"/>
    <w:rsid w:val="008066A1"/>
    <w:rsid w:val="00811917"/>
    <w:rsid w:val="0082664D"/>
    <w:rsid w:val="00831A10"/>
    <w:rsid w:val="008473EF"/>
    <w:rsid w:val="00852BE4"/>
    <w:rsid w:val="00883A37"/>
    <w:rsid w:val="0089374D"/>
    <w:rsid w:val="008961A5"/>
    <w:rsid w:val="008D3969"/>
    <w:rsid w:val="008E68C3"/>
    <w:rsid w:val="008F289B"/>
    <w:rsid w:val="008F66B2"/>
    <w:rsid w:val="00927031"/>
    <w:rsid w:val="00934CD7"/>
    <w:rsid w:val="0093614F"/>
    <w:rsid w:val="009361E7"/>
    <w:rsid w:val="00937201"/>
    <w:rsid w:val="009636DD"/>
    <w:rsid w:val="009848E3"/>
    <w:rsid w:val="009A1D72"/>
    <w:rsid w:val="009C2D98"/>
    <w:rsid w:val="009C513F"/>
    <w:rsid w:val="009F07F7"/>
    <w:rsid w:val="00A33D7F"/>
    <w:rsid w:val="00A430A0"/>
    <w:rsid w:val="00A471BF"/>
    <w:rsid w:val="00A64A2B"/>
    <w:rsid w:val="00A77A83"/>
    <w:rsid w:val="00A857AD"/>
    <w:rsid w:val="00AA01BB"/>
    <w:rsid w:val="00AA590A"/>
    <w:rsid w:val="00B0345F"/>
    <w:rsid w:val="00B21413"/>
    <w:rsid w:val="00B221DA"/>
    <w:rsid w:val="00B27F5E"/>
    <w:rsid w:val="00B5493C"/>
    <w:rsid w:val="00B76278"/>
    <w:rsid w:val="00B91A73"/>
    <w:rsid w:val="00B96BBA"/>
    <w:rsid w:val="00B96D5B"/>
    <w:rsid w:val="00BA3C6E"/>
    <w:rsid w:val="00BA647B"/>
    <w:rsid w:val="00BB0DF2"/>
    <w:rsid w:val="00BE00C6"/>
    <w:rsid w:val="00BE28E8"/>
    <w:rsid w:val="00C11C64"/>
    <w:rsid w:val="00C179B4"/>
    <w:rsid w:val="00C4528C"/>
    <w:rsid w:val="00C47E7B"/>
    <w:rsid w:val="00C567B4"/>
    <w:rsid w:val="00C86157"/>
    <w:rsid w:val="00CA2F11"/>
    <w:rsid w:val="00CB49A5"/>
    <w:rsid w:val="00CC6BA4"/>
    <w:rsid w:val="00CD36B7"/>
    <w:rsid w:val="00CD5605"/>
    <w:rsid w:val="00CF4935"/>
    <w:rsid w:val="00D34C2C"/>
    <w:rsid w:val="00D70D70"/>
    <w:rsid w:val="00D87035"/>
    <w:rsid w:val="00DA493C"/>
    <w:rsid w:val="00DB5A23"/>
    <w:rsid w:val="00DC528D"/>
    <w:rsid w:val="00DD1BA0"/>
    <w:rsid w:val="00DF2522"/>
    <w:rsid w:val="00E01AE7"/>
    <w:rsid w:val="00E06B65"/>
    <w:rsid w:val="00E33A55"/>
    <w:rsid w:val="00E41E89"/>
    <w:rsid w:val="00E4588E"/>
    <w:rsid w:val="00E515A0"/>
    <w:rsid w:val="00E63814"/>
    <w:rsid w:val="00E7474C"/>
    <w:rsid w:val="00E80545"/>
    <w:rsid w:val="00E85A88"/>
    <w:rsid w:val="00EB0C58"/>
    <w:rsid w:val="00ED7A41"/>
    <w:rsid w:val="00EE008D"/>
    <w:rsid w:val="00EE3CED"/>
    <w:rsid w:val="00F009FD"/>
    <w:rsid w:val="00F05CF3"/>
    <w:rsid w:val="00F2498F"/>
    <w:rsid w:val="00F4083B"/>
    <w:rsid w:val="00F57CB7"/>
    <w:rsid w:val="00F61580"/>
    <w:rsid w:val="00F615FA"/>
    <w:rsid w:val="00F72DDC"/>
    <w:rsid w:val="00FC7051"/>
    <w:rsid w:val="00FD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4AB66A"/>
  <w15:docId w15:val="{727F6A19-76AF-4B24-850C-73C0FDC8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332CDB"/>
    <w:rPr>
      <w:lang w:val="es-ES" w:eastAsia="es-ES"/>
    </w:rPr>
  </w:style>
  <w:style w:type="paragraph" w:styleId="Ttulo1">
    <w:name w:val="heading 1"/>
    <w:basedOn w:val="Normal"/>
    <w:next w:val="Normal"/>
    <w:qFormat/>
    <w:rsid w:val="00332CDB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332CDB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332CDB"/>
    <w:pPr>
      <w:ind w:firstLine="708"/>
      <w:jc w:val="both"/>
    </w:pPr>
    <w:rPr>
      <w:rFonts w:ascii="Arial" w:hAnsi="Arial"/>
      <w:sz w:val="24"/>
    </w:rPr>
  </w:style>
  <w:style w:type="paragraph" w:styleId="Ttulo">
    <w:name w:val="Title"/>
    <w:basedOn w:val="Normal"/>
    <w:qFormat/>
    <w:rsid w:val="00332CDB"/>
    <w:pPr>
      <w:jc w:val="center"/>
    </w:pPr>
    <w:rPr>
      <w:b/>
      <w:i/>
      <w:sz w:val="24"/>
    </w:rPr>
  </w:style>
  <w:style w:type="paragraph" w:styleId="Encabezado">
    <w:name w:val="header"/>
    <w:basedOn w:val="Normal"/>
    <w:rsid w:val="00332CD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32CDB"/>
  </w:style>
  <w:style w:type="paragraph" w:styleId="Piedepgina">
    <w:name w:val="footer"/>
    <w:basedOn w:val="Normal"/>
    <w:rsid w:val="00332CDB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000D8A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416AB4"/>
    <w:rPr>
      <w:rFonts w:ascii="Courier New" w:hAnsi="Courier New" w:cs="Courier New"/>
      <w:lang w:val="es-CR" w:eastAsia="es-CR"/>
    </w:rPr>
  </w:style>
  <w:style w:type="character" w:customStyle="1" w:styleId="TextosinformatoCar">
    <w:name w:val="Texto sin formato Car"/>
    <w:basedOn w:val="Fuentedeprrafopredeter"/>
    <w:link w:val="Textosinformato"/>
    <w:rsid w:val="00416AB4"/>
    <w:rPr>
      <w:rFonts w:ascii="Courier New" w:hAnsi="Courier New" w:cs="Courier New"/>
    </w:rPr>
  </w:style>
  <w:style w:type="paragraph" w:customStyle="1" w:styleId="DefinitionTerm">
    <w:name w:val="Definition Term"/>
    <w:basedOn w:val="Normal"/>
    <w:next w:val="Normal"/>
    <w:rsid w:val="00937201"/>
    <w:rPr>
      <w:snapToGrid w:val="0"/>
      <w:sz w:val="24"/>
      <w:lang w:val="es-MX"/>
    </w:rPr>
  </w:style>
  <w:style w:type="character" w:styleId="Refdecomentario">
    <w:name w:val="annotation reference"/>
    <w:basedOn w:val="Fuentedeprrafopredeter"/>
    <w:rsid w:val="00514FD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4FD3"/>
  </w:style>
  <w:style w:type="character" w:customStyle="1" w:styleId="TextocomentarioCar">
    <w:name w:val="Texto comentario Car"/>
    <w:basedOn w:val="Fuentedeprrafopredeter"/>
    <w:link w:val="Textocomentario"/>
    <w:rsid w:val="00514FD3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14F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14FD3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514F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14FD3"/>
    <w:rPr>
      <w:rFonts w:ascii="Tahoma" w:hAnsi="Tahoma" w:cs="Tahoma"/>
      <w:sz w:val="16"/>
      <w:szCs w:val="16"/>
      <w:lang w:val="es-ES" w:eastAsia="es-ES"/>
    </w:rPr>
  </w:style>
  <w:style w:type="paragraph" w:customStyle="1" w:styleId="CM12">
    <w:name w:val="CM12"/>
    <w:basedOn w:val="Normal"/>
    <w:next w:val="Normal"/>
    <w:rsid w:val="00546B8E"/>
    <w:pPr>
      <w:widowControl w:val="0"/>
      <w:autoSpaceDE w:val="0"/>
      <w:autoSpaceDN w:val="0"/>
      <w:adjustRightInd w:val="0"/>
      <w:spacing w:after="225"/>
    </w:pPr>
    <w:rPr>
      <w:sz w:val="24"/>
      <w:szCs w:val="24"/>
      <w:lang w:val="en-US" w:eastAsia="en-US"/>
    </w:rPr>
  </w:style>
  <w:style w:type="paragraph" w:styleId="Textoindependiente">
    <w:name w:val="Body Text"/>
    <w:basedOn w:val="Normal"/>
    <w:link w:val="TextoindependienteCar"/>
    <w:rsid w:val="00CF493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F4935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676074"/>
    <w:pPr>
      <w:ind w:left="720"/>
      <w:contextualSpacing/>
    </w:pPr>
  </w:style>
  <w:style w:type="paragraph" w:styleId="Bibliografa">
    <w:name w:val="Bibliography"/>
    <w:basedOn w:val="Normal"/>
    <w:next w:val="Normal"/>
    <w:uiPriority w:val="37"/>
    <w:unhideWhenUsed/>
    <w:rsid w:val="009636DD"/>
  </w:style>
  <w:style w:type="table" w:styleId="Tablaclsica1">
    <w:name w:val="Table Classic 1"/>
    <w:basedOn w:val="Tablanormal"/>
    <w:rsid w:val="006674A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delmarcadordeposicin">
    <w:name w:val="Placeholder Text"/>
    <w:basedOn w:val="Fuentedeprrafopredeter"/>
    <w:rsid w:val="00CB49A5"/>
    <w:rPr>
      <w:color w:val="808080"/>
    </w:rPr>
  </w:style>
  <w:style w:type="table" w:styleId="Tablaconcuadrcula">
    <w:name w:val="Table Grid"/>
    <w:basedOn w:val="Tablanormal"/>
    <w:rsid w:val="00066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57A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Ant071</b:Tag>
    <b:SourceType>Book</b:SourceType>
    <b:Guid>{68B882B5-D361-4753-897B-731188FDAD48}</b:Guid>
    <b:Author>
      <b:Author>
        <b:NameList>
          <b:Person>
            <b:Last>Echenique</b:Last>
            <b:First>Antonio</b:First>
          </b:Person>
        </b:NameList>
      </b:Author>
    </b:Author>
    <b:Title>Auditoria Informática</b:Title>
    <b:Year>2007</b:Year>
    <b:City>México</b:City>
    <b:Publisher>Mc Graw Hill</b:Publisher>
    <b:RefOrder>2</b:RefOrder>
  </b:Source>
  <b:Source>
    <b:Tag>OBr06</b:Tag>
    <b:SourceType>Book</b:SourceType>
    <b:Guid>{079368D3-E37A-4A5A-A4CB-2F816D7BCF29}</b:Guid>
    <b:Author>
      <b:Author>
        <b:NameList>
          <b:Person>
            <b:Last>OBrien</b:Last>
            <b:First>James</b:First>
          </b:Person>
        </b:NameList>
      </b:Author>
    </b:Author>
    <b:Title>Sistemas de Información Gerencial</b:Title>
    <b:Year>2006</b:Year>
    <b:City>México</b:City>
    <b:Publisher>McGraw-Hill</b:Publisher>
    <b:Volume>7</b:Volume>
    <b:RefOrder>3</b:RefOrder>
  </b:Source>
  <b:Source>
    <b:Tag>Mic10</b:Tag>
    <b:SourceType>Book</b:SourceType>
    <b:Guid>{1814AA39-1260-464B-AEEB-5EA37FD7FE16}</b:Guid>
    <b:Author>
      <b:Author>
        <b:NameList>
          <b:Person>
            <b:Last>Microsoft</b:Last>
          </b:Person>
        </b:NameList>
      </b:Author>
    </b:Author>
    <b:Title>SharePoint 2010 Walkthrougt Guide</b:Title>
    <b:Year>2010</b:Year>
    <b:City>USA</b:City>
    <b:Publisher>Microsoft</b:Publisher>
    <b:RefOrder>4</b:RefOrder>
  </b:Source>
  <b:Source>
    <b:Tag>Bar06</b:Tag>
    <b:SourceType>Book</b:SourceType>
    <b:Guid>{F9883A9C-4C68-49C6-A711-DC3F3D70649F}</b:Guid>
    <b:Author>
      <b:Author>
        <b:NameList>
          <b:Person>
            <b:Last>Barco</b:Last>
            <b:First>Pedro</b:First>
          </b:Person>
          <b:Person>
            <b:Last>López Pérez</b:Last>
            <b:First>María</b:First>
            <b:Middle>de los Reyes</b:Middle>
          </b:Person>
          <b:Person>
            <b:Last>Baleriola Moguel</b:Last>
            <b:First>Manuel</b:First>
          </b:Person>
        </b:NameList>
      </b:Author>
    </b:Author>
    <b:Title>Mantenimiento de Portales de Información</b:Title>
    <b:Year>2006</b:Year>
    <b:City>España</b:City>
    <b:Publisher>McGraw-Hill</b:Publisher>
    <b:RefOrder>5</b:RefOrder>
  </b:Source>
  <b:Source>
    <b:Tag>Guy07</b:Tag>
    <b:SourceType>Book</b:SourceType>
    <b:Guid>{C5180048-6680-49A6-B042-8C7E1546A9C1}</b:Guid>
    <b:Author>
      <b:Author>
        <b:NameList>
          <b:Person>
            <b:Last>Guy Hart</b:Last>
            <b:First>Davis</b:First>
          </b:Person>
        </b:NameList>
      </b:Author>
    </b:Author>
    <b:Title>EXCEL 2007 PASO A PASO</b:Title>
    <b:Year>2007</b:Year>
    <b:City>México</b:City>
    <b:Publisher>McGraw-Hill</b:Publisher>
    <b:Volume>1</b:Volume>
    <b:RefOrder>6</b:RefOrder>
  </b:Source>
  <b:Source>
    <b:Tag>OCF04</b:Tag>
    <b:SourceType>Book</b:SourceType>
    <b:Guid>{83A4AE77-AC9B-41E5-B400-BF7FD9192888}</b:Guid>
    <b:Author>
      <b:Author>
        <b:NameList>
          <b:Person>
            <b:Last>O. C.</b:Last>
            <b:First>Ferrell</b:First>
          </b:Person>
          <b:Person>
            <b:Last>Hirt</b:Last>
            <b:First>Geoffrey</b:First>
          </b:Person>
        </b:NameList>
      </b:Author>
    </b:Author>
    <b:Title>Introducción a los negocios: en un mundo cambiante</b:Title>
    <b:Year>2004</b:Year>
    <b:City>México</b:City>
    <b:Publisher>McGraw-Hill</b:Publisher>
    <b:Volume>4</b:Volume>
    <b:RefOrder>7</b:RefOrder>
  </b:Source>
  <b:Source>
    <b:Tag>Sin05</b:Tag>
    <b:SourceType>Book</b:SourceType>
    <b:Guid>{21DD1505-C860-4614-A9E0-9318A0FB5612}</b:Guid>
    <b:Author>
      <b:Author>
        <b:NameList>
          <b:Person>
            <b:Last>Sinisterra</b:Last>
            <b:First>Gonzalo</b:First>
          </b:Person>
          <b:Person>
            <b:Last>Polanco</b:Last>
            <b:First>Luis</b:First>
            <b:Middle>Enrique</b:Middle>
          </b:Person>
          <b:Person>
            <b:Last>Henao</b:Last>
            <b:First>Harvey</b:First>
          </b:Person>
        </b:NameList>
      </b:Author>
    </b:Author>
    <b:Title>Contabilidad: Sistemas de Información para las organizaciones</b:Title>
    <b:Year>2005</b:Year>
    <b:City>México</b:City>
    <b:Publisher>McGraw-Hill</b:Publisher>
    <b:Volume>5</b:Volume>
    <b:RefOrder>8</b:RefOrder>
  </b:Source>
  <b:Source>
    <b:Tag>Suá</b:Tag>
    <b:SourceType>Book</b:SourceType>
    <b:Guid>{F3D44CBA-4662-458D-A15C-E777B9009160}</b:Guid>
    <b:Author>
      <b:Author>
        <b:NameList>
          <b:Person>
            <b:Last>Suárez</b:Last>
            <b:First>Carlos</b:First>
          </b:Person>
          <b:Person>
            <b:Last>Gómez</b:Last>
            <b:First>Álvaro</b:First>
          </b:Person>
        </b:NameList>
      </b:Author>
    </b:Author>
    <b:Title>Sistemas De Información: Herramientas Prácticas Para La Gestión</b:Title>
    <b:Year>2010</b:Year>
    <b:City>México</b:City>
    <b:Publisher>Alfaomega</b:Publisher>
    <b:Volume>3</b:Volume>
    <b:RefOrder>9</b:RefOrder>
  </b:Source>
  <b:Source>
    <b:Tag>Ope09</b:Tag>
    <b:SourceType>Book</b:SourceType>
    <b:Guid>{F5745853-71CD-4DB3-9191-F1E25F0D770E}</b:Guid>
    <b:Author>
      <b:Author>
        <b:NameList>
          <b:Person>
            <b:Last>Group</b:Last>
            <b:First>Open</b:First>
          </b:Person>
        </b:NameList>
      </b:Author>
    </b:Author>
    <b:Title>SOA Source Book</b:Title>
    <b:Year>2009</b:Year>
    <b:City>Holanda</b:City>
    <b:Publisher>Van Haren</b:Publisher>
    <b:RefOrder>10</b:RefOrder>
  </b:Source>
  <b:Source>
    <b:Tag>Sel081</b:Tag>
    <b:SourceType>Book</b:SourceType>
    <b:Guid>{32690FE6-2CB7-482D-B4B9-F3A2F0621EA1}</b:Guid>
    <b:Author>
      <b:Author>
        <b:NameList>
          <b:Person>
            <b:Last>Selig</b:Last>
            <b:First>J</b:First>
          </b:Person>
        </b:NameList>
      </b:Author>
    </b:Author>
    <b:Title>Implementing IT Governance</b:Title>
    <b:Year>2008</b:Year>
    <b:City>Holanda</b:City>
    <b:Publisher>Van Haren Publishing</b:Publisher>
    <b:RefOrder>11</b:RefOrder>
  </b:Source>
  <b:Source>
    <b:Tag>App05</b:Tag>
    <b:SourceType>Book</b:SourceType>
    <b:Guid>{9ABF94DD-9D41-472F-A662-774C73F7709C}</b:Guid>
    <b:Author>
      <b:Author>
        <b:NameList>
          <b:Person>
            <b:Last>Applegate</b:Last>
            <b:First>Linda</b:First>
          </b:Person>
          <b:Person>
            <b:Last>Austin</b:Last>
            <b:First>Robert</b:First>
          </b:Person>
          <b:Person>
            <b:Last>McFarlan</b:Last>
            <b:First>Warren</b:First>
          </b:Person>
        </b:NameList>
      </b:Author>
    </b:Author>
    <b:Title>Estrategia y Gestión de la Información Corporativa</b:Title>
    <b:Year>2005</b:Year>
    <b:City>España</b:City>
    <b:Publisher>McGraw-Hill</b:Publisher>
    <b:Volume>6</b:Volume>
    <b:RefOrder>1</b:RefOrder>
  </b:Source>
</b:Sources>
</file>

<file path=customXml/itemProps1.xml><?xml version="1.0" encoding="utf-8"?>
<ds:datastoreItem xmlns:ds="http://schemas.openxmlformats.org/officeDocument/2006/customXml" ds:itemID="{8E8CF37E-F4AA-4F04-BE61-689BA527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2064</Words>
  <Characters>11356</Characters>
  <Application>Microsoft Office Word</Application>
  <DocSecurity>0</DocSecurity>
  <Lines>94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 de Costa Rica</vt:lpstr>
      <vt:lpstr>Universidad de Costa Rica</vt:lpstr>
    </vt:vector>
  </TitlesOfParts>
  <Company>UCR</Company>
  <LinksUpToDate>false</LinksUpToDate>
  <CharactersWithSpaces>13394</CharactersWithSpaces>
  <SharedDoc>false</SharedDoc>
  <HLinks>
    <vt:vector size="6" baseType="variant">
      <vt:variant>
        <vt:i4>7012415</vt:i4>
      </vt:variant>
      <vt:variant>
        <vt:i4>0</vt:i4>
      </vt:variant>
      <vt:variant>
        <vt:i4>0</vt:i4>
      </vt:variant>
      <vt:variant>
        <vt:i4>5</vt:i4>
      </vt:variant>
      <vt:variant>
        <vt:lpwstr>http://cu.ucr.ac.cr/normativ/regimen_academico_estudiantil.pdf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Costa Rica</dc:title>
  <dc:creator>Michael Arias</dc:creator>
  <cp:lastModifiedBy>Esteban Chaves</cp:lastModifiedBy>
  <cp:revision>7</cp:revision>
  <cp:lastPrinted>2014-02-18T21:43:00Z</cp:lastPrinted>
  <dcterms:created xsi:type="dcterms:W3CDTF">2016-03-04T21:17:00Z</dcterms:created>
  <dcterms:modified xsi:type="dcterms:W3CDTF">2016-03-14T21:19:00Z</dcterms:modified>
</cp:coreProperties>
</file>