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C2" w:rsidRDefault="007B1A0A" w:rsidP="00DB59C2">
      <w:pPr>
        <w:spacing w:line="240" w:lineRule="auto"/>
      </w:pPr>
      <w:r>
        <w:rPr>
          <w:noProof/>
          <w:lang w:eastAsia="es-CR"/>
        </w:rPr>
        <w:drawing>
          <wp:anchor distT="0" distB="0" distL="114300" distR="114300" simplePos="0" relativeHeight="251658240" behindDoc="0" locked="0" layoutInCell="1" allowOverlap="1" wp14:anchorId="566705A6" wp14:editId="4950A059">
            <wp:simplePos x="0" y="0"/>
            <wp:positionH relativeFrom="margin">
              <wp:align>right</wp:align>
            </wp:positionH>
            <wp:positionV relativeFrom="paragraph">
              <wp:posOffset>565</wp:posOffset>
            </wp:positionV>
            <wp:extent cx="1321435" cy="1294765"/>
            <wp:effectExtent l="0" t="0" r="0" b="0"/>
            <wp:wrapThrough wrapText="bothSides">
              <wp:wrapPolygon edited="0">
                <wp:start x="9653" y="636"/>
                <wp:lineTo x="6228" y="3496"/>
                <wp:lineTo x="4048" y="5720"/>
                <wp:lineTo x="3425" y="10170"/>
                <wp:lineTo x="4671" y="11441"/>
                <wp:lineTo x="9653" y="11441"/>
                <wp:lineTo x="6228" y="13666"/>
                <wp:lineTo x="3425" y="15890"/>
                <wp:lineTo x="4048" y="20657"/>
                <wp:lineTo x="17438" y="20657"/>
                <wp:lineTo x="18061" y="16208"/>
                <wp:lineTo x="16815" y="14937"/>
                <wp:lineTo x="11833" y="11441"/>
                <wp:lineTo x="16192" y="11441"/>
                <wp:lineTo x="18061" y="9534"/>
                <wp:lineTo x="17438" y="5720"/>
                <wp:lineTo x="15569" y="3814"/>
                <wp:lineTo x="11833" y="636"/>
                <wp:lineTo x="9653" y="63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435" cy="1294765"/>
                    </a:xfrm>
                    <a:prstGeom prst="rect">
                      <a:avLst/>
                    </a:prstGeom>
                    <a:solidFill>
                      <a:srgbClr val="FFFFFF">
                        <a:alpha val="0"/>
                      </a:srgbClr>
                    </a:solidFill>
                    <a:ln>
                      <a:noFill/>
                    </a:ln>
                  </pic:spPr>
                </pic:pic>
              </a:graphicData>
            </a:graphic>
          </wp:anchor>
        </w:drawing>
      </w:r>
      <w:r>
        <w:rPr>
          <w:noProof/>
          <w:lang w:eastAsia="es-CR"/>
        </w:rPr>
        <w:drawing>
          <wp:anchor distT="0" distB="0" distL="114300" distR="114300" simplePos="0" relativeHeight="251659264" behindDoc="0" locked="0" layoutInCell="1" allowOverlap="1" wp14:anchorId="42F86E67" wp14:editId="4FB0446D">
            <wp:simplePos x="0" y="0"/>
            <wp:positionH relativeFrom="margin">
              <wp:posOffset>2232660</wp:posOffset>
            </wp:positionH>
            <wp:positionV relativeFrom="paragraph">
              <wp:posOffset>108600</wp:posOffset>
            </wp:positionV>
            <wp:extent cx="1146810" cy="723900"/>
            <wp:effectExtent l="0" t="0" r="0" b="0"/>
            <wp:wrapThrough wrapText="bothSides">
              <wp:wrapPolygon edited="0">
                <wp:start x="19017" y="5684"/>
                <wp:lineTo x="359" y="7958"/>
                <wp:lineTo x="0" y="14779"/>
                <wp:lineTo x="2870" y="15916"/>
                <wp:lineTo x="18299" y="15916"/>
                <wp:lineTo x="19017" y="14779"/>
                <wp:lineTo x="21169" y="8526"/>
                <wp:lineTo x="21169" y="5684"/>
                <wp:lineTo x="19017" y="568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6810" cy="723900"/>
                    </a:xfrm>
                    <a:prstGeom prst="rect">
                      <a:avLst/>
                    </a:prstGeom>
                    <a:solidFill>
                      <a:srgbClr val="FFFFFF">
                        <a:alpha val="0"/>
                      </a:srgbClr>
                    </a:solidFill>
                    <a:ln>
                      <a:noFill/>
                    </a:ln>
                  </pic:spPr>
                </pic:pic>
              </a:graphicData>
            </a:graphic>
          </wp:anchor>
        </w:drawing>
      </w: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8" o:title=""/>
          </v:shape>
          <o:OLEObject Type="Embed" ProgID="Imagen" ShapeID="_x0000_i1025" DrawAspect="Content" ObjectID="_1518898646" r:id="rId9"/>
        </w:object>
      </w:r>
    </w:p>
    <w:p w:rsidR="00FF6BAC" w:rsidRDefault="00FF6BAC" w:rsidP="00DB59C2">
      <w:pPr>
        <w:spacing w:line="240" w:lineRule="auto"/>
        <w:jc w:val="center"/>
        <w:rPr>
          <w:b/>
          <w:sz w:val="32"/>
          <w:szCs w:val="32"/>
        </w:rPr>
      </w:pPr>
    </w:p>
    <w:p w:rsidR="00C239DE" w:rsidRDefault="00C239DE" w:rsidP="00DB59C2">
      <w:pPr>
        <w:spacing w:line="240" w:lineRule="auto"/>
        <w:jc w:val="center"/>
        <w:rPr>
          <w:b/>
          <w:sz w:val="32"/>
          <w:szCs w:val="32"/>
        </w:rPr>
      </w:pPr>
    </w:p>
    <w:p w:rsidR="00DB59C2" w:rsidRPr="00AA7927" w:rsidRDefault="00DB59C2" w:rsidP="00DB59C2">
      <w:pPr>
        <w:spacing w:line="240" w:lineRule="auto"/>
        <w:jc w:val="center"/>
        <w:rPr>
          <w:b/>
          <w:sz w:val="36"/>
          <w:szCs w:val="36"/>
        </w:rPr>
      </w:pPr>
      <w:r w:rsidRPr="00AA7927">
        <w:rPr>
          <w:b/>
          <w:sz w:val="36"/>
          <w:szCs w:val="36"/>
        </w:rPr>
        <w:t>UNIVERSIDAD DE COSTA RICA</w:t>
      </w:r>
    </w:p>
    <w:p w:rsidR="00DB59C2" w:rsidRDefault="00DB59C2" w:rsidP="00DB59C2">
      <w:pPr>
        <w:spacing w:line="240" w:lineRule="auto"/>
        <w:jc w:val="center"/>
      </w:pPr>
      <w:r w:rsidRPr="00AA7927">
        <w:rPr>
          <w:b/>
          <w:sz w:val="36"/>
          <w:szCs w:val="36"/>
        </w:rPr>
        <w:t>FACULTAD DE DERECHO</w:t>
      </w:r>
    </w:p>
    <w:p w:rsidR="00DB59C2" w:rsidRDefault="00DB59C2" w:rsidP="00DB59C2">
      <w:pPr>
        <w:spacing w:line="240" w:lineRule="auto"/>
      </w:pPr>
    </w:p>
    <w:p w:rsidR="00DB59C2" w:rsidRPr="005025FF" w:rsidRDefault="00DB59C2" w:rsidP="00DB59C2">
      <w:pPr>
        <w:spacing w:line="240" w:lineRule="auto"/>
        <w:jc w:val="center"/>
        <w:rPr>
          <w:b/>
        </w:rPr>
      </w:pPr>
      <w:r w:rsidRPr="005025FF">
        <w:rPr>
          <w:b/>
        </w:rPr>
        <w:t>PROGRAMA DEL CURSO</w:t>
      </w:r>
    </w:p>
    <w:p w:rsidR="00DB59C2" w:rsidRPr="005025FF" w:rsidRDefault="00CE0258" w:rsidP="00DB59C2">
      <w:pPr>
        <w:spacing w:line="240" w:lineRule="auto"/>
        <w:jc w:val="center"/>
        <w:rPr>
          <w:b/>
        </w:rPr>
      </w:pPr>
      <w:r>
        <w:rPr>
          <w:b/>
        </w:rPr>
        <w:t>DE-2006 DERECHO CONSTITUCIONAL I</w:t>
      </w:r>
    </w:p>
    <w:p w:rsidR="00DB59C2" w:rsidRDefault="00DB59C2" w:rsidP="00DB59C2">
      <w:pPr>
        <w:spacing w:line="240" w:lineRule="auto"/>
      </w:pPr>
    </w:p>
    <w:p w:rsidR="00AA7927" w:rsidRDefault="00AA7927" w:rsidP="00DB59C2">
      <w:pPr>
        <w:spacing w:line="240" w:lineRule="auto"/>
      </w:pPr>
    </w:p>
    <w:p w:rsidR="00DB59C2" w:rsidRDefault="00DB59C2" w:rsidP="00DB59C2">
      <w:pPr>
        <w:spacing w:line="240" w:lineRule="auto"/>
      </w:pPr>
      <w:r>
        <w:t>Nivel de la carrera:</w:t>
      </w:r>
      <w:r w:rsidRPr="00DB59C2">
        <w:t xml:space="preserve"> </w:t>
      </w:r>
      <w:r>
        <w:tab/>
      </w:r>
      <w:r w:rsidR="005025FF">
        <w:tab/>
      </w:r>
      <w:r w:rsidR="001C304F">
        <w:t>2°</w:t>
      </w:r>
      <w:r>
        <w:t xml:space="preserve"> año</w:t>
      </w:r>
    </w:p>
    <w:p w:rsidR="00DB59C2" w:rsidRDefault="00DB59C2" w:rsidP="00DB59C2">
      <w:pPr>
        <w:spacing w:line="240" w:lineRule="auto"/>
      </w:pPr>
      <w:r>
        <w:t xml:space="preserve">Créditos: </w:t>
      </w:r>
      <w:r>
        <w:tab/>
      </w:r>
      <w:r>
        <w:tab/>
      </w:r>
      <w:r>
        <w:tab/>
      </w:r>
      <w:r w:rsidR="005025FF">
        <w:tab/>
      </w:r>
      <w:r>
        <w:t>3</w:t>
      </w:r>
    </w:p>
    <w:p w:rsidR="00DB59C2" w:rsidRDefault="00DB59C2" w:rsidP="00DB59C2">
      <w:pPr>
        <w:spacing w:line="240" w:lineRule="auto"/>
      </w:pPr>
      <w:r>
        <w:t xml:space="preserve">Año: </w:t>
      </w:r>
      <w:r>
        <w:tab/>
      </w:r>
      <w:r>
        <w:tab/>
      </w:r>
      <w:r>
        <w:tab/>
      </w:r>
      <w:r>
        <w:tab/>
      </w:r>
      <w:r w:rsidR="005025FF">
        <w:tab/>
      </w:r>
      <w:r>
        <w:t>201</w:t>
      </w:r>
      <w:r w:rsidR="001C304F">
        <w:t>6</w:t>
      </w:r>
    </w:p>
    <w:p w:rsidR="00DB59C2" w:rsidRDefault="00DB59C2" w:rsidP="00DB59C2">
      <w:pPr>
        <w:spacing w:line="240" w:lineRule="auto"/>
      </w:pPr>
      <w:r>
        <w:t xml:space="preserve">Ciclo: </w:t>
      </w:r>
      <w:r>
        <w:tab/>
      </w:r>
      <w:r>
        <w:tab/>
      </w:r>
      <w:r>
        <w:tab/>
      </w:r>
      <w:r w:rsidR="005025FF">
        <w:tab/>
      </w:r>
      <w:r>
        <w:t>Primer semestre</w:t>
      </w:r>
    </w:p>
    <w:p w:rsidR="00DB59C2" w:rsidRDefault="000C62BF" w:rsidP="00DB59C2">
      <w:pPr>
        <w:spacing w:line="240" w:lineRule="auto"/>
      </w:pPr>
      <w:r>
        <w:t>Requisitos</w:t>
      </w:r>
      <w:r w:rsidR="00DB59C2">
        <w:t xml:space="preserve">: </w:t>
      </w:r>
      <w:r w:rsidR="005025FF">
        <w:tab/>
      </w:r>
      <w:r>
        <w:tab/>
      </w:r>
      <w:r>
        <w:tab/>
      </w:r>
      <w:r>
        <w:tab/>
        <w:t>DE-1004 y DE-2002</w:t>
      </w:r>
    </w:p>
    <w:p w:rsidR="00DB59C2" w:rsidRDefault="00DB59C2" w:rsidP="00DB59C2">
      <w:pPr>
        <w:spacing w:line="240" w:lineRule="auto"/>
      </w:pPr>
    </w:p>
    <w:p w:rsidR="00DB59C2" w:rsidRDefault="00DB59C2" w:rsidP="00DB59C2">
      <w:pPr>
        <w:spacing w:line="240" w:lineRule="auto"/>
      </w:pPr>
    </w:p>
    <w:p w:rsidR="00DB59C2" w:rsidRPr="004D1BE7" w:rsidRDefault="00DB59C2" w:rsidP="00AA7927">
      <w:pPr>
        <w:pBdr>
          <w:top w:val="single" w:sz="4" w:space="1" w:color="auto"/>
          <w:left w:val="single" w:sz="4" w:space="4" w:color="auto"/>
          <w:bottom w:val="single" w:sz="4" w:space="1" w:color="auto"/>
          <w:right w:val="single" w:sz="4" w:space="4" w:color="auto"/>
        </w:pBdr>
        <w:spacing w:line="240" w:lineRule="auto"/>
        <w:rPr>
          <w:b/>
        </w:rPr>
      </w:pPr>
      <w:r w:rsidRPr="004D1BE7">
        <w:rPr>
          <w:b/>
        </w:rPr>
        <w:t xml:space="preserve">Docente: Prof. </w:t>
      </w:r>
      <w:proofErr w:type="spellStart"/>
      <w:r w:rsidRPr="004D1BE7">
        <w:rPr>
          <w:b/>
        </w:rPr>
        <w:t>M.Sc</w:t>
      </w:r>
      <w:proofErr w:type="spellEnd"/>
      <w:r w:rsidRPr="004D1BE7">
        <w:rPr>
          <w:b/>
        </w:rPr>
        <w:t xml:space="preserve">. </w:t>
      </w:r>
      <w:r w:rsidR="000C62BF">
        <w:rPr>
          <w:b/>
        </w:rPr>
        <w:t>David Fallas Redondo</w:t>
      </w:r>
    </w:p>
    <w:p w:rsidR="00DB59C2" w:rsidRPr="00DB59C2" w:rsidRDefault="00DB59C2" w:rsidP="000C62BF">
      <w:pPr>
        <w:pBdr>
          <w:top w:val="single" w:sz="4" w:space="1" w:color="auto"/>
          <w:left w:val="single" w:sz="4" w:space="4" w:color="auto"/>
          <w:bottom w:val="single" w:sz="4" w:space="1" w:color="auto"/>
          <w:right w:val="single" w:sz="4" w:space="4" w:color="auto"/>
        </w:pBdr>
        <w:spacing w:line="240" w:lineRule="auto"/>
        <w:rPr>
          <w:sz w:val="24"/>
          <w:szCs w:val="24"/>
        </w:rPr>
      </w:pPr>
      <w:r w:rsidRPr="000C62BF">
        <w:rPr>
          <w:i/>
          <w:sz w:val="24"/>
          <w:szCs w:val="24"/>
        </w:rPr>
        <w:t xml:space="preserve">Email. </w:t>
      </w:r>
      <w:hyperlink r:id="rId10" w:history="1">
        <w:r w:rsidR="000C62BF" w:rsidRPr="00194B9F">
          <w:rPr>
            <w:rStyle w:val="Hipervnculo"/>
            <w:i/>
            <w:sz w:val="24"/>
            <w:szCs w:val="24"/>
          </w:rPr>
          <w:t>dafare@gmail.com</w:t>
        </w:r>
      </w:hyperlink>
      <w:r w:rsidRPr="000C62BF">
        <w:rPr>
          <w:i/>
          <w:sz w:val="24"/>
          <w:szCs w:val="24"/>
        </w:rPr>
        <w:t xml:space="preserve"> </w:t>
      </w:r>
    </w:p>
    <w:p w:rsidR="00DB59C2" w:rsidRDefault="00DB59C2" w:rsidP="00DB59C2">
      <w:pPr>
        <w:spacing w:line="240" w:lineRule="auto"/>
      </w:pPr>
    </w:p>
    <w:p w:rsidR="00AA7927" w:rsidRDefault="00AA7927" w:rsidP="00AA7927">
      <w:pPr>
        <w:spacing w:line="240" w:lineRule="auto"/>
        <w:rPr>
          <w:b/>
        </w:rPr>
      </w:pPr>
    </w:p>
    <w:p w:rsidR="00DB59C2" w:rsidRDefault="00DB59C2" w:rsidP="00DB59C2">
      <w:pPr>
        <w:spacing w:line="240" w:lineRule="auto"/>
        <w:jc w:val="center"/>
      </w:pPr>
      <w:r w:rsidRPr="00DB59C2">
        <w:rPr>
          <w:b/>
        </w:rPr>
        <w:t>MISIÓN DE LA FACULTAD DE DERECHO</w:t>
      </w:r>
    </w:p>
    <w:p w:rsidR="00DB59C2" w:rsidRDefault="00DB59C2" w:rsidP="00DB59C2">
      <w:pPr>
        <w:spacing w:line="240" w:lineRule="auto"/>
      </w:pPr>
    </w:p>
    <w:p w:rsidR="00DB59C2" w:rsidRDefault="00DB59C2" w:rsidP="00DB59C2">
      <w:pPr>
        <w:spacing w:line="240" w:lineRule="auto"/>
      </w:pPr>
      <w: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VISIÓN DE LA FACULTAD DE DERECHO</w:t>
      </w:r>
    </w:p>
    <w:p w:rsidR="00DB59C2" w:rsidRDefault="00DB59C2" w:rsidP="00DB59C2">
      <w:pPr>
        <w:spacing w:line="240" w:lineRule="auto"/>
      </w:pPr>
    </w:p>
    <w:p w:rsidR="00DB59C2" w:rsidRDefault="00DB59C2" w:rsidP="00DB59C2">
      <w:pPr>
        <w:spacing w:line="240" w:lineRule="auto"/>
      </w:pPr>
      <w: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DESCRIPCIÓN Y JUSTIFICACIÓN</w:t>
      </w:r>
    </w:p>
    <w:p w:rsidR="00DB59C2" w:rsidRDefault="00DB59C2" w:rsidP="00DB59C2">
      <w:pPr>
        <w:spacing w:line="240" w:lineRule="auto"/>
      </w:pPr>
    </w:p>
    <w:p w:rsidR="00DB59C2" w:rsidRDefault="00F85319" w:rsidP="00DB59C2">
      <w:pPr>
        <w:spacing w:line="240" w:lineRule="auto"/>
      </w:pPr>
      <w:r>
        <w:t xml:space="preserve">Este curso de Derecho Constitucional, que </w:t>
      </w:r>
      <w:r w:rsidR="00AD2ECC">
        <w:t>es el primero de los cuatro que integran el plan de estudios de la Licenciatura en Derecho, tiene un carácter introductorio. Pretende explicar el fenómeno constitucional mediante su contextualización histórica,</w:t>
      </w:r>
      <w:r w:rsidR="0078130E">
        <w:t xml:space="preserve"> jurídica y política. Analiza los conceptos, principios e institutos básicos que caracterizan al Estado Constitucional en una perspectiva teórica general, haciendo luego referencia a la realidad constitucional costarricense. Con ello se prepara al estudiantado para abordar –en los siguientes cursos de la materia- la jurisdicción constitucional, el control de constitucionalidad y </w:t>
      </w:r>
      <w:proofErr w:type="gramStart"/>
      <w:r w:rsidR="0078130E">
        <w:t>el sistema electoral costarricenses</w:t>
      </w:r>
      <w:proofErr w:type="gramEnd"/>
      <w:r w:rsidR="0078130E">
        <w:t xml:space="preserve"> (Derecho Constitucional II), la organización constitucional costarricense (Derecho Constitucional III) y los derechos fundamentales y sus garantías jurisdiccionales (Derecho Constitucional IV)</w:t>
      </w:r>
      <w:r w:rsidR="00DB59C2">
        <w:t xml:space="preserve">.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OBJETIVO</w:t>
      </w:r>
      <w:r w:rsidR="0078130E">
        <w:rPr>
          <w:b/>
        </w:rPr>
        <w:t>S</w:t>
      </w:r>
      <w:r w:rsidRPr="00DB59C2">
        <w:rPr>
          <w:b/>
        </w:rPr>
        <w:t xml:space="preserve"> GENERAL</w:t>
      </w:r>
      <w:r w:rsidR="0078130E">
        <w:rPr>
          <w:b/>
        </w:rPr>
        <w:t>ES</w:t>
      </w:r>
    </w:p>
    <w:p w:rsidR="00DB59C2" w:rsidRDefault="00DB59C2" w:rsidP="00DB59C2">
      <w:pPr>
        <w:spacing w:line="240" w:lineRule="auto"/>
      </w:pPr>
    </w:p>
    <w:p w:rsidR="0078130E" w:rsidRDefault="0078130E" w:rsidP="00DB59C2">
      <w:pPr>
        <w:spacing w:line="240" w:lineRule="auto"/>
      </w:pPr>
      <w:r>
        <w:t>1</w:t>
      </w:r>
      <w:r w:rsidR="00DB59C2">
        <w:t>.</w:t>
      </w:r>
      <w:r>
        <w:t xml:space="preserve"> Introducir los conceptos fundamentales del Derecho Constitucional.</w:t>
      </w:r>
    </w:p>
    <w:p w:rsidR="0078130E" w:rsidRDefault="0078130E" w:rsidP="00DB59C2">
      <w:pPr>
        <w:spacing w:line="240" w:lineRule="auto"/>
      </w:pPr>
      <w:r>
        <w:t>2. Estudiar los institutos básicos del Derecho Constitucional, tanto en la perspectiva comparada, como a la luz del ordenamiento costarricense.</w:t>
      </w:r>
    </w:p>
    <w:p w:rsidR="0078130E" w:rsidRDefault="0078130E" w:rsidP="00DB59C2">
      <w:pPr>
        <w:spacing w:line="240" w:lineRule="auto"/>
      </w:pPr>
      <w:r>
        <w:t xml:space="preserve">3. </w:t>
      </w:r>
      <w:r w:rsidR="0037469F">
        <w:t>Desarrollar en el estudiantado los métodos de análisis propios del Derecho Constitucional, basados en su carácter de disciplina maleable y de profundo contenido político.</w:t>
      </w:r>
    </w:p>
    <w:p w:rsidR="00DB59C2" w:rsidRDefault="0037469F" w:rsidP="00DB59C2">
      <w:pPr>
        <w:spacing w:line="240" w:lineRule="auto"/>
      </w:pPr>
      <w:r>
        <w:t>4</w:t>
      </w:r>
      <w:r w:rsidR="0078130E">
        <w:t xml:space="preserve">. </w:t>
      </w:r>
      <w:r>
        <w:t>Propiciar que el estudiantado desarrolle la habilidad de crear sus propias definiciones respecto de los diversos institutos del Derecho Constitucional a ser analizados.</w:t>
      </w:r>
    </w:p>
    <w:p w:rsidR="00DB59C2" w:rsidRDefault="0037469F" w:rsidP="00DB59C2">
      <w:pPr>
        <w:spacing w:line="240" w:lineRule="auto"/>
      </w:pPr>
      <w:r>
        <w:lastRenderedPageBreak/>
        <w:t>5. Fomentar entre los estudiantes una disciplina de interpretación de la Constitución Política a la luz del principio democrático, de la garantía de los derechos humanos y de la posición de Costa Rica en la comunidad internacional.</w:t>
      </w:r>
    </w:p>
    <w:p w:rsidR="0037469F" w:rsidRDefault="0037469F" w:rsidP="00DB59C2">
      <w:pPr>
        <w:spacing w:line="240" w:lineRule="auto"/>
      </w:pPr>
      <w:r>
        <w:t>6. Fomentar el análisis crítico de la realidad actual a la luz de la ideología que permea nuestra Constitución Política.</w:t>
      </w:r>
    </w:p>
    <w:p w:rsidR="0037469F" w:rsidRDefault="0037469F" w:rsidP="00DB59C2">
      <w:pPr>
        <w:spacing w:line="240" w:lineRule="auto"/>
      </w:pPr>
      <w:r>
        <w:t>7. Propiciar el desarrollo de una visión interdisciplinaria del Derecho Constitucional, tanto para evitar aislarlo de otras ramas del Derecho, como para permitir el uso de métodos propios de otras ciencias sociales, tales como la sociología, las ciencias políticas, etc.</w:t>
      </w:r>
    </w:p>
    <w:p w:rsidR="0037469F" w:rsidRDefault="0037469F" w:rsidP="00DB59C2">
      <w:pPr>
        <w:spacing w:line="240" w:lineRule="auto"/>
      </w:pPr>
    </w:p>
    <w:p w:rsidR="00DB59C2" w:rsidRPr="00DB59C2" w:rsidRDefault="00DB59C2" w:rsidP="00DB59C2">
      <w:pPr>
        <w:spacing w:line="240" w:lineRule="auto"/>
        <w:jc w:val="center"/>
        <w:rPr>
          <w:b/>
        </w:rPr>
      </w:pPr>
      <w:r w:rsidRPr="00DB59C2">
        <w:rPr>
          <w:b/>
        </w:rPr>
        <w:t>OBJETIVOS ESPECÍFICOS</w:t>
      </w:r>
    </w:p>
    <w:p w:rsidR="00DB59C2" w:rsidRDefault="00DB59C2" w:rsidP="00DB59C2">
      <w:pPr>
        <w:spacing w:line="240" w:lineRule="auto"/>
      </w:pPr>
    </w:p>
    <w:p w:rsidR="00DB59C2" w:rsidRDefault="00DB59C2" w:rsidP="00DB59C2">
      <w:pPr>
        <w:spacing w:line="240" w:lineRule="auto"/>
      </w:pPr>
      <w:r>
        <w:t>1.</w:t>
      </w:r>
      <w:r>
        <w:tab/>
      </w:r>
      <w:r w:rsidR="0037469F">
        <w:t xml:space="preserve">Dotar al estudiantado de conocimientos básicos sobre la teoría </w:t>
      </w:r>
      <w:r w:rsidR="009B61ED">
        <w:t>del sistema normativo, que le permitan ubicar y contextualizar a la Constitución como fuente de Derecho</w:t>
      </w:r>
      <w:r>
        <w:t>.</w:t>
      </w:r>
    </w:p>
    <w:p w:rsidR="009B61ED" w:rsidRDefault="009B61ED" w:rsidP="00DB59C2">
      <w:pPr>
        <w:spacing w:line="240" w:lineRule="auto"/>
      </w:pPr>
      <w:r>
        <w:t>2.</w:t>
      </w:r>
      <w:r>
        <w:tab/>
        <w:t>Analizar el origen, desarrollo y principios del Constitucionalismo como movimiento histórico y como ideología que informa a los regímenes constitucionales actuales.</w:t>
      </w:r>
    </w:p>
    <w:p w:rsidR="009B61ED" w:rsidRDefault="009B61ED" w:rsidP="00DB59C2">
      <w:pPr>
        <w:spacing w:line="240" w:lineRule="auto"/>
      </w:pPr>
      <w:r>
        <w:t>3.</w:t>
      </w:r>
      <w:r>
        <w:tab/>
        <w:t>Ensayar un concepto de Constitución y de Derecho Constitucional, acorde con la realidad del siglo XXI.</w:t>
      </w:r>
    </w:p>
    <w:p w:rsidR="00DB59C2" w:rsidRDefault="009B61ED" w:rsidP="00DB59C2">
      <w:pPr>
        <w:spacing w:line="240" w:lineRule="auto"/>
      </w:pPr>
      <w:r>
        <w:t>4.</w:t>
      </w:r>
      <w:r>
        <w:tab/>
        <w:t>Conceptualizar al Estado desde un punto de vista constitucional.</w:t>
      </w:r>
    </w:p>
    <w:p w:rsidR="009B61ED" w:rsidRDefault="009B61ED" w:rsidP="00DB59C2">
      <w:pPr>
        <w:spacing w:line="240" w:lineRule="auto"/>
      </w:pPr>
      <w:r>
        <w:t>5.</w:t>
      </w:r>
      <w:r>
        <w:tab/>
        <w:t>Estudiar las diversas formas de Estado, abordando las distintas consecuencias que los procesos de integración económica provocan en el concepto de Estado nacional y el recurso cada vez mayor a la creación de organismos supranacionales.</w:t>
      </w:r>
    </w:p>
    <w:p w:rsidR="009B61ED" w:rsidRDefault="00B23078" w:rsidP="00DB59C2">
      <w:pPr>
        <w:spacing w:line="240" w:lineRule="auto"/>
      </w:pPr>
      <w:r>
        <w:t>6</w:t>
      </w:r>
      <w:r w:rsidR="009B61ED">
        <w:t>.</w:t>
      </w:r>
      <w:r w:rsidR="009B61ED">
        <w:tab/>
      </w:r>
      <w:r>
        <w:t>Analizar a profundidad los orígenes, consecuencias y actuales caracteres del principio de separación de poderes o de funciones.</w:t>
      </w:r>
    </w:p>
    <w:p w:rsidR="009B61ED" w:rsidRDefault="00B23078" w:rsidP="00DB59C2">
      <w:pPr>
        <w:spacing w:line="240" w:lineRule="auto"/>
      </w:pPr>
      <w:r>
        <w:t>7</w:t>
      </w:r>
      <w:r w:rsidR="009B61ED">
        <w:t>.</w:t>
      </w:r>
      <w:r w:rsidR="009B61ED">
        <w:tab/>
      </w:r>
      <w:r>
        <w:t>Revisar las distintas formas de gobierno que surgen y se desarrollan a partir del tipo de interpretación que cada Estado haya hecho del principio de separación de poderes.</w:t>
      </w:r>
    </w:p>
    <w:p w:rsidR="009B61ED" w:rsidRDefault="00B23078" w:rsidP="00DB59C2">
      <w:pPr>
        <w:spacing w:line="240" w:lineRule="auto"/>
      </w:pPr>
      <w:r>
        <w:t>8</w:t>
      </w:r>
      <w:r w:rsidR="009B61ED">
        <w:t>.</w:t>
      </w:r>
      <w:r w:rsidR="009B61ED">
        <w:tab/>
      </w:r>
      <w:r>
        <w:t>Analizar críticamente las distintas propuestas que actualmente son discutidas para la modificación del gobierno en Costa Rica.</w:t>
      </w:r>
    </w:p>
    <w:p w:rsidR="009B61ED" w:rsidRDefault="00B23078" w:rsidP="00DB59C2">
      <w:pPr>
        <w:spacing w:line="240" w:lineRule="auto"/>
      </w:pPr>
      <w:r>
        <w:t>9</w:t>
      </w:r>
      <w:r w:rsidR="009B61ED">
        <w:t>.</w:t>
      </w:r>
      <w:r w:rsidR="009B61ED">
        <w:tab/>
      </w:r>
      <w:r>
        <w:t>Introducir el estudio de la Constitución, desde el punto de vista histórico, político y jurídico, así como su función normativa.</w:t>
      </w:r>
    </w:p>
    <w:p w:rsidR="009B61ED" w:rsidRDefault="00B23078" w:rsidP="00DB59C2">
      <w:pPr>
        <w:spacing w:line="240" w:lineRule="auto"/>
      </w:pPr>
      <w:r>
        <w:t>10</w:t>
      </w:r>
      <w:r w:rsidR="009B61ED">
        <w:t>.</w:t>
      </w:r>
      <w:r w:rsidR="009B61ED">
        <w:tab/>
      </w:r>
      <w:r>
        <w:t>Enfatizar los métodos de interpretación propios del Derecho Constitucional, a partir del análisis de casos concretos de variable complejidad.</w:t>
      </w:r>
    </w:p>
    <w:p w:rsidR="009B61ED" w:rsidRDefault="00B23078" w:rsidP="00DB59C2">
      <w:pPr>
        <w:spacing w:line="240" w:lineRule="auto"/>
      </w:pPr>
      <w:r>
        <w:t>11</w:t>
      </w:r>
      <w:r w:rsidR="009B61ED">
        <w:t>.</w:t>
      </w:r>
      <w:r w:rsidR="009B61ED">
        <w:tab/>
      </w:r>
      <w:r>
        <w:t>Analizar el principio de supremacía constitucional y la rigidez constitucional, como uno de los corolarios de aquélla.</w:t>
      </w:r>
    </w:p>
    <w:p w:rsidR="009B61ED" w:rsidRDefault="00B23078" w:rsidP="00DB59C2">
      <w:pPr>
        <w:spacing w:line="240" w:lineRule="auto"/>
      </w:pPr>
      <w:r>
        <w:lastRenderedPageBreak/>
        <w:t>12</w:t>
      </w:r>
      <w:r w:rsidR="009B61ED">
        <w:t>.</w:t>
      </w:r>
      <w:r w:rsidR="009B61ED">
        <w:tab/>
      </w:r>
      <w:r w:rsidR="00AC2806">
        <w:t>Abordar el tema del poder constituyente, desde sus orígenes dogmáticos hasta su significado en la actualidad.</w:t>
      </w:r>
    </w:p>
    <w:p w:rsidR="009B61ED" w:rsidRDefault="00AC2806" w:rsidP="00DB59C2">
      <w:pPr>
        <w:spacing w:line="240" w:lineRule="auto"/>
      </w:pPr>
      <w:r>
        <w:t>13</w:t>
      </w:r>
      <w:r w:rsidR="009B61ED">
        <w:t>.</w:t>
      </w:r>
      <w:r w:rsidR="009B61ED">
        <w:tab/>
      </w:r>
      <w:r>
        <w:t>Estudiar el tema de las reformas a la Constitución Política, abordando críticamente su tratamiento clásico.</w:t>
      </w:r>
    </w:p>
    <w:p w:rsidR="009B61ED" w:rsidRDefault="00AC2806" w:rsidP="00DB59C2">
      <w:pPr>
        <w:spacing w:line="240" w:lineRule="auto"/>
      </w:pPr>
      <w:r>
        <w:t>14</w:t>
      </w:r>
      <w:r w:rsidR="009B61ED">
        <w:t>.</w:t>
      </w:r>
      <w:r w:rsidR="009B61ED">
        <w:tab/>
      </w:r>
      <w:r>
        <w:t>Discutir acerca de la necesidad de convocar una Asamblea Constituyente en Costa Rica.</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CONTENIDOS</w:t>
      </w:r>
    </w:p>
    <w:p w:rsidR="00DB59C2" w:rsidRDefault="00DB59C2" w:rsidP="00DB59C2">
      <w:pPr>
        <w:spacing w:line="240" w:lineRule="auto"/>
      </w:pPr>
    </w:p>
    <w:p w:rsidR="00DB59C2" w:rsidRDefault="00DB59C2" w:rsidP="00DB59C2">
      <w:pPr>
        <w:spacing w:line="240" w:lineRule="auto"/>
      </w:pPr>
      <w:r>
        <w:t xml:space="preserve">TEMA 1. </w:t>
      </w:r>
      <w:r w:rsidR="00AC2806">
        <w:t>El sistema normativo</w:t>
      </w:r>
      <w:r>
        <w:t>.</w:t>
      </w:r>
    </w:p>
    <w:p w:rsidR="00DB59C2" w:rsidRDefault="00DB59C2" w:rsidP="00DB59C2">
      <w:pPr>
        <w:spacing w:line="240" w:lineRule="auto"/>
      </w:pPr>
      <w:r>
        <w:t xml:space="preserve">A.   Antecedentes históricos </w:t>
      </w:r>
    </w:p>
    <w:p w:rsidR="00DB59C2" w:rsidRDefault="00DB59C2" w:rsidP="00DB59C2">
      <w:pPr>
        <w:spacing w:line="240" w:lineRule="auto"/>
      </w:pPr>
      <w:r>
        <w:t>•</w:t>
      </w:r>
      <w:r>
        <w:tab/>
        <w:t>Bases del sistema constitucional costarricense</w:t>
      </w:r>
    </w:p>
    <w:p w:rsidR="00DB59C2" w:rsidRDefault="00DB59C2" w:rsidP="00DB59C2">
      <w:pPr>
        <w:spacing w:line="240" w:lineRule="auto"/>
      </w:pPr>
      <w:r>
        <w:t>•</w:t>
      </w:r>
      <w:r>
        <w:tab/>
        <w:t>La Constitución de 1871.</w:t>
      </w:r>
    </w:p>
    <w:p w:rsidR="00DB59C2" w:rsidRDefault="00DB59C2" w:rsidP="00DB59C2">
      <w:pPr>
        <w:spacing w:line="240" w:lineRule="auto"/>
      </w:pPr>
      <w:r>
        <w:t>•</w:t>
      </w:r>
      <w:r>
        <w:tab/>
        <w:t>El Estado liberal y su expresión constitucional.</w:t>
      </w:r>
    </w:p>
    <w:p w:rsidR="00DB59C2" w:rsidRDefault="00DB59C2" w:rsidP="00DB59C2">
      <w:pPr>
        <w:spacing w:line="240" w:lineRule="auto"/>
      </w:pPr>
      <w:r>
        <w:t>•</w:t>
      </w:r>
      <w:r>
        <w:tab/>
        <w:t>La Constitución de 1949.</w:t>
      </w:r>
    </w:p>
    <w:p w:rsidR="00DB59C2" w:rsidRDefault="00DB59C2" w:rsidP="00DB59C2">
      <w:pPr>
        <w:spacing w:line="240" w:lineRule="auto"/>
      </w:pPr>
      <w:r>
        <w:t>•</w:t>
      </w:r>
      <w:r>
        <w:tab/>
        <w:t>Cambios en cuanto a la forma de organización del Estado.</w:t>
      </w:r>
    </w:p>
    <w:p w:rsidR="00DB59C2" w:rsidRDefault="00DB59C2" w:rsidP="00DB59C2">
      <w:pPr>
        <w:spacing w:line="240" w:lineRule="auto"/>
      </w:pPr>
      <w:r>
        <w:t xml:space="preserve"> </w:t>
      </w:r>
    </w:p>
    <w:p w:rsidR="00DB59C2" w:rsidRDefault="00DB59C2" w:rsidP="00DB59C2">
      <w:pPr>
        <w:spacing w:line="240" w:lineRule="auto"/>
      </w:pPr>
      <w:r>
        <w:t>B. Análisis del sistema político costarricense</w:t>
      </w:r>
    </w:p>
    <w:p w:rsidR="00DB59C2" w:rsidRDefault="00DB59C2" w:rsidP="00DB59C2">
      <w:pPr>
        <w:spacing w:line="240" w:lineRule="auto"/>
      </w:pPr>
      <w:r>
        <w:t>•</w:t>
      </w:r>
      <w:r>
        <w:tab/>
        <w:t>Costa Rica como un sistema político democrático.</w:t>
      </w:r>
    </w:p>
    <w:p w:rsidR="00DB59C2" w:rsidRDefault="00DB59C2" w:rsidP="00DB59C2">
      <w:pPr>
        <w:spacing w:line="240" w:lineRule="auto"/>
      </w:pPr>
      <w:r>
        <w:t>•</w:t>
      </w:r>
      <w:r>
        <w:tab/>
        <w:t>Características del régimen de gobierno costarricense.</w:t>
      </w:r>
    </w:p>
    <w:p w:rsidR="00DB59C2" w:rsidRDefault="00DB59C2" w:rsidP="00DB59C2">
      <w:pPr>
        <w:spacing w:line="240" w:lineRule="auto"/>
      </w:pPr>
      <w:r>
        <w:t>-</w:t>
      </w:r>
      <w:r>
        <w:tab/>
        <w:t>Popular</w:t>
      </w:r>
    </w:p>
    <w:p w:rsidR="00DB59C2" w:rsidRDefault="00DB59C2" w:rsidP="00DB59C2">
      <w:pPr>
        <w:spacing w:line="240" w:lineRule="auto"/>
      </w:pPr>
      <w:r>
        <w:t>-</w:t>
      </w:r>
      <w:r>
        <w:tab/>
        <w:t>Participativo</w:t>
      </w:r>
    </w:p>
    <w:p w:rsidR="00DB59C2" w:rsidRDefault="00DB59C2" w:rsidP="00DB59C2">
      <w:pPr>
        <w:spacing w:line="240" w:lineRule="auto"/>
      </w:pPr>
      <w:r>
        <w:t>-</w:t>
      </w:r>
      <w:r>
        <w:tab/>
        <w:t>Representativo</w:t>
      </w:r>
    </w:p>
    <w:p w:rsidR="00DB59C2" w:rsidRDefault="00DB59C2" w:rsidP="00DB59C2">
      <w:pPr>
        <w:spacing w:line="240" w:lineRule="auto"/>
      </w:pPr>
      <w:r>
        <w:t>-</w:t>
      </w:r>
      <w:r>
        <w:tab/>
        <w:t>Alternativo</w:t>
      </w:r>
    </w:p>
    <w:p w:rsidR="00DB59C2" w:rsidRDefault="00DB59C2" w:rsidP="00DB59C2">
      <w:pPr>
        <w:spacing w:line="240" w:lineRule="auto"/>
      </w:pPr>
      <w:r>
        <w:t>-</w:t>
      </w:r>
      <w:r>
        <w:tab/>
        <w:t xml:space="preserve">Responsable </w:t>
      </w:r>
    </w:p>
    <w:p w:rsidR="00DB59C2" w:rsidRDefault="00DB59C2" w:rsidP="00DB59C2">
      <w:pPr>
        <w:spacing w:line="240" w:lineRule="auto"/>
      </w:pPr>
      <w:r>
        <w:t>•</w:t>
      </w:r>
      <w:r>
        <w:tab/>
        <w:t>Características del régimen presidencial en Costa Rica.</w:t>
      </w:r>
    </w:p>
    <w:p w:rsidR="00DB59C2" w:rsidRDefault="00DB59C2" w:rsidP="00DB59C2">
      <w:pPr>
        <w:spacing w:line="240" w:lineRule="auto"/>
      </w:pPr>
      <w:r>
        <w:t>-</w:t>
      </w:r>
      <w:r>
        <w:tab/>
        <w:t xml:space="preserve">El sistema </w:t>
      </w:r>
      <w:proofErr w:type="spellStart"/>
      <w:r>
        <w:t>semipresidencial</w:t>
      </w:r>
      <w:proofErr w:type="spellEnd"/>
      <w:r>
        <w:t>.</w:t>
      </w:r>
    </w:p>
    <w:p w:rsidR="00DB59C2" w:rsidRDefault="00DB59C2" w:rsidP="00DB59C2">
      <w:pPr>
        <w:spacing w:line="240" w:lineRule="auto"/>
      </w:pPr>
      <w:r>
        <w:t>-</w:t>
      </w:r>
      <w:r>
        <w:tab/>
        <w:t xml:space="preserve">Rendición de cuentas y responsabilidad política. </w:t>
      </w:r>
    </w:p>
    <w:p w:rsidR="00DB59C2" w:rsidRDefault="00DB59C2" w:rsidP="00DB59C2">
      <w:pPr>
        <w:spacing w:line="240" w:lineRule="auto"/>
      </w:pPr>
      <w:r>
        <w:tab/>
      </w:r>
    </w:p>
    <w:p w:rsidR="00DB59C2" w:rsidRDefault="00DB59C2" w:rsidP="00DB59C2">
      <w:pPr>
        <w:spacing w:line="240" w:lineRule="auto"/>
      </w:pPr>
      <w:r>
        <w:t>TEMA 2.</w:t>
      </w:r>
      <w:r>
        <w:tab/>
        <w:t xml:space="preserve">   Los Poderes Del Estado.</w:t>
      </w:r>
    </w:p>
    <w:p w:rsidR="00DB59C2" w:rsidRDefault="00DB59C2" w:rsidP="00DB59C2">
      <w:pPr>
        <w:spacing w:line="240" w:lineRule="auto"/>
      </w:pPr>
    </w:p>
    <w:p w:rsidR="00DB59C2" w:rsidRDefault="00DB59C2" w:rsidP="00DB59C2">
      <w:pPr>
        <w:spacing w:line="240" w:lineRule="auto"/>
      </w:pPr>
      <w:r>
        <w:t>A.  El Poder Legislativo.</w:t>
      </w:r>
    </w:p>
    <w:p w:rsidR="00DB59C2" w:rsidRDefault="00DB59C2" w:rsidP="00DB59C2">
      <w:pPr>
        <w:spacing w:line="240" w:lineRule="auto"/>
      </w:pPr>
      <w:r>
        <w:t>•</w:t>
      </w:r>
      <w:r>
        <w:tab/>
        <w:t>Caracterización.</w:t>
      </w:r>
    </w:p>
    <w:p w:rsidR="00DB59C2" w:rsidRDefault="00DB59C2" w:rsidP="00DB59C2">
      <w:pPr>
        <w:spacing w:line="240" w:lineRule="auto"/>
      </w:pPr>
      <w:r>
        <w:t>-</w:t>
      </w:r>
      <w:r>
        <w:tab/>
        <w:t>Como poder.</w:t>
      </w:r>
    </w:p>
    <w:p w:rsidR="00DB59C2" w:rsidRDefault="00DB59C2" w:rsidP="00DB59C2">
      <w:pPr>
        <w:spacing w:line="240" w:lineRule="auto"/>
      </w:pPr>
      <w:r>
        <w:t>-</w:t>
      </w:r>
      <w:r>
        <w:tab/>
        <w:t>Como órgano.</w:t>
      </w:r>
    </w:p>
    <w:p w:rsidR="00DB59C2" w:rsidRDefault="00DB59C2" w:rsidP="00DB59C2">
      <w:pPr>
        <w:spacing w:line="240" w:lineRule="auto"/>
      </w:pPr>
      <w:r>
        <w:t>•</w:t>
      </w:r>
      <w:r>
        <w:tab/>
        <w:t>Ubicación dentro de la estructura del Estado.</w:t>
      </w:r>
    </w:p>
    <w:p w:rsidR="00DB59C2" w:rsidRDefault="00DB59C2" w:rsidP="00DB59C2">
      <w:pPr>
        <w:spacing w:line="240" w:lineRule="auto"/>
      </w:pPr>
      <w:r>
        <w:t>•</w:t>
      </w:r>
      <w:r>
        <w:tab/>
        <w:t>Funciones.</w:t>
      </w:r>
    </w:p>
    <w:p w:rsidR="00DB59C2" w:rsidRDefault="00DB59C2" w:rsidP="00DB59C2">
      <w:pPr>
        <w:spacing w:line="240" w:lineRule="auto"/>
      </w:pPr>
      <w:r>
        <w:t>-</w:t>
      </w:r>
      <w:r>
        <w:tab/>
        <w:t xml:space="preserve">Legislativa </w:t>
      </w:r>
    </w:p>
    <w:p w:rsidR="00DB59C2" w:rsidRDefault="00DB59C2" w:rsidP="00DB59C2">
      <w:pPr>
        <w:spacing w:line="240" w:lineRule="auto"/>
      </w:pPr>
      <w:r>
        <w:t>-</w:t>
      </w:r>
      <w:r>
        <w:tab/>
        <w:t xml:space="preserve">Reformadora de la constitución </w:t>
      </w:r>
    </w:p>
    <w:p w:rsidR="00DB59C2" w:rsidRDefault="00DB59C2" w:rsidP="00DB59C2">
      <w:pPr>
        <w:spacing w:line="240" w:lineRule="auto"/>
      </w:pPr>
      <w:r>
        <w:t>-</w:t>
      </w:r>
      <w:r>
        <w:tab/>
        <w:t>De control político y financiero</w:t>
      </w:r>
    </w:p>
    <w:p w:rsidR="00DB59C2" w:rsidRDefault="00DB59C2" w:rsidP="00DB59C2">
      <w:pPr>
        <w:spacing w:line="240" w:lineRule="auto"/>
      </w:pPr>
      <w:r>
        <w:lastRenderedPageBreak/>
        <w:t>-</w:t>
      </w:r>
      <w:r>
        <w:tab/>
        <w:t>De representación política</w:t>
      </w:r>
    </w:p>
    <w:p w:rsidR="00DB59C2" w:rsidRDefault="00DB59C2" w:rsidP="00DB59C2">
      <w:pPr>
        <w:spacing w:line="240" w:lineRule="auto"/>
      </w:pPr>
      <w:r>
        <w:t>-</w:t>
      </w:r>
      <w:r>
        <w:tab/>
        <w:t xml:space="preserve">De administración pública (Banco Central </w:t>
      </w:r>
      <w:proofErr w:type="spellStart"/>
      <w:r>
        <w:t>Aresep</w:t>
      </w:r>
      <w:proofErr w:type="spellEnd"/>
      <w:r>
        <w:t>, arts. 140, 19, 124)</w:t>
      </w:r>
    </w:p>
    <w:p w:rsidR="00DB59C2" w:rsidRDefault="00DB59C2" w:rsidP="00DB59C2">
      <w:pPr>
        <w:spacing w:line="240" w:lineRule="auto"/>
      </w:pPr>
      <w:r>
        <w:t>-</w:t>
      </w:r>
      <w:r>
        <w:tab/>
        <w:t xml:space="preserve">Otros (111 </w:t>
      </w:r>
      <w:proofErr w:type="gramStart"/>
      <w:r>
        <w:t>constitucional párrafo segundo, representación del Estado.</w:t>
      </w:r>
      <w:proofErr w:type="gramEnd"/>
    </w:p>
    <w:p w:rsidR="00DB59C2" w:rsidRDefault="00DB59C2" w:rsidP="00DB59C2">
      <w:pPr>
        <w:spacing w:line="240" w:lineRule="auto"/>
      </w:pPr>
      <w:r>
        <w:t>•</w:t>
      </w:r>
      <w:r>
        <w:tab/>
        <w:t>Organización interna.</w:t>
      </w:r>
    </w:p>
    <w:p w:rsidR="00DB59C2" w:rsidRDefault="00DB59C2" w:rsidP="00DB59C2">
      <w:pPr>
        <w:spacing w:line="240" w:lineRule="auto"/>
      </w:pPr>
      <w:r>
        <w:t>-</w:t>
      </w:r>
      <w:r>
        <w:tab/>
        <w:t>Asamblea Legislativa (106 constitucional).</w:t>
      </w:r>
    </w:p>
    <w:p w:rsidR="00DB59C2" w:rsidRDefault="00DB59C2" w:rsidP="00DB59C2">
      <w:pPr>
        <w:spacing w:line="240" w:lineRule="auto"/>
      </w:pPr>
      <w:r>
        <w:t>-</w:t>
      </w:r>
      <w:r>
        <w:tab/>
        <w:t xml:space="preserve">Presidente. </w:t>
      </w:r>
    </w:p>
    <w:p w:rsidR="00DB59C2" w:rsidRDefault="00DB59C2" w:rsidP="00DB59C2">
      <w:pPr>
        <w:spacing w:line="240" w:lineRule="auto"/>
      </w:pPr>
      <w:r>
        <w:t>-</w:t>
      </w:r>
      <w:r>
        <w:tab/>
        <w:t>Comisiones con potestad legislativa.</w:t>
      </w:r>
    </w:p>
    <w:p w:rsidR="00DB59C2" w:rsidRDefault="00DB59C2" w:rsidP="00DB59C2">
      <w:pPr>
        <w:spacing w:line="240" w:lineRule="auto"/>
      </w:pPr>
      <w:r>
        <w:t>-</w:t>
      </w:r>
      <w:r>
        <w:tab/>
        <w:t>Comisiones.</w:t>
      </w:r>
    </w:p>
    <w:p w:rsidR="00DB59C2" w:rsidRDefault="00DB59C2" w:rsidP="00DB59C2">
      <w:pPr>
        <w:spacing w:line="240" w:lineRule="auto"/>
      </w:pPr>
      <w:r>
        <w:t>-</w:t>
      </w:r>
      <w:r>
        <w:tab/>
        <w:t>Directorio.</w:t>
      </w:r>
    </w:p>
    <w:p w:rsidR="00DB59C2" w:rsidRDefault="00DB59C2" w:rsidP="00DB59C2">
      <w:pPr>
        <w:spacing w:line="240" w:lineRule="auto"/>
      </w:pPr>
      <w:r>
        <w:t>-</w:t>
      </w:r>
      <w:r>
        <w:tab/>
        <w:t>Diputados</w:t>
      </w:r>
    </w:p>
    <w:p w:rsidR="00DB59C2" w:rsidRDefault="00DB59C2" w:rsidP="00DB59C2">
      <w:pPr>
        <w:spacing w:line="240" w:lineRule="auto"/>
      </w:pPr>
      <w:r>
        <w:t>-</w:t>
      </w:r>
      <w:r>
        <w:tab/>
        <w:t>Fracciones.</w:t>
      </w:r>
    </w:p>
    <w:p w:rsidR="00DB59C2" w:rsidRDefault="00DB59C2" w:rsidP="00DB59C2">
      <w:pPr>
        <w:spacing w:line="240" w:lineRule="auto"/>
      </w:pPr>
      <w:r>
        <w:t>•</w:t>
      </w:r>
      <w:r>
        <w:tab/>
        <w:t xml:space="preserve"> Órganos auxiliares.</w:t>
      </w:r>
    </w:p>
    <w:p w:rsidR="00DB59C2" w:rsidRDefault="00DB59C2" w:rsidP="00DB59C2">
      <w:pPr>
        <w:spacing w:line="240" w:lineRule="auto"/>
      </w:pPr>
      <w:r>
        <w:t>-</w:t>
      </w:r>
      <w:r>
        <w:tab/>
        <w:t>Contraloría General de la República.</w:t>
      </w:r>
    </w:p>
    <w:p w:rsidR="00DB59C2" w:rsidRDefault="00DB59C2" w:rsidP="00DB59C2">
      <w:pPr>
        <w:spacing w:line="240" w:lineRule="auto"/>
      </w:pPr>
      <w:r>
        <w:t>-</w:t>
      </w:r>
      <w:r>
        <w:tab/>
        <w:t xml:space="preserve">Defensoría de los habitantes      </w:t>
      </w:r>
    </w:p>
    <w:p w:rsidR="00DB59C2" w:rsidRDefault="00DB59C2" w:rsidP="00DB59C2">
      <w:pPr>
        <w:spacing w:line="240" w:lineRule="auto"/>
      </w:pPr>
      <w:r>
        <w:t>•</w:t>
      </w:r>
      <w:r>
        <w:tab/>
        <w:t>Principios de Derecho Parlamentario.</w:t>
      </w:r>
    </w:p>
    <w:p w:rsidR="00DB59C2" w:rsidRDefault="00DB59C2" w:rsidP="00DB59C2">
      <w:pPr>
        <w:spacing w:line="240" w:lineRule="auto"/>
      </w:pPr>
      <w:r>
        <w:t>•</w:t>
      </w:r>
      <w:r>
        <w:tab/>
        <w:t>Procedimiento legislativo</w:t>
      </w:r>
    </w:p>
    <w:p w:rsidR="00DB59C2" w:rsidRDefault="00DB59C2" w:rsidP="00DB59C2">
      <w:pPr>
        <w:spacing w:line="240" w:lineRule="auto"/>
      </w:pPr>
      <w:r>
        <w:t>-</w:t>
      </w:r>
      <w:r>
        <w:tab/>
        <w:t xml:space="preserve">Ordinario. </w:t>
      </w:r>
    </w:p>
    <w:p w:rsidR="00DB59C2" w:rsidRDefault="00DB59C2" w:rsidP="00DB59C2">
      <w:pPr>
        <w:spacing w:line="240" w:lineRule="auto"/>
      </w:pPr>
      <w:r>
        <w:t>-</w:t>
      </w:r>
      <w:r>
        <w:tab/>
        <w:t>Extraordinario.</w:t>
      </w:r>
    </w:p>
    <w:p w:rsidR="00DB59C2" w:rsidRDefault="00DB59C2" w:rsidP="00DB59C2">
      <w:pPr>
        <w:spacing w:line="240" w:lineRule="auto"/>
      </w:pPr>
      <w:r>
        <w:t>-</w:t>
      </w:r>
      <w:r>
        <w:tab/>
        <w:t>Especiales.</w:t>
      </w:r>
    </w:p>
    <w:p w:rsidR="00DB59C2" w:rsidRDefault="00DB59C2" w:rsidP="00DB59C2">
      <w:pPr>
        <w:spacing w:line="240" w:lineRule="auto"/>
      </w:pPr>
      <w:r>
        <w:t>-</w:t>
      </w:r>
      <w:r>
        <w:tab/>
        <w:t>De control político.</w:t>
      </w:r>
    </w:p>
    <w:p w:rsidR="00DB59C2" w:rsidRDefault="00DB59C2" w:rsidP="00DB59C2">
      <w:pPr>
        <w:spacing w:line="240" w:lineRule="auto"/>
      </w:pPr>
      <w:r>
        <w:t>-</w:t>
      </w:r>
      <w:r>
        <w:tab/>
        <w:t>Formación de ley.</w:t>
      </w:r>
    </w:p>
    <w:p w:rsidR="00DB59C2" w:rsidRDefault="00DB59C2" w:rsidP="00DB59C2">
      <w:pPr>
        <w:spacing w:line="240" w:lineRule="auto"/>
      </w:pPr>
      <w:r>
        <w:t>-</w:t>
      </w:r>
      <w:r>
        <w:tab/>
        <w:t>Técnica legislativa.</w:t>
      </w:r>
    </w:p>
    <w:p w:rsidR="00DB59C2" w:rsidRDefault="00DB59C2" w:rsidP="00DB59C2">
      <w:pPr>
        <w:spacing w:line="240" w:lineRule="auto"/>
      </w:pPr>
      <w:r>
        <w:t>-</w:t>
      </w:r>
      <w:r>
        <w:tab/>
        <w:t>Presupuestos.</w:t>
      </w:r>
    </w:p>
    <w:p w:rsidR="00DB59C2" w:rsidRDefault="00DB59C2" w:rsidP="00DB59C2">
      <w:pPr>
        <w:spacing w:line="240" w:lineRule="auto"/>
      </w:pPr>
      <w:r>
        <w:t>-</w:t>
      </w:r>
      <w:r>
        <w:tab/>
        <w:t>Actos legislativos.</w:t>
      </w:r>
    </w:p>
    <w:p w:rsidR="00DB59C2" w:rsidRDefault="00DB59C2" w:rsidP="00DB59C2">
      <w:pPr>
        <w:spacing w:line="240" w:lineRule="auto"/>
      </w:pPr>
      <w:r>
        <w:t>•</w:t>
      </w:r>
      <w:r>
        <w:tab/>
        <w:t>Tipología de los actos</w:t>
      </w:r>
    </w:p>
    <w:p w:rsidR="00DB59C2" w:rsidRDefault="00DB59C2" w:rsidP="00DB59C2">
      <w:pPr>
        <w:spacing w:line="240" w:lineRule="auto"/>
      </w:pPr>
    </w:p>
    <w:p w:rsidR="00DB59C2" w:rsidRDefault="00DB59C2" w:rsidP="00DB59C2">
      <w:pPr>
        <w:spacing w:line="240" w:lineRule="auto"/>
      </w:pPr>
      <w:r>
        <w:t>B. El Poder Ejecutivo</w:t>
      </w:r>
    </w:p>
    <w:p w:rsidR="00DB59C2" w:rsidRDefault="00DB59C2" w:rsidP="00DB59C2">
      <w:pPr>
        <w:spacing w:line="240" w:lineRule="auto"/>
      </w:pPr>
      <w:r>
        <w:t>•</w:t>
      </w:r>
      <w:r>
        <w:tab/>
        <w:t>Caracterización:</w:t>
      </w:r>
    </w:p>
    <w:p w:rsidR="00DB59C2" w:rsidRDefault="00DB59C2" w:rsidP="00DB59C2">
      <w:pPr>
        <w:spacing w:line="240" w:lineRule="auto"/>
      </w:pPr>
      <w:r>
        <w:t>-</w:t>
      </w:r>
      <w:r>
        <w:tab/>
        <w:t xml:space="preserve">Como poder. </w:t>
      </w:r>
    </w:p>
    <w:p w:rsidR="00DB59C2" w:rsidRDefault="00DB59C2" w:rsidP="00DB59C2">
      <w:pPr>
        <w:spacing w:line="240" w:lineRule="auto"/>
      </w:pPr>
      <w:r>
        <w:t>-</w:t>
      </w:r>
      <w:r>
        <w:tab/>
        <w:t>Como órgano.</w:t>
      </w:r>
    </w:p>
    <w:p w:rsidR="00DB59C2" w:rsidRDefault="00DB59C2" w:rsidP="00DB59C2">
      <w:pPr>
        <w:spacing w:line="240" w:lineRule="auto"/>
      </w:pPr>
      <w:r>
        <w:t>•</w:t>
      </w:r>
      <w:r>
        <w:tab/>
        <w:t>Ubicación dentro de la estructura del Estado.</w:t>
      </w:r>
    </w:p>
    <w:p w:rsidR="00DB59C2" w:rsidRDefault="00DB59C2" w:rsidP="00DB59C2">
      <w:pPr>
        <w:spacing w:line="240" w:lineRule="auto"/>
      </w:pPr>
      <w:r>
        <w:t>•</w:t>
      </w:r>
      <w:r>
        <w:tab/>
        <w:t>Funciones.</w:t>
      </w:r>
    </w:p>
    <w:p w:rsidR="00DB59C2" w:rsidRDefault="00DB59C2" w:rsidP="00DB59C2">
      <w:pPr>
        <w:spacing w:line="240" w:lineRule="auto"/>
      </w:pPr>
      <w:r>
        <w:t>-</w:t>
      </w:r>
      <w:r>
        <w:tab/>
        <w:t>Política.</w:t>
      </w:r>
    </w:p>
    <w:p w:rsidR="00DB59C2" w:rsidRDefault="00DB59C2" w:rsidP="00DB59C2">
      <w:pPr>
        <w:spacing w:line="240" w:lineRule="auto"/>
      </w:pPr>
      <w:r>
        <w:t>-</w:t>
      </w:r>
      <w:r>
        <w:tab/>
        <w:t>Normativa.</w:t>
      </w:r>
    </w:p>
    <w:p w:rsidR="00DB59C2" w:rsidRDefault="00DB59C2" w:rsidP="00DB59C2">
      <w:pPr>
        <w:spacing w:line="240" w:lineRule="auto"/>
      </w:pPr>
      <w:r>
        <w:t>-</w:t>
      </w:r>
      <w:r>
        <w:tab/>
        <w:t>Ejecutiva.</w:t>
      </w:r>
    </w:p>
    <w:p w:rsidR="00DB59C2" w:rsidRDefault="00DB59C2" w:rsidP="00DB59C2">
      <w:pPr>
        <w:spacing w:line="240" w:lineRule="auto"/>
      </w:pPr>
      <w:r>
        <w:t>-</w:t>
      </w:r>
      <w:r>
        <w:tab/>
        <w:t>De gobierno y de coordinación y dirección administrativa.</w:t>
      </w:r>
    </w:p>
    <w:p w:rsidR="00DB59C2" w:rsidRDefault="00DB59C2" w:rsidP="00DB59C2">
      <w:pPr>
        <w:spacing w:line="240" w:lineRule="auto"/>
      </w:pPr>
      <w:r>
        <w:t>-</w:t>
      </w:r>
      <w:r>
        <w:tab/>
        <w:t>Poder de policía.</w:t>
      </w:r>
    </w:p>
    <w:p w:rsidR="00DB59C2" w:rsidRDefault="00DB59C2" w:rsidP="00DB59C2">
      <w:pPr>
        <w:spacing w:line="240" w:lineRule="auto"/>
      </w:pPr>
      <w:r>
        <w:t>-</w:t>
      </w:r>
      <w:r>
        <w:tab/>
        <w:t>En caso de urgencia.</w:t>
      </w:r>
    </w:p>
    <w:p w:rsidR="00DB59C2" w:rsidRDefault="00DB59C2" w:rsidP="00DB59C2">
      <w:pPr>
        <w:spacing w:line="240" w:lineRule="auto"/>
      </w:pPr>
      <w:r>
        <w:t>-</w:t>
      </w:r>
      <w:r>
        <w:tab/>
        <w:t>Seguridad nacional.</w:t>
      </w:r>
    </w:p>
    <w:p w:rsidR="00DB59C2" w:rsidRDefault="00DB59C2" w:rsidP="00DB59C2">
      <w:pPr>
        <w:spacing w:line="240" w:lineRule="auto"/>
      </w:pPr>
      <w:r>
        <w:t>-</w:t>
      </w:r>
      <w:r>
        <w:tab/>
        <w:t>Otros.</w:t>
      </w:r>
    </w:p>
    <w:p w:rsidR="00DB59C2" w:rsidRDefault="00DB59C2" w:rsidP="00DB59C2">
      <w:pPr>
        <w:spacing w:line="240" w:lineRule="auto"/>
      </w:pPr>
      <w:r>
        <w:lastRenderedPageBreak/>
        <w:t>•</w:t>
      </w:r>
      <w:r>
        <w:tab/>
        <w:t>Organización interna</w:t>
      </w:r>
    </w:p>
    <w:p w:rsidR="00DB59C2" w:rsidRDefault="00DB59C2" w:rsidP="00DB59C2">
      <w:pPr>
        <w:spacing w:line="240" w:lineRule="auto"/>
      </w:pPr>
      <w:r>
        <w:t>-</w:t>
      </w:r>
      <w:r>
        <w:tab/>
        <w:t>Presidente.</w:t>
      </w:r>
    </w:p>
    <w:p w:rsidR="00DB59C2" w:rsidRDefault="00DB59C2" w:rsidP="00DB59C2">
      <w:pPr>
        <w:spacing w:line="240" w:lineRule="auto"/>
      </w:pPr>
      <w:r>
        <w:t>-</w:t>
      </w:r>
      <w:r>
        <w:tab/>
        <w:t xml:space="preserve">Poder ejecutivo </w:t>
      </w:r>
    </w:p>
    <w:p w:rsidR="00DB59C2" w:rsidRDefault="00DB59C2" w:rsidP="00DB59C2">
      <w:pPr>
        <w:spacing w:line="240" w:lineRule="auto"/>
      </w:pPr>
      <w:r>
        <w:t>-</w:t>
      </w:r>
      <w:r>
        <w:tab/>
        <w:t xml:space="preserve">Consejo de Gobierno </w:t>
      </w:r>
    </w:p>
    <w:p w:rsidR="00DB59C2" w:rsidRDefault="00DB59C2" w:rsidP="00DB59C2">
      <w:pPr>
        <w:spacing w:line="240" w:lineRule="auto"/>
      </w:pPr>
      <w:r>
        <w:t>-</w:t>
      </w:r>
      <w:r>
        <w:tab/>
        <w:t xml:space="preserve">Ministros </w:t>
      </w:r>
    </w:p>
    <w:p w:rsidR="00DB59C2" w:rsidRDefault="00DB59C2" w:rsidP="00DB59C2">
      <w:pPr>
        <w:spacing w:line="240" w:lineRule="auto"/>
      </w:pPr>
      <w:r>
        <w:t>-</w:t>
      </w:r>
      <w:r>
        <w:tab/>
        <w:t>Vice Ministros</w:t>
      </w:r>
    </w:p>
    <w:p w:rsidR="00DB59C2" w:rsidRDefault="00DB59C2" w:rsidP="00DB59C2">
      <w:pPr>
        <w:spacing w:line="240" w:lineRule="auto"/>
      </w:pPr>
      <w:r>
        <w:t>-</w:t>
      </w:r>
      <w:r>
        <w:tab/>
        <w:t>Otros órganos (Tesorería Nacional, Oficina de Presupuesto).</w:t>
      </w:r>
    </w:p>
    <w:p w:rsidR="00DB59C2" w:rsidRDefault="00DB59C2" w:rsidP="00DB59C2">
      <w:pPr>
        <w:spacing w:line="240" w:lineRule="auto"/>
      </w:pPr>
      <w:r>
        <w:t>•</w:t>
      </w:r>
      <w:r>
        <w:tab/>
        <w:t>Tipología de los actos</w:t>
      </w:r>
    </w:p>
    <w:p w:rsidR="00DB59C2" w:rsidRDefault="00DB59C2" w:rsidP="00DB59C2">
      <w:pPr>
        <w:spacing w:line="240" w:lineRule="auto"/>
      </w:pPr>
    </w:p>
    <w:p w:rsidR="00DB59C2" w:rsidRDefault="00DB59C2" w:rsidP="00DB59C2">
      <w:pPr>
        <w:spacing w:line="240" w:lineRule="auto"/>
      </w:pPr>
      <w:r>
        <w:t>C. El Poder Judicial</w:t>
      </w:r>
    </w:p>
    <w:p w:rsidR="00DB59C2" w:rsidRDefault="00DB59C2" w:rsidP="00DB59C2">
      <w:pPr>
        <w:spacing w:line="240" w:lineRule="auto"/>
      </w:pPr>
      <w:r>
        <w:t>•</w:t>
      </w:r>
      <w:r>
        <w:tab/>
        <w:t>Caracterización.</w:t>
      </w:r>
    </w:p>
    <w:p w:rsidR="00DB59C2" w:rsidRDefault="00DB59C2" w:rsidP="00DB59C2">
      <w:pPr>
        <w:spacing w:line="240" w:lineRule="auto"/>
      </w:pPr>
      <w:r>
        <w:t>-</w:t>
      </w:r>
      <w:r>
        <w:tab/>
        <w:t>Como poder.</w:t>
      </w:r>
    </w:p>
    <w:p w:rsidR="00DB59C2" w:rsidRDefault="00DB59C2" w:rsidP="00DB59C2">
      <w:pPr>
        <w:spacing w:line="240" w:lineRule="auto"/>
      </w:pPr>
      <w:r>
        <w:t>-</w:t>
      </w:r>
      <w:r>
        <w:tab/>
        <w:t>Como órgano.</w:t>
      </w:r>
    </w:p>
    <w:p w:rsidR="00DB59C2" w:rsidRDefault="00DB59C2" w:rsidP="00DB59C2">
      <w:pPr>
        <w:spacing w:line="240" w:lineRule="auto"/>
      </w:pPr>
      <w:r>
        <w:t>-</w:t>
      </w:r>
      <w:r>
        <w:tab/>
        <w:t>Independencia.</w:t>
      </w:r>
    </w:p>
    <w:p w:rsidR="00DB59C2" w:rsidRDefault="00DB59C2" w:rsidP="00DB59C2">
      <w:pPr>
        <w:spacing w:line="240" w:lineRule="auto"/>
      </w:pPr>
      <w:r>
        <w:t xml:space="preserve">35  (Juez natural). </w:t>
      </w:r>
    </w:p>
    <w:p w:rsidR="00DB59C2" w:rsidRDefault="00DB59C2" w:rsidP="00DB59C2">
      <w:pPr>
        <w:spacing w:line="240" w:lineRule="auto"/>
      </w:pPr>
      <w:r>
        <w:t>152 (Sujeción a la constitución y a la ley).</w:t>
      </w:r>
    </w:p>
    <w:p w:rsidR="00DB59C2" w:rsidRDefault="00DB59C2" w:rsidP="00DB59C2">
      <w:pPr>
        <w:spacing w:line="240" w:lineRule="auto"/>
      </w:pPr>
      <w:r>
        <w:t>177 (Financiera).</w:t>
      </w:r>
    </w:p>
    <w:p w:rsidR="00DB59C2" w:rsidRDefault="00DB59C2" w:rsidP="00DB59C2">
      <w:pPr>
        <w:spacing w:line="240" w:lineRule="auto"/>
      </w:pPr>
      <w:r>
        <w:t>•</w:t>
      </w:r>
      <w:r>
        <w:tab/>
        <w:t>Funciones</w:t>
      </w:r>
    </w:p>
    <w:p w:rsidR="00DB59C2" w:rsidRDefault="00DB59C2" w:rsidP="00DB59C2">
      <w:pPr>
        <w:spacing w:line="240" w:lineRule="auto"/>
      </w:pPr>
      <w:r>
        <w:t>-</w:t>
      </w:r>
      <w:r>
        <w:tab/>
        <w:t>Jurisdiccional.</w:t>
      </w:r>
    </w:p>
    <w:p w:rsidR="00DB59C2" w:rsidRDefault="00DB59C2" w:rsidP="00DB59C2">
      <w:pPr>
        <w:spacing w:line="240" w:lineRule="auto"/>
      </w:pPr>
      <w:r>
        <w:t>-</w:t>
      </w:r>
      <w:r>
        <w:tab/>
        <w:t>Administrativa.</w:t>
      </w:r>
    </w:p>
    <w:p w:rsidR="00DB59C2" w:rsidRDefault="00DB59C2" w:rsidP="00DB59C2">
      <w:pPr>
        <w:spacing w:line="240" w:lineRule="auto"/>
      </w:pPr>
      <w:r>
        <w:t>-</w:t>
      </w:r>
      <w:r>
        <w:tab/>
        <w:t>Consultiva (167, 173).</w:t>
      </w:r>
    </w:p>
    <w:p w:rsidR="00DB59C2" w:rsidRDefault="00DB59C2" w:rsidP="00DB59C2">
      <w:pPr>
        <w:spacing w:line="240" w:lineRule="auto"/>
      </w:pPr>
      <w:r>
        <w:t>-</w:t>
      </w:r>
      <w:r>
        <w:tab/>
        <w:t>Política (137).</w:t>
      </w:r>
    </w:p>
    <w:p w:rsidR="00DB59C2" w:rsidRDefault="00DB59C2" w:rsidP="00DB59C2">
      <w:pPr>
        <w:spacing w:line="240" w:lineRule="auto"/>
      </w:pPr>
      <w:r>
        <w:t>•</w:t>
      </w:r>
      <w:r>
        <w:tab/>
        <w:t>Organización interna</w:t>
      </w:r>
    </w:p>
    <w:p w:rsidR="00DB59C2" w:rsidRDefault="00DB59C2" w:rsidP="00DB59C2">
      <w:pPr>
        <w:spacing w:line="240" w:lineRule="auto"/>
      </w:pPr>
      <w:r>
        <w:t>-</w:t>
      </w:r>
      <w:r>
        <w:tab/>
        <w:t>Corte Plena</w:t>
      </w:r>
    </w:p>
    <w:p w:rsidR="00DB59C2" w:rsidRDefault="00DB59C2" w:rsidP="00DB59C2">
      <w:pPr>
        <w:spacing w:line="240" w:lineRule="auto"/>
      </w:pPr>
      <w:r>
        <w:t>-</w:t>
      </w:r>
      <w:r>
        <w:tab/>
        <w:t>Sala Primera</w:t>
      </w:r>
    </w:p>
    <w:p w:rsidR="00DB59C2" w:rsidRDefault="00DB59C2" w:rsidP="00DB59C2">
      <w:pPr>
        <w:spacing w:line="240" w:lineRule="auto"/>
      </w:pPr>
      <w:r>
        <w:t>-</w:t>
      </w:r>
      <w:r>
        <w:tab/>
        <w:t>Sala Segunda</w:t>
      </w:r>
    </w:p>
    <w:p w:rsidR="00DB59C2" w:rsidRDefault="00DB59C2" w:rsidP="00DB59C2">
      <w:pPr>
        <w:spacing w:line="240" w:lineRule="auto"/>
      </w:pPr>
      <w:r>
        <w:t>-</w:t>
      </w:r>
      <w:r>
        <w:tab/>
        <w:t>Sala Tercera</w:t>
      </w:r>
    </w:p>
    <w:p w:rsidR="00DB59C2" w:rsidRDefault="00DB59C2" w:rsidP="00DB59C2">
      <w:pPr>
        <w:spacing w:line="240" w:lineRule="auto"/>
      </w:pPr>
      <w:r>
        <w:t>-</w:t>
      </w:r>
      <w:r>
        <w:tab/>
        <w:t>Sala Constitucional</w:t>
      </w:r>
    </w:p>
    <w:p w:rsidR="00DB59C2" w:rsidRDefault="00DB59C2" w:rsidP="00DB59C2">
      <w:pPr>
        <w:spacing w:line="240" w:lineRule="auto"/>
      </w:pPr>
      <w:r>
        <w:t>-</w:t>
      </w:r>
      <w:r>
        <w:tab/>
        <w:t>Magistrados (nombramiento y reelección)</w:t>
      </w:r>
    </w:p>
    <w:p w:rsidR="00DB59C2" w:rsidRDefault="00DB59C2" w:rsidP="00DB59C2">
      <w:pPr>
        <w:spacing w:line="240" w:lineRule="auto"/>
      </w:pPr>
      <w:r>
        <w:t>-</w:t>
      </w:r>
      <w:r>
        <w:tab/>
        <w:t xml:space="preserve">Organización de los Tribunales </w:t>
      </w:r>
      <w:proofErr w:type="gramStart"/>
      <w:r>
        <w:t>( 121</w:t>
      </w:r>
      <w:proofErr w:type="gramEnd"/>
      <w:r>
        <w:t>, 20 y 156 )</w:t>
      </w:r>
    </w:p>
    <w:p w:rsidR="00DB59C2" w:rsidRDefault="00DB59C2" w:rsidP="00DB59C2">
      <w:pPr>
        <w:spacing w:line="240" w:lineRule="auto"/>
      </w:pPr>
      <w:r>
        <w:t>-</w:t>
      </w:r>
      <w:r>
        <w:tab/>
        <w:t>Consejo Superior del Poder Judicial.</w:t>
      </w:r>
    </w:p>
    <w:p w:rsidR="00DB59C2" w:rsidRDefault="00DB59C2" w:rsidP="00DB59C2">
      <w:pPr>
        <w:spacing w:line="240" w:lineRule="auto"/>
      </w:pPr>
    </w:p>
    <w:p w:rsidR="00DB59C2" w:rsidRDefault="00DB59C2" w:rsidP="00DB59C2">
      <w:pPr>
        <w:spacing w:line="240" w:lineRule="auto"/>
      </w:pPr>
      <w:r>
        <w:t xml:space="preserve">D.  Relaciones </w:t>
      </w:r>
      <w:proofErr w:type="spellStart"/>
      <w:r>
        <w:t>Interorgánicas</w:t>
      </w:r>
      <w:proofErr w:type="spellEnd"/>
      <w:r>
        <w:t xml:space="preserve"> (entre los tres poderes).  </w:t>
      </w:r>
    </w:p>
    <w:p w:rsidR="00DB59C2" w:rsidRDefault="00DB59C2" w:rsidP="00DB59C2">
      <w:pPr>
        <w:spacing w:line="240" w:lineRule="auto"/>
      </w:pPr>
    </w:p>
    <w:p w:rsidR="00DB59C2" w:rsidRDefault="00DB59C2" w:rsidP="00DB59C2">
      <w:pPr>
        <w:spacing w:line="240" w:lineRule="auto"/>
      </w:pPr>
      <w:r>
        <w:t>TEMA 3.    La Descentralización Territorial e Institucional.</w:t>
      </w:r>
    </w:p>
    <w:p w:rsidR="00DB59C2" w:rsidRDefault="00DB59C2" w:rsidP="00DB59C2">
      <w:pPr>
        <w:spacing w:line="240" w:lineRule="auto"/>
      </w:pPr>
    </w:p>
    <w:p w:rsidR="00DB59C2" w:rsidRDefault="00DB59C2" w:rsidP="00DB59C2">
      <w:pPr>
        <w:spacing w:line="240" w:lineRule="auto"/>
      </w:pPr>
      <w:r>
        <w:t>•</w:t>
      </w:r>
      <w:r>
        <w:tab/>
        <w:t>El Régimen Municipal</w:t>
      </w:r>
    </w:p>
    <w:p w:rsidR="00DB59C2" w:rsidRDefault="00DB59C2" w:rsidP="00DB59C2">
      <w:pPr>
        <w:spacing w:line="240" w:lineRule="auto"/>
      </w:pPr>
      <w:r>
        <w:t>-</w:t>
      </w:r>
      <w:r>
        <w:tab/>
        <w:t>Alcances y contenido</w:t>
      </w:r>
    </w:p>
    <w:p w:rsidR="00DB59C2" w:rsidRDefault="00DB59C2" w:rsidP="00DB59C2">
      <w:pPr>
        <w:spacing w:line="240" w:lineRule="auto"/>
      </w:pPr>
      <w:r>
        <w:t>-</w:t>
      </w:r>
      <w:r>
        <w:tab/>
        <w:t xml:space="preserve">Autonomía </w:t>
      </w:r>
    </w:p>
    <w:p w:rsidR="00DB59C2" w:rsidRDefault="00DB59C2" w:rsidP="00DB59C2">
      <w:pPr>
        <w:spacing w:line="240" w:lineRule="auto"/>
      </w:pPr>
      <w:r>
        <w:t>-</w:t>
      </w:r>
      <w:r>
        <w:tab/>
        <w:t>Evolución a partir de la jurisprudencia de la Sala Constitucional</w:t>
      </w:r>
    </w:p>
    <w:p w:rsidR="00DB59C2" w:rsidRDefault="00DB59C2" w:rsidP="00DB59C2">
      <w:pPr>
        <w:spacing w:line="240" w:lineRule="auto"/>
      </w:pPr>
      <w:r>
        <w:lastRenderedPageBreak/>
        <w:t>•</w:t>
      </w:r>
      <w:r>
        <w:tab/>
        <w:t xml:space="preserve">Las instituciones autónomas </w:t>
      </w:r>
    </w:p>
    <w:p w:rsidR="00DB59C2" w:rsidRDefault="00DB59C2" w:rsidP="00DB59C2">
      <w:pPr>
        <w:spacing w:line="240" w:lineRule="auto"/>
      </w:pPr>
      <w:r>
        <w:t>-</w:t>
      </w:r>
      <w:r>
        <w:tab/>
        <w:t>Alcances y contenido</w:t>
      </w:r>
    </w:p>
    <w:p w:rsidR="00DB59C2" w:rsidRDefault="00DB59C2" w:rsidP="00DB59C2">
      <w:pPr>
        <w:spacing w:line="240" w:lineRule="auto"/>
      </w:pPr>
      <w:r>
        <w:t>•</w:t>
      </w:r>
      <w:r>
        <w:tab/>
        <w:t xml:space="preserve">Instituciones autónomas reguladas constitucionalmente </w:t>
      </w:r>
    </w:p>
    <w:p w:rsidR="00DB59C2" w:rsidRDefault="00DB59C2" w:rsidP="00DB59C2">
      <w:pPr>
        <w:spacing w:line="240" w:lineRule="auto"/>
      </w:pPr>
      <w:r>
        <w:t>-</w:t>
      </w:r>
      <w:r>
        <w:tab/>
        <w:t>Caja Costarricense de Seguro Social</w:t>
      </w:r>
    </w:p>
    <w:p w:rsidR="00DB59C2" w:rsidRDefault="00DB59C2" w:rsidP="00DB59C2">
      <w:pPr>
        <w:spacing w:line="240" w:lineRule="auto"/>
      </w:pPr>
      <w:r>
        <w:t>-</w:t>
      </w:r>
      <w:r>
        <w:tab/>
        <w:t>Universidades estatales</w:t>
      </w:r>
    </w:p>
    <w:p w:rsidR="00DB59C2" w:rsidRDefault="00DB59C2" w:rsidP="00DB59C2">
      <w:pPr>
        <w:spacing w:line="240" w:lineRule="auto"/>
      </w:pPr>
      <w:r>
        <w:t>-</w:t>
      </w:r>
      <w:r>
        <w:tab/>
        <w:t>Patronato Nacional de la Infancia</w:t>
      </w:r>
    </w:p>
    <w:p w:rsidR="00DB59C2" w:rsidRDefault="00DB59C2" w:rsidP="00DB59C2">
      <w:pPr>
        <w:spacing w:line="240" w:lineRule="auto"/>
      </w:pPr>
      <w:r>
        <w:t>-</w:t>
      </w:r>
      <w:r>
        <w:tab/>
        <w:t>Seguros</w:t>
      </w:r>
    </w:p>
    <w:p w:rsidR="00DB59C2" w:rsidRDefault="00DB59C2" w:rsidP="00DB59C2">
      <w:pPr>
        <w:spacing w:line="240" w:lineRule="auto"/>
      </w:pPr>
      <w:r>
        <w:t>-</w:t>
      </w:r>
      <w:r>
        <w:tab/>
        <w:t>Bancos</w:t>
      </w:r>
    </w:p>
    <w:p w:rsidR="00DB59C2" w:rsidRDefault="00DB59C2" w:rsidP="00DB59C2">
      <w:pPr>
        <w:spacing w:line="240" w:lineRule="auto"/>
      </w:pPr>
      <w:r>
        <w:t>•</w:t>
      </w:r>
      <w:r>
        <w:tab/>
        <w:t xml:space="preserve">Otros Entes (121, inciso 20, 188) </w:t>
      </w:r>
    </w:p>
    <w:p w:rsidR="00DB59C2" w:rsidRDefault="00DB59C2" w:rsidP="00DB59C2">
      <w:pPr>
        <w:spacing w:line="240" w:lineRule="auto"/>
      </w:pPr>
      <w:r>
        <w:t>-</w:t>
      </w:r>
      <w:r>
        <w:tab/>
        <w:t>Alcances y contenido</w:t>
      </w:r>
    </w:p>
    <w:p w:rsidR="00DB59C2" w:rsidRDefault="00DB59C2" w:rsidP="00DB59C2">
      <w:pPr>
        <w:spacing w:line="240" w:lineRule="auto"/>
      </w:pPr>
      <w:r>
        <w:t>-</w:t>
      </w:r>
      <w:r>
        <w:tab/>
        <w:t>Entes públicos no estatales</w:t>
      </w:r>
    </w:p>
    <w:p w:rsidR="00DB59C2" w:rsidRDefault="00DB59C2" w:rsidP="00DB59C2">
      <w:pPr>
        <w:spacing w:line="240" w:lineRule="auto"/>
      </w:pPr>
      <w:r>
        <w:t>-</w:t>
      </w:r>
      <w:r>
        <w:tab/>
        <w:t xml:space="preserve">Empresas públicas </w:t>
      </w:r>
    </w:p>
    <w:p w:rsidR="00DB59C2" w:rsidRDefault="00DB59C2" w:rsidP="00DB59C2">
      <w:pPr>
        <w:spacing w:line="240" w:lineRule="auto"/>
      </w:pPr>
      <w:r>
        <w:t>-</w:t>
      </w:r>
      <w:r>
        <w:tab/>
        <w:t>Entes Semiautónomos</w:t>
      </w:r>
    </w:p>
    <w:p w:rsidR="00DB59C2" w:rsidRDefault="00DB59C2" w:rsidP="00DB59C2">
      <w:pPr>
        <w:spacing w:line="240" w:lineRule="auto"/>
      </w:pPr>
      <w:r>
        <w:t>-</w:t>
      </w:r>
      <w:r>
        <w:tab/>
        <w:t xml:space="preserve">Personificaciones presupuestarias (dictámenes de la Procuraduría) </w:t>
      </w:r>
      <w:r>
        <w:tab/>
      </w:r>
    </w:p>
    <w:p w:rsidR="00DB59C2" w:rsidRDefault="00DB59C2" w:rsidP="00DB59C2">
      <w:pPr>
        <w:spacing w:line="240" w:lineRule="auto"/>
      </w:pPr>
    </w:p>
    <w:p w:rsidR="00DB59C2" w:rsidRDefault="00DB59C2" w:rsidP="00DB59C2">
      <w:pPr>
        <w:spacing w:line="240" w:lineRule="auto"/>
      </w:pPr>
      <w:r>
        <w:t>TEMA 4.    Régimen Constitucional de la Hacienda Pública.</w:t>
      </w:r>
    </w:p>
    <w:p w:rsidR="00DB59C2" w:rsidRDefault="00DB59C2" w:rsidP="00DB59C2">
      <w:pPr>
        <w:spacing w:line="240" w:lineRule="auto"/>
      </w:pPr>
    </w:p>
    <w:p w:rsidR="00DB59C2" w:rsidRDefault="00DB59C2" w:rsidP="00DB59C2">
      <w:pPr>
        <w:spacing w:line="240" w:lineRule="auto"/>
      </w:pPr>
      <w:r>
        <w:t>•</w:t>
      </w:r>
      <w:r>
        <w:tab/>
        <w:t>Principios esenciales</w:t>
      </w:r>
    </w:p>
    <w:p w:rsidR="00DB59C2" w:rsidRDefault="00DB59C2" w:rsidP="00DB59C2">
      <w:pPr>
        <w:spacing w:line="240" w:lineRule="auto"/>
      </w:pPr>
      <w:r>
        <w:t>-</w:t>
      </w:r>
      <w:r>
        <w:tab/>
        <w:t>Unidad de caja.</w:t>
      </w:r>
    </w:p>
    <w:p w:rsidR="00DB59C2" w:rsidRDefault="00DB59C2" w:rsidP="00DB59C2">
      <w:pPr>
        <w:spacing w:line="240" w:lineRule="auto"/>
      </w:pPr>
      <w:r>
        <w:t>-</w:t>
      </w:r>
      <w:r>
        <w:tab/>
        <w:t>Legalidad presupuestaria.</w:t>
      </w:r>
    </w:p>
    <w:p w:rsidR="00DB59C2" w:rsidRDefault="00DB59C2" w:rsidP="00DB59C2">
      <w:pPr>
        <w:spacing w:line="240" w:lineRule="auto"/>
      </w:pPr>
      <w:r>
        <w:t>•</w:t>
      </w:r>
      <w:r>
        <w:tab/>
        <w:t>Presupuesto</w:t>
      </w:r>
    </w:p>
    <w:p w:rsidR="00DB59C2" w:rsidRDefault="00DB59C2" w:rsidP="00DB59C2">
      <w:pPr>
        <w:spacing w:line="240" w:lineRule="auto"/>
      </w:pPr>
      <w:r>
        <w:t>-</w:t>
      </w:r>
      <w:r>
        <w:tab/>
        <w:t>Naturaleza.</w:t>
      </w:r>
    </w:p>
    <w:p w:rsidR="00DB59C2" w:rsidRDefault="00DB59C2" w:rsidP="00DB59C2">
      <w:pPr>
        <w:spacing w:line="240" w:lineRule="auto"/>
      </w:pPr>
      <w:r>
        <w:t>-</w:t>
      </w:r>
      <w:r>
        <w:tab/>
        <w:t>Especialidad del trámite.</w:t>
      </w:r>
    </w:p>
    <w:p w:rsidR="00DB59C2" w:rsidRDefault="00DB59C2" w:rsidP="00DB59C2">
      <w:pPr>
        <w:spacing w:line="240" w:lineRule="auto"/>
      </w:pPr>
      <w:r>
        <w:t>-</w:t>
      </w:r>
      <w:r>
        <w:tab/>
        <w:t>Materias presupuestarias y no presupuestarias.</w:t>
      </w:r>
    </w:p>
    <w:p w:rsidR="00DB59C2" w:rsidRDefault="00DB59C2" w:rsidP="00DB59C2">
      <w:pPr>
        <w:spacing w:line="240" w:lineRule="auto"/>
      </w:pPr>
      <w:r>
        <w:t>-</w:t>
      </w:r>
      <w:r>
        <w:tab/>
        <w:t>Principios que lo rigen.</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METODOLOGÍA</w:t>
      </w:r>
    </w:p>
    <w:p w:rsidR="00DB59C2" w:rsidRDefault="00DB59C2" w:rsidP="00DB59C2">
      <w:pPr>
        <w:spacing w:line="240" w:lineRule="auto"/>
      </w:pPr>
    </w:p>
    <w:p w:rsidR="00DB59C2" w:rsidRDefault="00DB59C2" w:rsidP="00DB59C2">
      <w:pPr>
        <w:spacing w:line="240" w:lineRule="auto"/>
      </w:pPr>
      <w:r>
        <w:t>El curso está programado por ejes temáticos que serán impartidos de forma magistral para lo cual los estudiantes deberán realizar lecturas previas de comentario en clase. Así mismo se realizarán ejercicios o prácticas, comentarios de la realidad nacional y, finalmente, una exposición relacionada con los temas de la disciplina.</w:t>
      </w:r>
    </w:p>
    <w:p w:rsidR="00DB59C2" w:rsidRDefault="00DB59C2" w:rsidP="00DB59C2">
      <w:pPr>
        <w:spacing w:line="240" w:lineRule="auto"/>
      </w:pPr>
    </w:p>
    <w:p w:rsidR="00A229D4" w:rsidRDefault="00AB772E" w:rsidP="00DB59C2">
      <w:pPr>
        <w:spacing w:line="240" w:lineRule="auto"/>
      </w:pPr>
      <w:r>
        <w:t>En el caso del curso de Derecho Constitucional I, se realizarán lecturas obligatorias sobre teoría de la Constitución, justicia constitucional, supremacía de la Constitución e interpretación constitucional. Estas serán guiadas por su profesor y se dedicará tiempo de clase a su estudio y crítica. El objetivo de las mismas es fomentar el análisis crítico del Derecho de la Constitución.</w:t>
      </w:r>
    </w:p>
    <w:p w:rsidR="00A229D4" w:rsidRDefault="00A229D4" w:rsidP="00DB59C2">
      <w:pPr>
        <w:spacing w:line="240" w:lineRule="auto"/>
      </w:pP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EVALUACIÓN</w:t>
      </w:r>
    </w:p>
    <w:p w:rsidR="00DB59C2" w:rsidRDefault="00DB59C2" w:rsidP="00DB59C2">
      <w:pPr>
        <w:spacing w:line="240" w:lineRule="auto"/>
      </w:pPr>
    </w:p>
    <w:p w:rsidR="00DB59C2" w:rsidRDefault="00DB59C2" w:rsidP="00DB59C2">
      <w:pPr>
        <w:spacing w:line="240" w:lineRule="auto"/>
      </w:pPr>
      <w:r>
        <w:t>•</w:t>
      </w:r>
      <w:r>
        <w:tab/>
        <w:t>I examen parcial</w:t>
      </w:r>
      <w:r>
        <w:tab/>
      </w:r>
      <w:r>
        <w:tab/>
        <w:t xml:space="preserve">Valor: </w:t>
      </w:r>
      <w:r w:rsidR="001C304F">
        <w:t>3</w:t>
      </w:r>
      <w:r>
        <w:t>0%</w:t>
      </w:r>
    </w:p>
    <w:p w:rsidR="00DB59C2" w:rsidRDefault="00DB59C2" w:rsidP="00DB59C2">
      <w:pPr>
        <w:spacing w:line="240" w:lineRule="auto"/>
      </w:pPr>
      <w:r>
        <w:t>•</w:t>
      </w:r>
      <w:r>
        <w:tab/>
        <w:t>II examen parcial</w:t>
      </w:r>
      <w:r>
        <w:tab/>
      </w:r>
      <w:r>
        <w:tab/>
        <w:t xml:space="preserve">Valor: </w:t>
      </w:r>
      <w:r w:rsidR="001C304F">
        <w:t>3</w:t>
      </w:r>
      <w:r>
        <w:t>0%</w:t>
      </w:r>
    </w:p>
    <w:p w:rsidR="00DB59C2" w:rsidRDefault="001C304F" w:rsidP="00DB59C2">
      <w:pPr>
        <w:spacing w:line="240" w:lineRule="auto"/>
      </w:pPr>
      <w:r>
        <w:t>•</w:t>
      </w:r>
      <w:r w:rsidR="00DB59C2">
        <w:tab/>
        <w:t>Examen Final</w:t>
      </w:r>
      <w:r w:rsidR="00DB59C2">
        <w:tab/>
      </w:r>
      <w:r w:rsidR="00DB59C2">
        <w:tab/>
        <w:t>Valor: 40%</w:t>
      </w:r>
    </w:p>
    <w:p w:rsidR="00DB59C2" w:rsidRDefault="00DB59C2" w:rsidP="00DB59C2">
      <w:pPr>
        <w:spacing w:line="240" w:lineRule="auto"/>
      </w:pPr>
      <w:r>
        <w:tab/>
      </w:r>
      <w:r>
        <w:tab/>
      </w:r>
      <w:r>
        <w:tab/>
      </w:r>
      <w:r>
        <w:tab/>
      </w:r>
      <w:r>
        <w:tab/>
        <w:t>__________</w:t>
      </w:r>
    </w:p>
    <w:p w:rsidR="00DB59C2" w:rsidRDefault="00DB59C2" w:rsidP="00DB59C2">
      <w:pPr>
        <w:spacing w:line="240" w:lineRule="auto"/>
      </w:pPr>
      <w:r>
        <w:tab/>
      </w:r>
      <w:r>
        <w:tab/>
      </w:r>
      <w:r>
        <w:tab/>
      </w:r>
      <w:r>
        <w:tab/>
      </w:r>
      <w:r>
        <w:tab/>
        <w:t>Total: 100 %</w:t>
      </w:r>
    </w:p>
    <w:p w:rsidR="00DB59C2" w:rsidRDefault="00DB59C2" w:rsidP="00DB59C2">
      <w:pPr>
        <w:spacing w:line="240" w:lineRule="auto"/>
      </w:pPr>
    </w:p>
    <w:p w:rsidR="00DB59C2" w:rsidRDefault="00DB59C2" w:rsidP="00DB59C2">
      <w:pPr>
        <w:spacing w:line="240" w:lineRule="auto"/>
      </w:pPr>
      <w:r>
        <w:t xml:space="preserve">El curso de aprueba con nota mínima de 70.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BIBLIOGRAFÍA</w:t>
      </w:r>
    </w:p>
    <w:p w:rsidR="00DB59C2" w:rsidRDefault="00DB59C2" w:rsidP="00DB59C2">
      <w:pPr>
        <w:spacing w:line="240" w:lineRule="auto"/>
      </w:pPr>
    </w:p>
    <w:p w:rsidR="00DB59C2" w:rsidRDefault="00DB59C2" w:rsidP="00DB59C2">
      <w:pPr>
        <w:spacing w:line="240" w:lineRule="auto"/>
      </w:pPr>
      <w:r>
        <w:t>•</w:t>
      </w:r>
      <w:r>
        <w:tab/>
      </w:r>
      <w:r w:rsidRPr="00DD2EFA">
        <w:rPr>
          <w:u w:val="single"/>
        </w:rPr>
        <w:t>Lecturas Obligatorias</w:t>
      </w:r>
      <w:r w:rsidR="00DD2EFA">
        <w:t>:</w:t>
      </w:r>
    </w:p>
    <w:p w:rsidR="00AB772E" w:rsidRDefault="00AB772E" w:rsidP="00DB59C2">
      <w:pPr>
        <w:spacing w:line="240" w:lineRule="auto"/>
      </w:pPr>
    </w:p>
    <w:p w:rsidR="00DB59C2" w:rsidRDefault="00DB59C2" w:rsidP="00DB59C2">
      <w:pPr>
        <w:spacing w:line="240" w:lineRule="auto"/>
      </w:pPr>
      <w:r>
        <w:t>-</w:t>
      </w:r>
      <w:r>
        <w:tab/>
      </w:r>
      <w:proofErr w:type="spellStart"/>
      <w:r w:rsidR="001C304F">
        <w:t>Crossman</w:t>
      </w:r>
      <w:proofErr w:type="spellEnd"/>
      <w:r w:rsidR="001C304F">
        <w:t>, R.H.S. Biografía del Estado moderno. Fondo de Cultura Económica, Madrid, España, 2003</w:t>
      </w:r>
      <w:r>
        <w:t>.</w:t>
      </w:r>
    </w:p>
    <w:p w:rsidR="00AB772E" w:rsidRDefault="00AB772E" w:rsidP="00DB59C2">
      <w:pPr>
        <w:spacing w:line="240" w:lineRule="auto"/>
      </w:pPr>
    </w:p>
    <w:p w:rsidR="001C304F" w:rsidRDefault="001C304F" w:rsidP="00DB59C2">
      <w:pPr>
        <w:spacing w:line="240" w:lineRule="auto"/>
      </w:pPr>
      <w:r>
        <w:t>-</w:t>
      </w:r>
      <w:r>
        <w:tab/>
        <w:t>Blanco Valdés, Roberto. El valor de la Constitución. Alianza Editorial, Madrid, España, 2ª edición, 2006.</w:t>
      </w:r>
    </w:p>
    <w:p w:rsidR="00AB772E" w:rsidRDefault="00AB772E" w:rsidP="00DB59C2">
      <w:pPr>
        <w:spacing w:line="240" w:lineRule="auto"/>
      </w:pPr>
    </w:p>
    <w:p w:rsidR="001C304F" w:rsidRDefault="001C304F" w:rsidP="00DB59C2">
      <w:pPr>
        <w:spacing w:line="240" w:lineRule="auto"/>
      </w:pPr>
      <w:r>
        <w:t>-</w:t>
      </w:r>
      <w:r>
        <w:tab/>
        <w:t xml:space="preserve">Aragón, Manuel. Constitución y control del poder. </w:t>
      </w:r>
      <w:r w:rsidR="00C06552">
        <w:t xml:space="preserve">Ediciones Ciudad Argentina, </w:t>
      </w:r>
      <w:r w:rsidR="00A229D4">
        <w:t>Buenos Aires, Argentina, 1995.</w:t>
      </w:r>
    </w:p>
    <w:p w:rsidR="00AB772E" w:rsidRDefault="00AB772E" w:rsidP="00DB59C2">
      <w:pPr>
        <w:spacing w:line="240" w:lineRule="auto"/>
      </w:pPr>
    </w:p>
    <w:p w:rsidR="00C06552" w:rsidRDefault="00C06552" w:rsidP="00DB59C2">
      <w:pPr>
        <w:spacing w:line="240" w:lineRule="auto"/>
      </w:pPr>
      <w:r>
        <w:t>-</w:t>
      </w:r>
      <w:r>
        <w:tab/>
        <w:t xml:space="preserve">García de Enterría, Eduardo. La Constitución como norma y el Tribunal Constitucional. Editorial </w:t>
      </w:r>
      <w:proofErr w:type="spellStart"/>
      <w:r>
        <w:t>Civitas</w:t>
      </w:r>
      <w:proofErr w:type="spellEnd"/>
      <w:r>
        <w:t>, Madrid, España, 4ª edición, 2006.</w:t>
      </w:r>
    </w:p>
    <w:p w:rsidR="00AB772E" w:rsidRDefault="00AB772E" w:rsidP="00DB59C2">
      <w:pPr>
        <w:spacing w:line="240" w:lineRule="auto"/>
      </w:pPr>
    </w:p>
    <w:p w:rsidR="00C06552" w:rsidRDefault="00C06552" w:rsidP="00DB59C2">
      <w:pPr>
        <w:spacing w:line="240" w:lineRule="auto"/>
      </w:pPr>
      <w:r>
        <w:t>-</w:t>
      </w:r>
      <w:r>
        <w:tab/>
        <w:t xml:space="preserve">Robles, Gregorio. Hans Kelsen. Vida y obra. Editorial </w:t>
      </w:r>
      <w:proofErr w:type="spellStart"/>
      <w:r>
        <w:t>Civitas</w:t>
      </w:r>
      <w:proofErr w:type="spellEnd"/>
      <w:r>
        <w:t>, Madrid, España, 2014.</w:t>
      </w:r>
    </w:p>
    <w:p w:rsidR="00AB772E" w:rsidRDefault="00AB772E" w:rsidP="00DB59C2">
      <w:pPr>
        <w:spacing w:line="240" w:lineRule="auto"/>
      </w:pPr>
    </w:p>
    <w:p w:rsidR="00C06552" w:rsidRDefault="00C06552" w:rsidP="00DB59C2">
      <w:pPr>
        <w:spacing w:line="240" w:lineRule="auto"/>
      </w:pPr>
      <w:r w:rsidRPr="00AB772E">
        <w:rPr>
          <w:lang w:val="en-US"/>
        </w:rPr>
        <w:t>-</w:t>
      </w:r>
      <w:r w:rsidRPr="00AB772E">
        <w:rPr>
          <w:lang w:val="en-US"/>
        </w:rPr>
        <w:tab/>
      </w:r>
      <w:proofErr w:type="spellStart"/>
      <w:r w:rsidRPr="00AB772E">
        <w:rPr>
          <w:lang w:val="en-US"/>
        </w:rPr>
        <w:t>Kelsen</w:t>
      </w:r>
      <w:proofErr w:type="spellEnd"/>
      <w:r w:rsidRPr="00AB772E">
        <w:rPr>
          <w:lang w:val="en-US"/>
        </w:rPr>
        <w:t xml:space="preserve">, Hans y Schmitt, Carl. </w:t>
      </w:r>
      <w:r w:rsidRPr="00C06552">
        <w:t xml:space="preserve">La polémica Schmitt / Kelsen sobre la justicia constitucional. </w:t>
      </w:r>
      <w:r>
        <w:t xml:space="preserve">Editorial </w:t>
      </w:r>
      <w:proofErr w:type="spellStart"/>
      <w:r>
        <w:t>Tecnos</w:t>
      </w:r>
      <w:proofErr w:type="spellEnd"/>
      <w:r>
        <w:t>, Madrid, España, 2009.</w:t>
      </w:r>
    </w:p>
    <w:p w:rsidR="00AB772E" w:rsidRDefault="00AB772E" w:rsidP="00DB59C2">
      <w:pPr>
        <w:spacing w:line="240" w:lineRule="auto"/>
      </w:pPr>
    </w:p>
    <w:p w:rsidR="00C06552" w:rsidRDefault="00C06552" w:rsidP="00DB59C2">
      <w:pPr>
        <w:spacing w:line="240" w:lineRule="auto"/>
      </w:pPr>
      <w:r>
        <w:t>-</w:t>
      </w:r>
      <w:r>
        <w:tab/>
        <w:t xml:space="preserve">Lambert, </w:t>
      </w:r>
      <w:proofErr w:type="spellStart"/>
      <w:r>
        <w:t>Edouard</w:t>
      </w:r>
      <w:proofErr w:type="spellEnd"/>
      <w:r>
        <w:t xml:space="preserve">. El gobierno de los jueces. Editorial </w:t>
      </w:r>
      <w:proofErr w:type="spellStart"/>
      <w:r>
        <w:t>Tecnos</w:t>
      </w:r>
      <w:proofErr w:type="spellEnd"/>
      <w:r>
        <w:t>, Madrid, España, 2010.</w:t>
      </w:r>
    </w:p>
    <w:p w:rsidR="00AB772E" w:rsidRDefault="00AB772E" w:rsidP="00DB59C2">
      <w:pPr>
        <w:spacing w:line="240" w:lineRule="auto"/>
      </w:pPr>
    </w:p>
    <w:p w:rsidR="00C06552" w:rsidRDefault="00C06552" w:rsidP="00DB59C2">
      <w:pPr>
        <w:spacing w:line="240" w:lineRule="auto"/>
      </w:pPr>
      <w:r>
        <w:t>-</w:t>
      </w:r>
      <w:r>
        <w:tab/>
      </w:r>
      <w:proofErr w:type="spellStart"/>
      <w:r w:rsidR="00AC1D7C">
        <w:t>Sagüés</w:t>
      </w:r>
      <w:proofErr w:type="spellEnd"/>
      <w:r w:rsidR="00AC1D7C">
        <w:t xml:space="preserve">, Néstor Pedro. Teoría general de la Constitución. Editorial </w:t>
      </w:r>
      <w:proofErr w:type="spellStart"/>
      <w:r w:rsidR="00AC1D7C">
        <w:t>Astrea</w:t>
      </w:r>
      <w:proofErr w:type="spellEnd"/>
      <w:r w:rsidR="00AC1D7C">
        <w:t>, Buenos Aires, Argentina</w:t>
      </w:r>
      <w:r w:rsidR="00A229D4">
        <w:t>, 2004.</w:t>
      </w:r>
    </w:p>
    <w:p w:rsidR="00AB772E" w:rsidRDefault="00AB772E" w:rsidP="00DB59C2">
      <w:pPr>
        <w:spacing w:line="240" w:lineRule="auto"/>
      </w:pPr>
    </w:p>
    <w:p w:rsidR="00AC1D7C" w:rsidRDefault="00AC1D7C" w:rsidP="00DB59C2">
      <w:pPr>
        <w:spacing w:line="240" w:lineRule="auto"/>
      </w:pPr>
      <w:r>
        <w:lastRenderedPageBreak/>
        <w:t>-</w:t>
      </w:r>
      <w:r>
        <w:tab/>
        <w:t xml:space="preserve">Canosa Usera, Raúl. Interpretación constitucional y fórmula política. Centro de Estudios Constitucionales, Madrid, España, </w:t>
      </w:r>
      <w:r w:rsidR="00B52168">
        <w:t>1988.</w:t>
      </w:r>
    </w:p>
    <w:p w:rsidR="00AB772E" w:rsidRDefault="00AB772E" w:rsidP="00DB59C2">
      <w:pPr>
        <w:spacing w:line="240" w:lineRule="auto"/>
      </w:pPr>
    </w:p>
    <w:p w:rsidR="00AC1D7C" w:rsidRPr="00C06552" w:rsidRDefault="00AC1D7C" w:rsidP="00DB59C2">
      <w:pPr>
        <w:spacing w:line="240" w:lineRule="auto"/>
      </w:pPr>
      <w:r>
        <w:t>-</w:t>
      </w:r>
      <w:r>
        <w:tab/>
      </w:r>
      <w:proofErr w:type="spellStart"/>
      <w:r>
        <w:t>Sagüés</w:t>
      </w:r>
      <w:proofErr w:type="spellEnd"/>
      <w:r>
        <w:t>, Néstor Pedro. La interpretac</w:t>
      </w:r>
      <w:r w:rsidR="00A229D4">
        <w:t xml:space="preserve">ión judicial de la Constitución. Editorial </w:t>
      </w:r>
      <w:proofErr w:type="spellStart"/>
      <w:r w:rsidR="00A229D4">
        <w:t>Lexis</w:t>
      </w:r>
      <w:proofErr w:type="spellEnd"/>
      <w:r w:rsidR="00A229D4">
        <w:t xml:space="preserve"> </w:t>
      </w:r>
      <w:proofErr w:type="spellStart"/>
      <w:r w:rsidR="00A229D4">
        <w:t>Nexis</w:t>
      </w:r>
      <w:proofErr w:type="spellEnd"/>
      <w:r w:rsidR="00A229D4">
        <w:t>, Buenos Aires, Argentina, 2ª edición, 2006.</w:t>
      </w:r>
      <w:r>
        <w:t xml:space="preserve"> </w:t>
      </w:r>
    </w:p>
    <w:p w:rsidR="00DB59C2" w:rsidRDefault="00DB59C2" w:rsidP="00DB59C2">
      <w:pPr>
        <w:spacing w:line="240" w:lineRule="auto"/>
      </w:pPr>
    </w:p>
    <w:p w:rsidR="00AB772E" w:rsidRPr="00C06552" w:rsidRDefault="00AB772E" w:rsidP="00DB59C2">
      <w:pPr>
        <w:spacing w:line="240" w:lineRule="auto"/>
      </w:pPr>
    </w:p>
    <w:p w:rsidR="00DB59C2" w:rsidRDefault="00DB59C2" w:rsidP="00DB59C2">
      <w:pPr>
        <w:spacing w:line="240" w:lineRule="auto"/>
      </w:pPr>
      <w:r>
        <w:t>•</w:t>
      </w:r>
      <w:r>
        <w:tab/>
      </w:r>
      <w:r w:rsidRPr="00A229D4">
        <w:rPr>
          <w:u w:val="single"/>
        </w:rPr>
        <w:t>Lecturas Recomendadas</w:t>
      </w:r>
      <w:r w:rsidR="00A229D4">
        <w:t>:</w:t>
      </w:r>
    </w:p>
    <w:p w:rsidR="00AB772E" w:rsidRDefault="00AB772E" w:rsidP="00DB59C2">
      <w:pPr>
        <w:spacing w:line="240" w:lineRule="auto"/>
      </w:pPr>
    </w:p>
    <w:p w:rsidR="00DB59C2" w:rsidRDefault="00DB59C2" w:rsidP="00DB59C2">
      <w:pPr>
        <w:spacing w:line="240" w:lineRule="auto"/>
      </w:pPr>
      <w:r>
        <w:tab/>
        <w:t xml:space="preserve">TEMA I.   </w:t>
      </w:r>
    </w:p>
    <w:p w:rsidR="00AB772E" w:rsidRDefault="00AB772E" w:rsidP="00DB59C2">
      <w:pPr>
        <w:spacing w:line="240" w:lineRule="auto"/>
      </w:pPr>
    </w:p>
    <w:p w:rsidR="00DB59C2" w:rsidRDefault="00DB59C2" w:rsidP="00DB59C2">
      <w:pPr>
        <w:spacing w:line="240" w:lineRule="auto"/>
      </w:pPr>
      <w:r>
        <w:t>-</w:t>
      </w:r>
      <w:r>
        <w:tab/>
        <w:t>Gutiérrez, Carlos José, Parlamentarismo o Presidencialismo: opciones para el sistema político costarricense, Revista Parlamentaria, Perspectivas de la forma de gobierno, Volumen 3, Nº1, San José, 1995, págs. 37 a 41.</w:t>
      </w:r>
    </w:p>
    <w:p w:rsidR="00DB59C2" w:rsidRDefault="00DB59C2" w:rsidP="00DB59C2">
      <w:pPr>
        <w:spacing w:line="240" w:lineRule="auto"/>
      </w:pPr>
    </w:p>
    <w:p w:rsidR="00DB59C2" w:rsidRDefault="00DB59C2" w:rsidP="00DB59C2">
      <w:pPr>
        <w:spacing w:line="240" w:lineRule="auto"/>
      </w:pPr>
      <w:r>
        <w:t>-</w:t>
      </w:r>
      <w:r>
        <w:tab/>
        <w:t xml:space="preserve">Gutiérrez, Carlos José, Síntesis del proceso constitucional, Derecho Constitucional Costarricense, Ensayos, Editorial </w:t>
      </w:r>
      <w:proofErr w:type="spellStart"/>
      <w:r>
        <w:t>Juricentro</w:t>
      </w:r>
      <w:proofErr w:type="spellEnd"/>
      <w:r>
        <w:t xml:space="preserve">, San José, 1983, págs. 11 a 34. </w:t>
      </w:r>
    </w:p>
    <w:p w:rsidR="00DB59C2" w:rsidRDefault="00DB59C2" w:rsidP="00DB59C2">
      <w:pPr>
        <w:spacing w:line="240" w:lineRule="auto"/>
      </w:pPr>
    </w:p>
    <w:p w:rsidR="00DB59C2" w:rsidRDefault="00DB59C2" w:rsidP="00DB59C2">
      <w:pPr>
        <w:spacing w:line="240" w:lineRule="auto"/>
      </w:pPr>
      <w:r>
        <w:t>-</w:t>
      </w:r>
      <w:r>
        <w:tab/>
        <w:t xml:space="preserve">Gutiérrez, Carlos José, Libertad, derecho y desarrollo político, Derecho Constitucional Costarricense, Ensayos, Derecho Constitucional Costarricense, Ensayos, Editorial </w:t>
      </w:r>
      <w:proofErr w:type="spellStart"/>
      <w:r>
        <w:t>Juricentro</w:t>
      </w:r>
      <w:proofErr w:type="spellEnd"/>
      <w:r>
        <w:t>, San José, 1983  págs. 35 a 82.</w:t>
      </w:r>
    </w:p>
    <w:p w:rsidR="00DB59C2" w:rsidRDefault="00DB59C2" w:rsidP="00DB59C2">
      <w:pPr>
        <w:spacing w:line="240" w:lineRule="auto"/>
      </w:pPr>
    </w:p>
    <w:p w:rsidR="00DB59C2" w:rsidRDefault="00DB59C2" w:rsidP="00DB59C2">
      <w:pPr>
        <w:spacing w:line="240" w:lineRule="auto"/>
      </w:pPr>
      <w:r>
        <w:tab/>
        <w:t>TEMA II</w:t>
      </w:r>
    </w:p>
    <w:p w:rsidR="00AB772E" w:rsidRDefault="00AB772E" w:rsidP="00DB59C2">
      <w:pPr>
        <w:spacing w:line="240" w:lineRule="auto"/>
      </w:pPr>
    </w:p>
    <w:p w:rsidR="00DB59C2" w:rsidRDefault="00DB59C2" w:rsidP="00DB59C2">
      <w:pPr>
        <w:spacing w:line="240" w:lineRule="auto"/>
      </w:pPr>
      <w:r>
        <w:t>-</w:t>
      </w:r>
      <w:r>
        <w:tab/>
        <w:t>Muñoz Quesada, Hugo Alfonso, Las Comisiones Legislativas Plenas, San José, Editorial Investigaciones Jurídicas S.A., 1995, págs. 46 a 89.</w:t>
      </w:r>
    </w:p>
    <w:p w:rsidR="00DB59C2" w:rsidRDefault="00DB59C2" w:rsidP="00DB59C2">
      <w:pPr>
        <w:spacing w:line="240" w:lineRule="auto"/>
      </w:pPr>
    </w:p>
    <w:p w:rsidR="00DB59C2" w:rsidRDefault="00DB59C2" w:rsidP="00DB59C2">
      <w:pPr>
        <w:spacing w:line="240" w:lineRule="auto"/>
      </w:pPr>
      <w:r>
        <w:t>-</w:t>
      </w:r>
      <w:r>
        <w:tab/>
        <w:t>Muñoz Quesada, Hugo Alfonso, Evolución Parlamentaria y las Comisiones Legislativas Plenas, Revista Parlamentaria, Volumen 1, Nº 3, San José, 1993, págs. 15 a 41.</w:t>
      </w:r>
    </w:p>
    <w:p w:rsidR="00DB59C2" w:rsidRDefault="00DB59C2" w:rsidP="00DB59C2">
      <w:pPr>
        <w:spacing w:line="240" w:lineRule="auto"/>
      </w:pPr>
    </w:p>
    <w:p w:rsidR="00DB59C2" w:rsidRDefault="00DB59C2" w:rsidP="00DB59C2">
      <w:pPr>
        <w:spacing w:line="240" w:lineRule="auto"/>
      </w:pPr>
      <w:r>
        <w:t>-</w:t>
      </w:r>
      <w:r>
        <w:tab/>
        <w:t xml:space="preserve">Piza Escalante, Rodolfo, Los límites del Poder Legislativo,  La Jurisdicción Constitucional, San José, Editorial </w:t>
      </w:r>
      <w:proofErr w:type="spellStart"/>
      <w:r>
        <w:t>Juricentro</w:t>
      </w:r>
      <w:proofErr w:type="spellEnd"/>
      <w:r>
        <w:t>, 1993, págs. 413 a 421.</w:t>
      </w:r>
    </w:p>
    <w:p w:rsidR="00DB59C2" w:rsidRDefault="00DB59C2" w:rsidP="00DB59C2">
      <w:pPr>
        <w:spacing w:line="240" w:lineRule="auto"/>
      </w:pPr>
    </w:p>
    <w:p w:rsidR="00DB59C2" w:rsidRDefault="00DB59C2" w:rsidP="00DB59C2">
      <w:pPr>
        <w:spacing w:line="240" w:lineRule="auto"/>
      </w:pPr>
      <w:r>
        <w:t>-</w:t>
      </w:r>
      <w:r>
        <w:tab/>
      </w:r>
      <w:proofErr w:type="spellStart"/>
      <w:r>
        <w:t>Alvarez</w:t>
      </w:r>
      <w:proofErr w:type="spellEnd"/>
      <w:r>
        <w:t xml:space="preserve"> </w:t>
      </w:r>
      <w:proofErr w:type="spellStart"/>
      <w:r>
        <w:t>Desanti</w:t>
      </w:r>
      <w:proofErr w:type="spellEnd"/>
      <w:r>
        <w:t>, Antonio, Sala Constitucional, Poder Constitucional y Poder Legislativo, Revista Parlamentaria, Sala Constitucional ¿Defensora de la Constitución y obstáculo para el desarrollo?, Volumen 3, Nº 3, San José, 1994, págs. 15 a 34.</w:t>
      </w:r>
    </w:p>
    <w:p w:rsidR="00DB59C2" w:rsidRDefault="00DB59C2" w:rsidP="00DB59C2">
      <w:pPr>
        <w:spacing w:line="240" w:lineRule="auto"/>
      </w:pPr>
    </w:p>
    <w:p w:rsidR="00DB59C2" w:rsidRDefault="00DB59C2" w:rsidP="00DB59C2">
      <w:pPr>
        <w:spacing w:line="240" w:lineRule="auto"/>
      </w:pPr>
      <w:r>
        <w:t>-</w:t>
      </w:r>
      <w:r>
        <w:tab/>
        <w:t>Solís Fallas, Alex, El Control Parlamentario, San José, Editorial Investigaciones Jurídicas S.A., 1995, págs. 31 a 236.</w:t>
      </w:r>
    </w:p>
    <w:p w:rsidR="00DB59C2" w:rsidRDefault="00DB59C2" w:rsidP="00DB59C2">
      <w:pPr>
        <w:spacing w:line="240" w:lineRule="auto"/>
      </w:pPr>
    </w:p>
    <w:p w:rsidR="00DB59C2" w:rsidRDefault="00DB59C2" w:rsidP="00DB59C2">
      <w:pPr>
        <w:spacing w:line="240" w:lineRule="auto"/>
      </w:pPr>
      <w:r>
        <w:t>-</w:t>
      </w:r>
      <w:r>
        <w:tab/>
        <w:t>Ramírez Altamirano, Marina, Manual de Procedimientos Legislativos, San José, Editorial IJSA, 2da. Edición, 1998</w:t>
      </w:r>
    </w:p>
    <w:p w:rsidR="00DB59C2" w:rsidRDefault="00DB59C2" w:rsidP="00DB59C2">
      <w:pPr>
        <w:spacing w:line="240" w:lineRule="auto"/>
      </w:pPr>
    </w:p>
    <w:p w:rsidR="00DB59C2" w:rsidRDefault="00DB59C2" w:rsidP="00DB59C2">
      <w:pPr>
        <w:spacing w:line="240" w:lineRule="auto"/>
      </w:pPr>
      <w:r>
        <w:t>-</w:t>
      </w:r>
      <w:r>
        <w:tab/>
        <w:t xml:space="preserve">Rojas Chaves Magda Inés, El Poder Ejecutivo en Costa Rica, San José, Editorial </w:t>
      </w:r>
      <w:proofErr w:type="spellStart"/>
      <w:r>
        <w:t>Juricentro</w:t>
      </w:r>
      <w:proofErr w:type="spellEnd"/>
      <w:r>
        <w:t>, 1997, págs. 41 a 307.</w:t>
      </w:r>
    </w:p>
    <w:p w:rsidR="00DB59C2" w:rsidRDefault="00DB59C2" w:rsidP="00DB59C2">
      <w:pPr>
        <w:spacing w:line="240" w:lineRule="auto"/>
      </w:pPr>
    </w:p>
    <w:p w:rsidR="00DB59C2" w:rsidRDefault="00DB59C2" w:rsidP="00DB59C2">
      <w:pPr>
        <w:spacing w:line="240" w:lineRule="auto"/>
      </w:pPr>
      <w:r>
        <w:tab/>
        <w:t>TEMA III</w:t>
      </w:r>
    </w:p>
    <w:p w:rsidR="00AB772E" w:rsidRDefault="00AB772E" w:rsidP="00DB59C2">
      <w:pPr>
        <w:spacing w:line="240" w:lineRule="auto"/>
      </w:pPr>
    </w:p>
    <w:p w:rsidR="00DB59C2" w:rsidRDefault="00DB59C2" w:rsidP="00DB59C2">
      <w:pPr>
        <w:spacing w:line="240" w:lineRule="auto"/>
      </w:pPr>
      <w:r>
        <w:t>-</w:t>
      </w:r>
      <w:r>
        <w:tab/>
        <w:t xml:space="preserve">Murillo Mauro, Bases constitucionales del Derecho Municipal Costarricense, Derecho Constitucional Costarricense, Ensayos, San José, Editorial </w:t>
      </w:r>
      <w:proofErr w:type="spellStart"/>
      <w:r>
        <w:t>Juricentro</w:t>
      </w:r>
      <w:proofErr w:type="spellEnd"/>
      <w:r>
        <w:t>, 1983, págs.237 a 264.</w:t>
      </w:r>
    </w:p>
    <w:p w:rsidR="00DB59C2" w:rsidRDefault="00DB59C2" w:rsidP="00DB59C2">
      <w:pPr>
        <w:spacing w:line="240" w:lineRule="auto"/>
      </w:pPr>
    </w:p>
    <w:p w:rsidR="00DB59C2" w:rsidRDefault="00DB59C2" w:rsidP="00DB59C2">
      <w:pPr>
        <w:spacing w:line="240" w:lineRule="auto"/>
      </w:pPr>
      <w:r>
        <w:t>-</w:t>
      </w:r>
      <w:r>
        <w:tab/>
        <w:t xml:space="preserve">Murillo Mauro, La descentralización administrativa en la Constitución Política, Derecho Constitucional Costarricense, Ensayos, San José, Editorial </w:t>
      </w:r>
      <w:proofErr w:type="spellStart"/>
      <w:r>
        <w:t>Juricentro</w:t>
      </w:r>
      <w:proofErr w:type="spellEnd"/>
      <w:r>
        <w:t>, 1983, págs.237 a 264.</w:t>
      </w:r>
    </w:p>
    <w:p w:rsidR="00DB59C2" w:rsidRDefault="00DB59C2" w:rsidP="00DB59C2">
      <w:pPr>
        <w:spacing w:line="240" w:lineRule="auto"/>
      </w:pPr>
    </w:p>
    <w:p w:rsidR="00DB59C2" w:rsidRDefault="00DB59C2" w:rsidP="00DB59C2">
      <w:pPr>
        <w:spacing w:line="240" w:lineRule="auto"/>
      </w:pPr>
      <w:r>
        <w:t>-</w:t>
      </w:r>
      <w:r>
        <w:tab/>
        <w:t xml:space="preserve">Muñoz Hugo, La autonomía universitaria, Derecho Constitucional Costarricense, Ensayos, San José, Editorial </w:t>
      </w:r>
      <w:proofErr w:type="spellStart"/>
      <w:r>
        <w:t>Juricentro</w:t>
      </w:r>
      <w:proofErr w:type="spellEnd"/>
      <w:r>
        <w:t>, 1983, págs. 321 a 341.</w:t>
      </w:r>
    </w:p>
    <w:p w:rsidR="00DB59C2" w:rsidRDefault="00DB59C2" w:rsidP="00DB59C2">
      <w:pPr>
        <w:spacing w:line="240" w:lineRule="auto"/>
      </w:pPr>
    </w:p>
    <w:p w:rsidR="00DB59C2" w:rsidRDefault="00DB59C2" w:rsidP="00DB59C2">
      <w:pPr>
        <w:spacing w:line="240" w:lineRule="auto"/>
      </w:pPr>
      <w:r>
        <w:t>-</w:t>
      </w:r>
      <w:r>
        <w:tab/>
        <w:t xml:space="preserve">Murillo Mauro, La empresa pública, Derecho Constitucional Costarricense, Ensayos, San José, Editorial </w:t>
      </w:r>
      <w:proofErr w:type="spellStart"/>
      <w:r>
        <w:t>Juricentro</w:t>
      </w:r>
      <w:proofErr w:type="spellEnd"/>
      <w:r>
        <w:t xml:space="preserve">, 1983, págs. 305 a 320. </w:t>
      </w:r>
    </w:p>
    <w:p w:rsidR="00DB59C2" w:rsidRDefault="00DB59C2" w:rsidP="00DB59C2">
      <w:pPr>
        <w:spacing w:line="240" w:lineRule="auto"/>
      </w:pPr>
    </w:p>
    <w:p w:rsidR="00DB59C2" w:rsidRDefault="00DB59C2" w:rsidP="00DB59C2">
      <w:pPr>
        <w:spacing w:line="240" w:lineRule="auto"/>
      </w:pPr>
      <w:r>
        <w:tab/>
        <w:t>TEMA IV</w:t>
      </w:r>
    </w:p>
    <w:p w:rsidR="00AB772E" w:rsidRDefault="00AB772E" w:rsidP="00DB59C2">
      <w:pPr>
        <w:spacing w:line="240" w:lineRule="auto"/>
      </w:pPr>
    </w:p>
    <w:p w:rsidR="00DB59C2" w:rsidRDefault="00DB59C2" w:rsidP="00DB59C2">
      <w:pPr>
        <w:spacing w:line="240" w:lineRule="auto"/>
      </w:pPr>
      <w:r>
        <w:t>-</w:t>
      </w:r>
      <w:r>
        <w:tab/>
        <w:t>Rojas Chaves, Magda Inés, Los Principios Presupuestarios en la Jurisprudencia Constitucional, La Jurisdicción Constitucional y su Influencia en el Estado de Derecho, San José, Editorial EUNED, 1996, págs. 235 a 264.</w:t>
      </w:r>
    </w:p>
    <w:p w:rsidR="00DB59C2" w:rsidRDefault="00DB59C2" w:rsidP="00DB59C2">
      <w:pPr>
        <w:spacing w:line="240" w:lineRule="auto"/>
      </w:pPr>
    </w:p>
    <w:p w:rsidR="00DB59C2" w:rsidRDefault="00DB59C2" w:rsidP="00DB59C2">
      <w:pPr>
        <w:spacing w:line="240" w:lineRule="auto"/>
      </w:pPr>
      <w:r>
        <w:t>-</w:t>
      </w:r>
      <w:r>
        <w:tab/>
        <w:t xml:space="preserve">Rojas Chaves, Magda Inés, El Poder Ejecutivo en Costa Rica, San José, Editorial </w:t>
      </w:r>
      <w:proofErr w:type="spellStart"/>
      <w:r>
        <w:t>Juricentro</w:t>
      </w:r>
      <w:proofErr w:type="spellEnd"/>
      <w:r>
        <w:t>, 1997, págs. 329 a 346.</w:t>
      </w:r>
    </w:p>
    <w:p w:rsidR="00DB59C2" w:rsidRDefault="00DB59C2" w:rsidP="00DB59C2">
      <w:pPr>
        <w:spacing w:line="240" w:lineRule="auto"/>
      </w:pPr>
    </w:p>
    <w:p w:rsidR="00AB772E" w:rsidRDefault="00AB772E" w:rsidP="00DB59C2">
      <w:pPr>
        <w:spacing w:line="240" w:lineRule="auto"/>
      </w:pPr>
    </w:p>
    <w:p w:rsidR="00DB59C2" w:rsidRDefault="00DB59C2" w:rsidP="00DB59C2">
      <w:pPr>
        <w:spacing w:line="240" w:lineRule="auto"/>
      </w:pPr>
      <w:r>
        <w:t>•</w:t>
      </w:r>
      <w:r>
        <w:tab/>
      </w:r>
      <w:r w:rsidRPr="00DD2EFA">
        <w:rPr>
          <w:u w:val="single"/>
        </w:rPr>
        <w:t>Textos Normativos Obligatorios</w:t>
      </w:r>
      <w:r w:rsidR="00DD2EFA">
        <w:t>:</w:t>
      </w:r>
    </w:p>
    <w:p w:rsidR="00AB772E" w:rsidRDefault="00AB772E" w:rsidP="00DB59C2">
      <w:pPr>
        <w:spacing w:line="240" w:lineRule="auto"/>
      </w:pPr>
    </w:p>
    <w:p w:rsidR="00DB59C2" w:rsidRDefault="00DB59C2" w:rsidP="00DB59C2">
      <w:pPr>
        <w:spacing w:line="240" w:lineRule="auto"/>
      </w:pPr>
      <w:r>
        <w:t>-</w:t>
      </w:r>
      <w:r>
        <w:tab/>
        <w:t>Constitución Política.</w:t>
      </w:r>
    </w:p>
    <w:p w:rsidR="00FE18B1" w:rsidRDefault="00FE18B1" w:rsidP="00DB59C2">
      <w:pPr>
        <w:spacing w:line="240" w:lineRule="auto"/>
      </w:pPr>
      <w:r>
        <w:t>-</w:t>
      </w:r>
      <w:r>
        <w:tab/>
        <w:t>Convención Americana sobre Derechos Humanos</w:t>
      </w:r>
    </w:p>
    <w:p w:rsidR="00FE18B1" w:rsidRDefault="00FE18B1" w:rsidP="00DB59C2">
      <w:pPr>
        <w:spacing w:line="240" w:lineRule="auto"/>
      </w:pPr>
      <w:r>
        <w:lastRenderedPageBreak/>
        <w:t>-</w:t>
      </w:r>
      <w:r>
        <w:tab/>
        <w:t>Pacto Internacional de Derechos Civiles y Políticos</w:t>
      </w:r>
    </w:p>
    <w:p w:rsidR="00FE18B1" w:rsidRDefault="00FE18B1" w:rsidP="00DB59C2">
      <w:pPr>
        <w:spacing w:line="240" w:lineRule="auto"/>
      </w:pPr>
      <w:r>
        <w:t>-</w:t>
      </w:r>
      <w:r>
        <w:tab/>
        <w:t>Pacto Internacional de Derechos Económicos, Sociales y Culturales</w:t>
      </w:r>
    </w:p>
    <w:p w:rsidR="00DB59C2" w:rsidRDefault="00DB59C2" w:rsidP="00DB59C2">
      <w:pPr>
        <w:spacing w:line="240" w:lineRule="auto"/>
      </w:pPr>
      <w:r>
        <w:t>-</w:t>
      </w:r>
      <w:r>
        <w:tab/>
        <w:t>Ley General de la Administración Pública.</w:t>
      </w:r>
    </w:p>
    <w:p w:rsidR="00DB59C2" w:rsidRDefault="00DB59C2" w:rsidP="00DB59C2">
      <w:pPr>
        <w:spacing w:line="240" w:lineRule="auto"/>
      </w:pPr>
      <w:r>
        <w:t>-</w:t>
      </w:r>
      <w:r>
        <w:tab/>
        <w:t>Ley de la Jurisdicción Constitucional.</w:t>
      </w:r>
    </w:p>
    <w:p w:rsidR="00DB59C2" w:rsidRDefault="00DB59C2" w:rsidP="00DB59C2">
      <w:pPr>
        <w:spacing w:line="240" w:lineRule="auto"/>
      </w:pPr>
      <w:r>
        <w:t>-</w:t>
      </w:r>
      <w:r>
        <w:tab/>
        <w:t>Reglamento de la Asamblea Legislativa.</w:t>
      </w:r>
    </w:p>
    <w:p w:rsidR="00DB59C2" w:rsidRDefault="00DB59C2" w:rsidP="00DB59C2">
      <w:pPr>
        <w:spacing w:line="240" w:lineRule="auto"/>
      </w:pPr>
      <w:r>
        <w:t>-</w:t>
      </w:r>
      <w:r>
        <w:tab/>
        <w:t>Ley Orgánica del Poder Judicial.</w:t>
      </w:r>
    </w:p>
    <w:p w:rsidR="00DB59C2" w:rsidRDefault="00DB59C2" w:rsidP="00DB59C2">
      <w:pPr>
        <w:spacing w:line="240" w:lineRule="auto"/>
      </w:pPr>
      <w:r>
        <w:t>-</w:t>
      </w:r>
      <w:r>
        <w:tab/>
        <w:t>Ley de Reorganización del Poder Judicial.</w:t>
      </w:r>
    </w:p>
    <w:p w:rsidR="00DB59C2" w:rsidRDefault="00DB59C2" w:rsidP="00DB59C2">
      <w:pPr>
        <w:spacing w:line="240" w:lineRule="auto"/>
      </w:pPr>
      <w:r>
        <w:t>-</w:t>
      </w:r>
      <w:r>
        <w:tab/>
        <w:t>Código Electoral.</w:t>
      </w:r>
    </w:p>
    <w:p w:rsidR="00DB59C2" w:rsidRDefault="00DB59C2" w:rsidP="00DB59C2">
      <w:pPr>
        <w:spacing w:line="240" w:lineRule="auto"/>
      </w:pPr>
      <w:r>
        <w:t>-</w:t>
      </w:r>
      <w:r>
        <w:tab/>
        <w:t>Código Municipal.</w:t>
      </w:r>
    </w:p>
    <w:p w:rsidR="00DB59C2" w:rsidRDefault="00DB59C2" w:rsidP="00DB59C2">
      <w:pPr>
        <w:spacing w:line="240" w:lineRule="auto"/>
      </w:pPr>
    </w:p>
    <w:p w:rsidR="00A229D4" w:rsidRDefault="00A229D4" w:rsidP="00DB59C2">
      <w:pPr>
        <w:spacing w:line="240" w:lineRule="auto"/>
      </w:pPr>
    </w:p>
    <w:p w:rsidR="00DB59C2" w:rsidRPr="00DB59C2" w:rsidRDefault="00DB59C2" w:rsidP="00DB59C2">
      <w:pPr>
        <w:spacing w:line="240" w:lineRule="auto"/>
        <w:jc w:val="center"/>
        <w:rPr>
          <w:b/>
        </w:rPr>
      </w:pPr>
      <w:r w:rsidRPr="00DB59C2">
        <w:rPr>
          <w:b/>
        </w:rPr>
        <w:t>CRONOGRAMA</w:t>
      </w:r>
    </w:p>
    <w:p w:rsidR="00DB59C2" w:rsidRDefault="00DB59C2" w:rsidP="00DB59C2">
      <w:pPr>
        <w:spacing w:line="240" w:lineRule="auto"/>
      </w:pP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Semanas 1-</w:t>
      </w:r>
      <w:r w:rsidR="00595985">
        <w:t>7</w:t>
      </w:r>
      <w:r>
        <w:t xml:space="preserve">: </w:t>
      </w:r>
      <w:r w:rsidR="004F48A7">
        <w:tab/>
      </w:r>
      <w:r>
        <w:t>Temas I y II.</w:t>
      </w:r>
      <w:r w:rsidR="00A229D4">
        <w:tab/>
      </w:r>
      <w:r w:rsidR="00A229D4">
        <w:tab/>
        <w:t>(8</w:t>
      </w:r>
      <w:r w:rsidR="00595985">
        <w:t xml:space="preserve"> – 15 - 22* y 29 de marzo, </w:t>
      </w:r>
      <w:r w:rsidR="00B35A2B">
        <w:t>5</w:t>
      </w:r>
      <w:r w:rsidR="00595985">
        <w:t xml:space="preserve"> - </w:t>
      </w:r>
      <w:r w:rsidR="00A229D4">
        <w:t>1</w:t>
      </w:r>
      <w:r w:rsidR="00B35A2B">
        <w:t>2</w:t>
      </w:r>
      <w:r w:rsidR="00595985">
        <w:t xml:space="preserve"> y 19</w:t>
      </w:r>
      <w:r w:rsidR="00A229D4">
        <w:t xml:space="preserve"> de abril)</w:t>
      </w:r>
    </w:p>
    <w:p w:rsidR="00DB59C2" w:rsidRDefault="00595985"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 8</w:t>
      </w:r>
      <w:r w:rsidR="00DB59C2">
        <w:t xml:space="preserve">: </w:t>
      </w:r>
      <w:r w:rsidR="004F48A7">
        <w:tab/>
      </w:r>
      <w:r w:rsidR="004F48A7">
        <w:tab/>
      </w:r>
      <w:r w:rsidR="00DB59C2">
        <w:t>Evaluación parcial.</w:t>
      </w:r>
      <w:r w:rsidR="00A229D4">
        <w:tab/>
        <w:t>(</w:t>
      </w:r>
      <w:r>
        <w:t>26</w:t>
      </w:r>
      <w:r w:rsidR="00A229D4">
        <w:t xml:space="preserve"> de abril)</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 xml:space="preserve">Semanas </w:t>
      </w:r>
      <w:r w:rsidR="00595985">
        <w:t>9</w:t>
      </w:r>
      <w:r>
        <w:t>-1</w:t>
      </w:r>
      <w:r w:rsidR="00595985">
        <w:t>4</w:t>
      </w:r>
      <w:r>
        <w:t xml:space="preserve">: </w:t>
      </w:r>
      <w:r w:rsidR="004F48A7">
        <w:tab/>
      </w:r>
      <w:r w:rsidR="00595985">
        <w:t xml:space="preserve">Temas </w:t>
      </w:r>
      <w:r>
        <w:t xml:space="preserve">II y </w:t>
      </w:r>
      <w:r w:rsidR="00595985">
        <w:t>III</w:t>
      </w:r>
      <w:r>
        <w:t xml:space="preserve">. </w:t>
      </w:r>
      <w:r w:rsidR="00595985">
        <w:tab/>
      </w:r>
      <w:r w:rsidR="00595985">
        <w:tab/>
        <w:t>(3 – 10 – 17 – 24 y 31 de mayo, 7 de junio)</w:t>
      </w:r>
    </w:p>
    <w:p w:rsidR="00DB59C2" w:rsidRDefault="00DB59C2"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 1</w:t>
      </w:r>
      <w:r w:rsidR="00595985">
        <w:t>5</w:t>
      </w:r>
      <w:r>
        <w:t xml:space="preserve">: </w:t>
      </w:r>
      <w:r w:rsidR="004F48A7">
        <w:tab/>
      </w:r>
      <w:r w:rsidR="004F48A7">
        <w:tab/>
      </w:r>
      <w:r w:rsidR="00595985">
        <w:t>Evaluación parcial</w:t>
      </w:r>
      <w:r w:rsidR="00595985">
        <w:tab/>
      </w:r>
      <w:r w:rsidR="00595985">
        <w:tab/>
        <w:t>(14 de junio)</w:t>
      </w:r>
    </w:p>
    <w:p w:rsidR="00595985" w:rsidRDefault="00595985"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Semanas 16 y 17</w:t>
      </w:r>
      <w:r>
        <w:tab/>
        <w:t>Tema IV</w:t>
      </w:r>
      <w:r>
        <w:tab/>
      </w:r>
      <w:r>
        <w:tab/>
      </w:r>
      <w:r>
        <w:tab/>
        <w:t>(21 y 28 de junio)</w:t>
      </w:r>
    </w:p>
    <w:p w:rsidR="00DB59C2" w:rsidRDefault="00B35A2B"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 18</w:t>
      </w:r>
      <w:r w:rsidR="00DB59C2">
        <w:t xml:space="preserve">: </w:t>
      </w:r>
      <w:r w:rsidR="004F48A7">
        <w:tab/>
      </w:r>
      <w:r w:rsidR="004F48A7">
        <w:tab/>
      </w:r>
      <w:r w:rsidR="00DB59C2">
        <w:t xml:space="preserve">Evaluación Final </w:t>
      </w:r>
      <w:r w:rsidR="00595985">
        <w:tab/>
      </w:r>
      <w:r w:rsidR="00595985">
        <w:tab/>
      </w:r>
      <w:r>
        <w:t>(5 de julio)</w:t>
      </w:r>
    </w:p>
    <w:p w:rsidR="00DB59C2" w:rsidRDefault="00B35A2B"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 19</w:t>
      </w:r>
      <w:r w:rsidR="00DB59C2">
        <w:t xml:space="preserve">: </w:t>
      </w:r>
      <w:r w:rsidR="004F48A7">
        <w:tab/>
      </w:r>
      <w:r w:rsidR="004F48A7">
        <w:tab/>
      </w:r>
      <w:r w:rsidR="00DB59C2">
        <w:t>Entrega de resultados</w:t>
      </w:r>
      <w:r>
        <w:tab/>
        <w:t>(12 de julio)</w:t>
      </w:r>
    </w:p>
    <w:p w:rsidR="00DB59C2" w:rsidRDefault="00B35A2B" w:rsidP="004F48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Semana 19</w:t>
      </w:r>
      <w:r w:rsidR="00DB59C2">
        <w:t xml:space="preserve">: </w:t>
      </w:r>
      <w:r w:rsidR="004F48A7">
        <w:tab/>
      </w:r>
      <w:r w:rsidR="004F48A7">
        <w:tab/>
      </w:r>
      <w:r>
        <w:t>Examen de ampliación</w:t>
      </w:r>
      <w:r>
        <w:tab/>
        <w:t>(sábado 16 de julio)</w:t>
      </w:r>
    </w:p>
    <w:p w:rsidR="00DB59C2" w:rsidRDefault="00DB59C2" w:rsidP="00DB59C2">
      <w:pPr>
        <w:spacing w:line="240" w:lineRule="auto"/>
      </w:pPr>
    </w:p>
    <w:p w:rsidR="00DB59C2" w:rsidRDefault="00595985" w:rsidP="00DB59C2">
      <w:pPr>
        <w:spacing w:line="240" w:lineRule="auto"/>
      </w:pPr>
      <w:r w:rsidRPr="000A1C70">
        <w:rPr>
          <w:b/>
          <w:u w:val="single"/>
        </w:rPr>
        <w:t>NOTA</w:t>
      </w:r>
      <w:r>
        <w:t>: Las lecturas obligatorias serán asignadas por el profesor cuando menos con una semana de anticipaci</w:t>
      </w:r>
      <w:bookmarkStart w:id="0" w:name="_GoBack"/>
      <w:bookmarkEnd w:id="0"/>
      <w:r>
        <w:t>ón.</w:t>
      </w:r>
    </w:p>
    <w:sectPr w:rsidR="00DB59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6F93"/>
    <w:multiLevelType w:val="multilevel"/>
    <w:tmpl w:val="32B6ED78"/>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C181C66"/>
    <w:multiLevelType w:val="multilevel"/>
    <w:tmpl w:val="CD24667C"/>
    <w:styleLink w:val="Estilo2"/>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6DB7405"/>
    <w:multiLevelType w:val="hybridMultilevel"/>
    <w:tmpl w:val="DD36DA9E"/>
    <w:lvl w:ilvl="0" w:tplc="A32C68E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0026DC8"/>
    <w:multiLevelType w:val="multilevel"/>
    <w:tmpl w:val="E612E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08E7EF7"/>
    <w:multiLevelType w:val="multilevel"/>
    <w:tmpl w:val="37700F1C"/>
    <w:lvl w:ilvl="0">
      <w:start w:val="1"/>
      <w:numFmt w:val="decimal"/>
      <w:pStyle w:val="Ttulo1"/>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5">
    <w:nsid w:val="65DD2A2D"/>
    <w:multiLevelType w:val="multilevel"/>
    <w:tmpl w:val="31F0293E"/>
    <w:lvl w:ilvl="0">
      <w:start w:val="1"/>
      <w:numFmt w:val="decimal"/>
      <w:lvlText w:val="%1."/>
      <w:lvlJc w:val="left"/>
      <w:pPr>
        <w:ind w:left="450" w:hanging="4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2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BC62C5"/>
    <w:multiLevelType w:val="multilevel"/>
    <w:tmpl w:val="E5BE5DAE"/>
    <w:lvl w:ilvl="0">
      <w:start w:val="1"/>
      <w:numFmt w:val="decimal"/>
      <w:pStyle w:val="T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C2"/>
    <w:rsid w:val="000327ED"/>
    <w:rsid w:val="000A1C70"/>
    <w:rsid w:val="000C62BF"/>
    <w:rsid w:val="001B5201"/>
    <w:rsid w:val="001C304F"/>
    <w:rsid w:val="001D7807"/>
    <w:rsid w:val="0037454E"/>
    <w:rsid w:val="0037469F"/>
    <w:rsid w:val="003A59D4"/>
    <w:rsid w:val="004B7015"/>
    <w:rsid w:val="004D1BE7"/>
    <w:rsid w:val="004F48A7"/>
    <w:rsid w:val="005025FF"/>
    <w:rsid w:val="00565437"/>
    <w:rsid w:val="005921AB"/>
    <w:rsid w:val="00595985"/>
    <w:rsid w:val="007364A5"/>
    <w:rsid w:val="0078130E"/>
    <w:rsid w:val="007B1A0A"/>
    <w:rsid w:val="00996BA2"/>
    <w:rsid w:val="009B61ED"/>
    <w:rsid w:val="00A229D4"/>
    <w:rsid w:val="00AA7927"/>
    <w:rsid w:val="00AB772E"/>
    <w:rsid w:val="00AC1D7C"/>
    <w:rsid w:val="00AC2806"/>
    <w:rsid w:val="00AC6EA7"/>
    <w:rsid w:val="00AD2ECC"/>
    <w:rsid w:val="00AF1C9C"/>
    <w:rsid w:val="00B15E26"/>
    <w:rsid w:val="00B23078"/>
    <w:rsid w:val="00B35A2B"/>
    <w:rsid w:val="00B52168"/>
    <w:rsid w:val="00C06552"/>
    <w:rsid w:val="00C239DE"/>
    <w:rsid w:val="00CE0258"/>
    <w:rsid w:val="00DB59C2"/>
    <w:rsid w:val="00DD2DD0"/>
    <w:rsid w:val="00DD2EFA"/>
    <w:rsid w:val="00F85319"/>
    <w:rsid w:val="00FE18B1"/>
    <w:rsid w:val="00FF6B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A5"/>
    <w:pPr>
      <w:spacing w:after="0" w:line="360" w:lineRule="auto"/>
      <w:jc w:val="both"/>
    </w:pPr>
    <w:rPr>
      <w:rFonts w:ascii="Times New Roman" w:hAnsi="Times New Roman"/>
      <w:sz w:val="28"/>
    </w:rPr>
  </w:style>
  <w:style w:type="paragraph" w:styleId="Ttulo1">
    <w:name w:val="heading 1"/>
    <w:basedOn w:val="Normal"/>
    <w:next w:val="Normal"/>
    <w:link w:val="Ttulo1Car"/>
    <w:uiPriority w:val="9"/>
    <w:qFormat/>
    <w:rsid w:val="005921AB"/>
    <w:pPr>
      <w:numPr>
        <w:numId w:val="4"/>
      </w:numPr>
      <w:spacing w:line="480" w:lineRule="auto"/>
      <w:contextualSpacing/>
      <w:outlineLvl w:val="0"/>
    </w:pPr>
    <w:rPr>
      <w:rFonts w:ascii="Arial" w:eastAsia="Calibri" w:hAnsi="Arial" w:cs="Arial"/>
      <w:b/>
      <w:i/>
      <w:caps/>
      <w:sz w:val="32"/>
      <w:szCs w:val="32"/>
    </w:rPr>
  </w:style>
  <w:style w:type="paragraph" w:styleId="Ttulo3">
    <w:name w:val="heading 3"/>
    <w:basedOn w:val="Normal"/>
    <w:next w:val="Normal"/>
    <w:link w:val="Ttulo3Car"/>
    <w:uiPriority w:val="9"/>
    <w:unhideWhenUsed/>
    <w:qFormat/>
    <w:rsid w:val="00B15E26"/>
    <w:pPr>
      <w:numPr>
        <w:ilvl w:val="2"/>
        <w:numId w:val="5"/>
      </w:numPr>
      <w:spacing w:after="200" w:line="480" w:lineRule="auto"/>
      <w:ind w:left="2552"/>
      <w:contextualSpacing/>
      <w:outlineLvl w:val="2"/>
    </w:pPr>
    <w:rPr>
      <w:rFonts w:ascii="Arial" w:eastAsia="Calibri"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BIBLIOGRAFIA"/>
    <w:basedOn w:val="Prrafodelista"/>
    <w:next w:val="Normal"/>
    <w:link w:val="TtuloCar"/>
    <w:uiPriority w:val="10"/>
    <w:qFormat/>
    <w:rsid w:val="000327ED"/>
    <w:pPr>
      <w:numPr>
        <w:numId w:val="2"/>
      </w:numPr>
      <w:spacing w:before="360" w:after="360" w:line="480" w:lineRule="auto"/>
      <w:ind w:hanging="360"/>
      <w:contextualSpacing w:val="0"/>
    </w:pPr>
    <w:rPr>
      <w:rFonts w:ascii="Arial" w:hAnsi="Arial" w:cs="Arial"/>
      <w:sz w:val="24"/>
      <w:szCs w:val="24"/>
      <w:lang w:val="es-ES"/>
    </w:rPr>
  </w:style>
  <w:style w:type="character" w:customStyle="1" w:styleId="TtuloCar">
    <w:name w:val="Título Car"/>
    <w:aliases w:val="BIBLIOGRAFIA Car"/>
    <w:basedOn w:val="Fuentedeprrafopredeter"/>
    <w:link w:val="Ttulo"/>
    <w:uiPriority w:val="10"/>
    <w:rsid w:val="000327ED"/>
    <w:rPr>
      <w:rFonts w:ascii="Arial" w:hAnsi="Arial" w:cs="Arial"/>
      <w:sz w:val="24"/>
      <w:szCs w:val="24"/>
      <w:lang w:val="es-ES"/>
    </w:rPr>
  </w:style>
  <w:style w:type="paragraph" w:styleId="Prrafodelista">
    <w:name w:val="List Paragraph"/>
    <w:basedOn w:val="Normal"/>
    <w:uiPriority w:val="34"/>
    <w:qFormat/>
    <w:rsid w:val="000327ED"/>
    <w:pPr>
      <w:ind w:left="720"/>
      <w:contextualSpacing/>
    </w:pPr>
  </w:style>
  <w:style w:type="character" w:customStyle="1" w:styleId="Ttulo1Car">
    <w:name w:val="Título 1 Car"/>
    <w:basedOn w:val="Fuentedeprrafopredeter"/>
    <w:link w:val="Ttulo1"/>
    <w:uiPriority w:val="9"/>
    <w:rsid w:val="005921AB"/>
    <w:rPr>
      <w:rFonts w:ascii="Arial" w:eastAsia="Calibri" w:hAnsi="Arial" w:cs="Arial"/>
      <w:b/>
      <w:i/>
      <w:caps/>
      <w:sz w:val="32"/>
      <w:szCs w:val="32"/>
    </w:rPr>
  </w:style>
  <w:style w:type="character" w:customStyle="1" w:styleId="Ttulo3Car">
    <w:name w:val="Título 3 Car"/>
    <w:basedOn w:val="Fuentedeprrafopredeter"/>
    <w:link w:val="Ttulo3"/>
    <w:uiPriority w:val="9"/>
    <w:rsid w:val="00B15E26"/>
    <w:rPr>
      <w:rFonts w:ascii="Arial" w:eastAsia="Calibri" w:hAnsi="Arial" w:cs="Arial"/>
      <w:b/>
      <w:sz w:val="24"/>
      <w:szCs w:val="24"/>
    </w:rPr>
  </w:style>
  <w:style w:type="numbering" w:customStyle="1" w:styleId="Estilo2">
    <w:name w:val="Estilo2"/>
    <w:uiPriority w:val="99"/>
    <w:rsid w:val="001B5201"/>
    <w:pPr>
      <w:numPr>
        <w:numId w:val="6"/>
      </w:numPr>
    </w:pPr>
  </w:style>
  <w:style w:type="character" w:styleId="Hipervnculo">
    <w:name w:val="Hyperlink"/>
    <w:basedOn w:val="Fuentedeprrafopredeter"/>
    <w:uiPriority w:val="99"/>
    <w:unhideWhenUsed/>
    <w:rsid w:val="00DB59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A5"/>
    <w:pPr>
      <w:spacing w:after="0" w:line="360" w:lineRule="auto"/>
      <w:jc w:val="both"/>
    </w:pPr>
    <w:rPr>
      <w:rFonts w:ascii="Times New Roman" w:hAnsi="Times New Roman"/>
      <w:sz w:val="28"/>
    </w:rPr>
  </w:style>
  <w:style w:type="paragraph" w:styleId="Ttulo1">
    <w:name w:val="heading 1"/>
    <w:basedOn w:val="Normal"/>
    <w:next w:val="Normal"/>
    <w:link w:val="Ttulo1Car"/>
    <w:uiPriority w:val="9"/>
    <w:qFormat/>
    <w:rsid w:val="005921AB"/>
    <w:pPr>
      <w:numPr>
        <w:numId w:val="4"/>
      </w:numPr>
      <w:spacing w:line="480" w:lineRule="auto"/>
      <w:contextualSpacing/>
      <w:outlineLvl w:val="0"/>
    </w:pPr>
    <w:rPr>
      <w:rFonts w:ascii="Arial" w:eastAsia="Calibri" w:hAnsi="Arial" w:cs="Arial"/>
      <w:b/>
      <w:i/>
      <w:caps/>
      <w:sz w:val="32"/>
      <w:szCs w:val="32"/>
    </w:rPr>
  </w:style>
  <w:style w:type="paragraph" w:styleId="Ttulo3">
    <w:name w:val="heading 3"/>
    <w:basedOn w:val="Normal"/>
    <w:next w:val="Normal"/>
    <w:link w:val="Ttulo3Car"/>
    <w:uiPriority w:val="9"/>
    <w:unhideWhenUsed/>
    <w:qFormat/>
    <w:rsid w:val="00B15E26"/>
    <w:pPr>
      <w:numPr>
        <w:ilvl w:val="2"/>
        <w:numId w:val="5"/>
      </w:numPr>
      <w:spacing w:after="200" w:line="480" w:lineRule="auto"/>
      <w:ind w:left="2552"/>
      <w:contextualSpacing/>
      <w:outlineLvl w:val="2"/>
    </w:pPr>
    <w:rPr>
      <w:rFonts w:ascii="Arial" w:eastAsia="Calibri"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BIBLIOGRAFIA"/>
    <w:basedOn w:val="Prrafodelista"/>
    <w:next w:val="Normal"/>
    <w:link w:val="TtuloCar"/>
    <w:uiPriority w:val="10"/>
    <w:qFormat/>
    <w:rsid w:val="000327ED"/>
    <w:pPr>
      <w:numPr>
        <w:numId w:val="2"/>
      </w:numPr>
      <w:spacing w:before="360" w:after="360" w:line="480" w:lineRule="auto"/>
      <w:ind w:hanging="360"/>
      <w:contextualSpacing w:val="0"/>
    </w:pPr>
    <w:rPr>
      <w:rFonts w:ascii="Arial" w:hAnsi="Arial" w:cs="Arial"/>
      <w:sz w:val="24"/>
      <w:szCs w:val="24"/>
      <w:lang w:val="es-ES"/>
    </w:rPr>
  </w:style>
  <w:style w:type="character" w:customStyle="1" w:styleId="TtuloCar">
    <w:name w:val="Título Car"/>
    <w:aliases w:val="BIBLIOGRAFIA Car"/>
    <w:basedOn w:val="Fuentedeprrafopredeter"/>
    <w:link w:val="Ttulo"/>
    <w:uiPriority w:val="10"/>
    <w:rsid w:val="000327ED"/>
    <w:rPr>
      <w:rFonts w:ascii="Arial" w:hAnsi="Arial" w:cs="Arial"/>
      <w:sz w:val="24"/>
      <w:szCs w:val="24"/>
      <w:lang w:val="es-ES"/>
    </w:rPr>
  </w:style>
  <w:style w:type="paragraph" w:styleId="Prrafodelista">
    <w:name w:val="List Paragraph"/>
    <w:basedOn w:val="Normal"/>
    <w:uiPriority w:val="34"/>
    <w:qFormat/>
    <w:rsid w:val="000327ED"/>
    <w:pPr>
      <w:ind w:left="720"/>
      <w:contextualSpacing/>
    </w:pPr>
  </w:style>
  <w:style w:type="character" w:customStyle="1" w:styleId="Ttulo1Car">
    <w:name w:val="Título 1 Car"/>
    <w:basedOn w:val="Fuentedeprrafopredeter"/>
    <w:link w:val="Ttulo1"/>
    <w:uiPriority w:val="9"/>
    <w:rsid w:val="005921AB"/>
    <w:rPr>
      <w:rFonts w:ascii="Arial" w:eastAsia="Calibri" w:hAnsi="Arial" w:cs="Arial"/>
      <w:b/>
      <w:i/>
      <w:caps/>
      <w:sz w:val="32"/>
      <w:szCs w:val="32"/>
    </w:rPr>
  </w:style>
  <w:style w:type="character" w:customStyle="1" w:styleId="Ttulo3Car">
    <w:name w:val="Título 3 Car"/>
    <w:basedOn w:val="Fuentedeprrafopredeter"/>
    <w:link w:val="Ttulo3"/>
    <w:uiPriority w:val="9"/>
    <w:rsid w:val="00B15E26"/>
    <w:rPr>
      <w:rFonts w:ascii="Arial" w:eastAsia="Calibri" w:hAnsi="Arial" w:cs="Arial"/>
      <w:b/>
      <w:sz w:val="24"/>
      <w:szCs w:val="24"/>
    </w:rPr>
  </w:style>
  <w:style w:type="numbering" w:customStyle="1" w:styleId="Estilo2">
    <w:name w:val="Estilo2"/>
    <w:uiPriority w:val="99"/>
    <w:rsid w:val="001B5201"/>
    <w:pPr>
      <w:numPr>
        <w:numId w:val="6"/>
      </w:numPr>
    </w:pPr>
  </w:style>
  <w:style w:type="character" w:styleId="Hipervnculo">
    <w:name w:val="Hyperlink"/>
    <w:basedOn w:val="Fuentedeprrafopredeter"/>
    <w:uiPriority w:val="99"/>
    <w:unhideWhenUsed/>
    <w:rsid w:val="00DB5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fare@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2322</Words>
  <Characters>12776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Gonzalez</dc:creator>
  <cp:lastModifiedBy>David</cp:lastModifiedBy>
  <cp:revision>15</cp:revision>
  <cp:lastPrinted>2016-03-08T05:30:00Z</cp:lastPrinted>
  <dcterms:created xsi:type="dcterms:W3CDTF">2015-06-15T02:38:00Z</dcterms:created>
  <dcterms:modified xsi:type="dcterms:W3CDTF">2016-03-08T05:31:00Z</dcterms:modified>
</cp:coreProperties>
</file>