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8BD39" w14:textId="77777777" w:rsidR="00D821E9" w:rsidRPr="00DF265B" w:rsidRDefault="00DF265B" w:rsidP="00D821E9">
      <w:pPr>
        <w:jc w:val="both"/>
        <w:rPr>
          <w:b/>
          <w:sz w:val="36"/>
          <w:szCs w:val="36"/>
          <w:u w:val="single"/>
        </w:rPr>
      </w:pPr>
      <w:r>
        <w:rPr>
          <w:b/>
          <w:sz w:val="36"/>
          <w:szCs w:val="36"/>
          <w:u w:val="single"/>
        </w:rPr>
        <w:t>PROGRAMA DE DERECHO ROMANO II.  Año 2016.</w:t>
      </w:r>
    </w:p>
    <w:p w14:paraId="4D76FDF1" w14:textId="77777777" w:rsidR="00ED6E0E" w:rsidRDefault="00ED6E0E" w:rsidP="00D821E9">
      <w:pPr>
        <w:widowControl w:val="0"/>
        <w:autoSpaceDE w:val="0"/>
        <w:autoSpaceDN w:val="0"/>
        <w:adjustRightInd w:val="0"/>
        <w:jc w:val="both"/>
        <w:rPr>
          <w:rFonts w:ascii="Times New Roman" w:hAnsi="Times New Roman" w:cs="Times New Roman"/>
          <w:b/>
          <w:color w:val="1A1A1A"/>
          <w:sz w:val="28"/>
          <w:szCs w:val="28"/>
          <w:u w:val="single"/>
          <w:lang w:val="en-US"/>
        </w:rPr>
      </w:pPr>
    </w:p>
    <w:p w14:paraId="3BDF9290" w14:textId="77777777" w:rsidR="00423801" w:rsidRPr="00A676B1" w:rsidRDefault="00423801" w:rsidP="00423801">
      <w:pPr>
        <w:rPr>
          <w:b/>
          <w:sz w:val="28"/>
          <w:szCs w:val="28"/>
          <w:u w:val="single"/>
        </w:rPr>
      </w:pPr>
      <w:r w:rsidRPr="00A676B1">
        <w:rPr>
          <w:b/>
          <w:sz w:val="28"/>
          <w:szCs w:val="28"/>
          <w:u w:val="single"/>
        </w:rPr>
        <w:t xml:space="preserve">Descripción. </w:t>
      </w:r>
    </w:p>
    <w:p w14:paraId="0B0676F5" w14:textId="77777777" w:rsidR="00423801" w:rsidRDefault="00423801" w:rsidP="00423801">
      <w:pPr>
        <w:rPr>
          <w:sz w:val="28"/>
          <w:szCs w:val="28"/>
        </w:rPr>
      </w:pPr>
      <w:r>
        <w:rPr>
          <w:sz w:val="28"/>
          <w:szCs w:val="28"/>
        </w:rPr>
        <w:t>Código:  DE-1002</w:t>
      </w:r>
    </w:p>
    <w:p w14:paraId="120E43EA" w14:textId="77777777" w:rsidR="00423801" w:rsidRDefault="00423801" w:rsidP="00423801">
      <w:pPr>
        <w:rPr>
          <w:sz w:val="28"/>
          <w:szCs w:val="28"/>
        </w:rPr>
      </w:pPr>
      <w:r>
        <w:rPr>
          <w:sz w:val="28"/>
          <w:szCs w:val="28"/>
        </w:rPr>
        <w:t>Créditos: 2</w:t>
      </w:r>
    </w:p>
    <w:p w14:paraId="4850103E" w14:textId="08AF41AD" w:rsidR="00423801" w:rsidRDefault="005B4E04" w:rsidP="00423801">
      <w:pPr>
        <w:rPr>
          <w:sz w:val="28"/>
          <w:szCs w:val="28"/>
        </w:rPr>
      </w:pPr>
      <w:r>
        <w:rPr>
          <w:sz w:val="28"/>
          <w:szCs w:val="28"/>
        </w:rPr>
        <w:t>Horario: juev</w:t>
      </w:r>
      <w:r w:rsidR="00423801">
        <w:rPr>
          <w:sz w:val="28"/>
          <w:szCs w:val="28"/>
        </w:rPr>
        <w:t>es</w:t>
      </w:r>
      <w:r>
        <w:rPr>
          <w:sz w:val="28"/>
          <w:szCs w:val="28"/>
        </w:rPr>
        <w:t>, de</w:t>
      </w:r>
      <w:r w:rsidR="00423801">
        <w:rPr>
          <w:sz w:val="28"/>
          <w:szCs w:val="28"/>
        </w:rPr>
        <w:t xml:space="preserve"> 13 a 16,50 p.m.</w:t>
      </w:r>
    </w:p>
    <w:p w14:paraId="4A70F33C" w14:textId="6A30121F" w:rsidR="00B970DA" w:rsidRDefault="00B970DA" w:rsidP="00423801">
      <w:pPr>
        <w:rPr>
          <w:sz w:val="28"/>
          <w:szCs w:val="28"/>
        </w:rPr>
      </w:pPr>
      <w:r>
        <w:rPr>
          <w:sz w:val="28"/>
          <w:szCs w:val="28"/>
        </w:rPr>
        <w:t>Profesor:  Walter Antillon</w:t>
      </w:r>
    </w:p>
    <w:p w14:paraId="428C091E" w14:textId="77777777" w:rsidR="00423801" w:rsidRPr="007E4ECF" w:rsidRDefault="00423801" w:rsidP="00423801">
      <w:pPr>
        <w:rPr>
          <w:sz w:val="16"/>
          <w:szCs w:val="16"/>
        </w:rPr>
      </w:pPr>
    </w:p>
    <w:p w14:paraId="1146A1A3" w14:textId="77777777" w:rsidR="00423801" w:rsidRDefault="00423801" w:rsidP="00423801">
      <w:pPr>
        <w:rPr>
          <w:b/>
          <w:sz w:val="16"/>
          <w:szCs w:val="16"/>
          <w:u w:val="single"/>
        </w:rPr>
      </w:pPr>
    </w:p>
    <w:p w14:paraId="5DB3A69B" w14:textId="77777777" w:rsidR="00423801" w:rsidRPr="00846C6E" w:rsidRDefault="00423801" w:rsidP="00423801">
      <w:pPr>
        <w:rPr>
          <w:b/>
          <w:sz w:val="32"/>
          <w:szCs w:val="32"/>
          <w:u w:val="single"/>
        </w:rPr>
      </w:pPr>
      <w:r>
        <w:rPr>
          <w:b/>
          <w:sz w:val="32"/>
          <w:szCs w:val="32"/>
          <w:u w:val="single"/>
        </w:rPr>
        <w:t>MARCO TEÓRICO</w:t>
      </w:r>
    </w:p>
    <w:p w14:paraId="500B7195" w14:textId="77777777" w:rsidR="00423801" w:rsidRDefault="00423801" w:rsidP="00423801">
      <w:pPr>
        <w:rPr>
          <w:b/>
          <w:sz w:val="16"/>
          <w:szCs w:val="16"/>
          <w:u w:val="single"/>
        </w:rPr>
      </w:pPr>
    </w:p>
    <w:p w14:paraId="1F7CC74D" w14:textId="77777777" w:rsidR="00B970DA" w:rsidRDefault="00423801" w:rsidP="00423801">
      <w:pPr>
        <w:jc w:val="both"/>
        <w:rPr>
          <w:sz w:val="28"/>
          <w:szCs w:val="28"/>
        </w:rPr>
      </w:pPr>
      <w:r w:rsidRPr="003A4BA1">
        <w:rPr>
          <w:sz w:val="28"/>
          <w:szCs w:val="28"/>
        </w:rPr>
        <w:t xml:space="preserve">En la concepción del Derecho Romano dentro del conjunto de las materias que se enseñan en la Facultad, debemos adoptar una visión compleja, en sustitución del atomismo  dominante, según el cual las materias se yuxtaponen, aisladas unas de las otras. </w:t>
      </w:r>
    </w:p>
    <w:p w14:paraId="5DFCE884" w14:textId="77777777" w:rsidR="00B970DA" w:rsidRPr="00B970DA" w:rsidRDefault="00B970DA" w:rsidP="00423801">
      <w:pPr>
        <w:jc w:val="both"/>
        <w:rPr>
          <w:sz w:val="16"/>
          <w:szCs w:val="16"/>
        </w:rPr>
      </w:pPr>
    </w:p>
    <w:p w14:paraId="621142D5" w14:textId="10F68FF2" w:rsidR="00423801" w:rsidRPr="003A4BA1" w:rsidRDefault="00423801" w:rsidP="00423801">
      <w:pPr>
        <w:jc w:val="both"/>
        <w:rPr>
          <w:sz w:val="28"/>
          <w:szCs w:val="28"/>
        </w:rPr>
      </w:pPr>
      <w:r w:rsidRPr="003A4BA1">
        <w:rPr>
          <w:sz w:val="28"/>
          <w:szCs w:val="28"/>
        </w:rPr>
        <w:t>En lo que atañe al Derecho Romano, la idea es que el mismo se conciba como una materia formando  parte esencial de lo que podríamos llamar el marco histórico-social introductorio, compuesto además por “Las Generales” (Filosofía, Historia, Español) más Sociología, Economía Política, Teoría del Estado e Historia del Derecho.</w:t>
      </w:r>
      <w:r>
        <w:rPr>
          <w:sz w:val="28"/>
          <w:szCs w:val="28"/>
        </w:rPr>
        <w:t xml:space="preserve">  EN SUMA, EL INSTRUMENTO ADECUADO PARA INICIAR AL ALUMNO EN EL ESTUDIO DEL DERECHO ES ESE BLOQUE HISTÓRICO-SOCIAL (MUNDO HUMANO CONCRETO), Y NO UNA ASIGNATURA QUE SÓLO CONTIENE DEFINICIONES ABSTRACTAS.</w:t>
      </w:r>
    </w:p>
    <w:p w14:paraId="4B3DE030" w14:textId="77777777" w:rsidR="00423801" w:rsidRPr="003A4BA1" w:rsidRDefault="00423801" w:rsidP="00423801">
      <w:pPr>
        <w:jc w:val="both"/>
        <w:rPr>
          <w:sz w:val="28"/>
          <w:szCs w:val="28"/>
        </w:rPr>
      </w:pPr>
    </w:p>
    <w:p w14:paraId="1FCE601D" w14:textId="77777777" w:rsidR="00423801" w:rsidRPr="003A4BA1" w:rsidRDefault="00423801" w:rsidP="00423801">
      <w:pPr>
        <w:jc w:val="both"/>
        <w:rPr>
          <w:sz w:val="28"/>
          <w:szCs w:val="28"/>
        </w:rPr>
      </w:pPr>
      <w:r w:rsidRPr="003A4BA1">
        <w:rPr>
          <w:sz w:val="28"/>
          <w:szCs w:val="28"/>
        </w:rPr>
        <w:t xml:space="preserve">Como </w:t>
      </w:r>
      <w:r>
        <w:rPr>
          <w:sz w:val="28"/>
          <w:szCs w:val="28"/>
        </w:rPr>
        <w:t xml:space="preserve">una </w:t>
      </w:r>
      <w:r w:rsidRPr="003A4BA1">
        <w:rPr>
          <w:sz w:val="28"/>
          <w:szCs w:val="28"/>
        </w:rPr>
        <w:t xml:space="preserve">parte constitutiva </w:t>
      </w:r>
      <w:r>
        <w:rPr>
          <w:sz w:val="28"/>
          <w:szCs w:val="28"/>
        </w:rPr>
        <w:t xml:space="preserve">de primerísima importancia </w:t>
      </w:r>
      <w:r w:rsidRPr="003A4BA1">
        <w:rPr>
          <w:sz w:val="28"/>
          <w:szCs w:val="28"/>
        </w:rPr>
        <w:t>de ese bloque introductorio del Plan de Estudios, el Derecho Romano deberá aparecer ante el alumno como el Derecho de una sociedad compleja, en su desenvolvimiento plurimilenario hasta nuestros días (en ese sentido</w:t>
      </w:r>
      <w:r>
        <w:rPr>
          <w:sz w:val="28"/>
          <w:szCs w:val="28"/>
        </w:rPr>
        <w:t xml:space="preserve"> amplísimo</w:t>
      </w:r>
      <w:r w:rsidRPr="003A4BA1">
        <w:rPr>
          <w:sz w:val="28"/>
          <w:szCs w:val="28"/>
        </w:rPr>
        <w:t xml:space="preserve">, </w:t>
      </w:r>
      <w:r>
        <w:rPr>
          <w:sz w:val="28"/>
          <w:szCs w:val="28"/>
        </w:rPr>
        <w:t xml:space="preserve">el Derecho Romano </w:t>
      </w:r>
      <w:r w:rsidRPr="003A4BA1">
        <w:rPr>
          <w:sz w:val="28"/>
          <w:szCs w:val="28"/>
        </w:rPr>
        <w:t xml:space="preserve">absorbería a la Historia del Derecho Occidental, entendida en su más apropiada significación). </w:t>
      </w:r>
    </w:p>
    <w:p w14:paraId="4B4A07BC" w14:textId="77777777" w:rsidR="00423801" w:rsidRPr="003A4BA1" w:rsidRDefault="00423801" w:rsidP="00423801">
      <w:pPr>
        <w:jc w:val="both"/>
        <w:rPr>
          <w:sz w:val="28"/>
          <w:szCs w:val="28"/>
        </w:rPr>
      </w:pPr>
    </w:p>
    <w:p w14:paraId="721790E9" w14:textId="77777777" w:rsidR="00423801" w:rsidRPr="003A4BA1" w:rsidRDefault="00423801" w:rsidP="00423801">
      <w:pPr>
        <w:jc w:val="both"/>
        <w:rPr>
          <w:sz w:val="28"/>
          <w:szCs w:val="28"/>
        </w:rPr>
      </w:pPr>
      <w:r w:rsidRPr="003A4BA1">
        <w:rPr>
          <w:sz w:val="28"/>
          <w:szCs w:val="28"/>
        </w:rPr>
        <w:t xml:space="preserve">Así concebido, el Derecho de Roma y sus prolongaciones en la Historia de Occidente cumplirían varias funciones capitales en la formación del jurista: </w:t>
      </w:r>
    </w:p>
    <w:p w14:paraId="0D1F1DC7" w14:textId="77777777" w:rsidR="00423801" w:rsidRPr="003A4BA1" w:rsidRDefault="00423801" w:rsidP="00423801">
      <w:pPr>
        <w:pStyle w:val="ListParagraph"/>
        <w:numPr>
          <w:ilvl w:val="0"/>
          <w:numId w:val="3"/>
        </w:numPr>
        <w:jc w:val="both"/>
        <w:rPr>
          <w:sz w:val="28"/>
          <w:szCs w:val="28"/>
        </w:rPr>
      </w:pPr>
      <w:r w:rsidRPr="003A4BA1">
        <w:rPr>
          <w:sz w:val="28"/>
          <w:szCs w:val="28"/>
        </w:rPr>
        <w:t>puede</w:t>
      </w:r>
      <w:r>
        <w:rPr>
          <w:sz w:val="28"/>
          <w:szCs w:val="28"/>
        </w:rPr>
        <w:t>n</w:t>
      </w:r>
      <w:r w:rsidRPr="003A4BA1">
        <w:rPr>
          <w:sz w:val="28"/>
          <w:szCs w:val="28"/>
        </w:rPr>
        <w:t xml:space="preserve"> mostrar nítidamente al alumno, al natural, la dinámica de la relación entre el interés (o la pulsión) individual, la valoración de ese interés desde la perspectiva de la colectividad (Res Publica), y la técnica de la solución adoptada por el magistrado; </w:t>
      </w:r>
    </w:p>
    <w:p w14:paraId="7DC61AC1" w14:textId="77777777" w:rsidR="00423801" w:rsidRPr="003A4BA1" w:rsidRDefault="00423801" w:rsidP="00423801">
      <w:pPr>
        <w:pStyle w:val="ListParagraph"/>
        <w:numPr>
          <w:ilvl w:val="0"/>
          <w:numId w:val="3"/>
        </w:numPr>
        <w:jc w:val="both"/>
        <w:rPr>
          <w:sz w:val="28"/>
          <w:szCs w:val="28"/>
        </w:rPr>
      </w:pPr>
      <w:r w:rsidRPr="003A4BA1">
        <w:rPr>
          <w:sz w:val="28"/>
          <w:szCs w:val="28"/>
        </w:rPr>
        <w:lastRenderedPageBreak/>
        <w:t>devela</w:t>
      </w:r>
      <w:r>
        <w:rPr>
          <w:sz w:val="28"/>
          <w:szCs w:val="28"/>
        </w:rPr>
        <w:t>n</w:t>
      </w:r>
      <w:r w:rsidRPr="003A4BA1">
        <w:rPr>
          <w:sz w:val="28"/>
          <w:szCs w:val="28"/>
        </w:rPr>
        <w:t xml:space="preserve"> el origen histórico de instituciones sociales todavía operantes, mostrando sus estructuras primigenias, así como la evolución sufrida por éstas; y familiariza al alumno con el correspondiente vocabulario; </w:t>
      </w:r>
    </w:p>
    <w:p w14:paraId="33FD588C" w14:textId="77777777" w:rsidR="00423801" w:rsidRPr="003A4BA1" w:rsidRDefault="00423801" w:rsidP="00423801">
      <w:pPr>
        <w:pStyle w:val="ListParagraph"/>
        <w:numPr>
          <w:ilvl w:val="0"/>
          <w:numId w:val="3"/>
        </w:numPr>
        <w:jc w:val="both"/>
        <w:rPr>
          <w:sz w:val="28"/>
          <w:szCs w:val="28"/>
        </w:rPr>
      </w:pPr>
      <w:r w:rsidRPr="003A4BA1">
        <w:rPr>
          <w:sz w:val="28"/>
          <w:szCs w:val="28"/>
        </w:rPr>
        <w:t>ofrece</w:t>
      </w:r>
      <w:r>
        <w:rPr>
          <w:sz w:val="28"/>
          <w:szCs w:val="28"/>
        </w:rPr>
        <w:t>n</w:t>
      </w:r>
      <w:r w:rsidRPr="003A4BA1">
        <w:rPr>
          <w:sz w:val="28"/>
          <w:szCs w:val="28"/>
        </w:rPr>
        <w:t xml:space="preserve"> la dimensión histórica de la actualísima disputa entre Lógica y Tópica;</w:t>
      </w:r>
    </w:p>
    <w:p w14:paraId="193AC535" w14:textId="77777777" w:rsidR="00423801" w:rsidRPr="003A4BA1" w:rsidRDefault="00423801" w:rsidP="00423801">
      <w:pPr>
        <w:pStyle w:val="ListParagraph"/>
        <w:numPr>
          <w:ilvl w:val="0"/>
          <w:numId w:val="3"/>
        </w:numPr>
        <w:jc w:val="both"/>
        <w:rPr>
          <w:sz w:val="28"/>
          <w:szCs w:val="28"/>
        </w:rPr>
      </w:pPr>
      <w:r w:rsidRPr="003A4BA1">
        <w:rPr>
          <w:sz w:val="28"/>
          <w:szCs w:val="28"/>
        </w:rPr>
        <w:t xml:space="preserve"> como uno de los términos en la aplicación del método comparatístico, reditúa</w:t>
      </w:r>
      <w:r>
        <w:rPr>
          <w:sz w:val="28"/>
          <w:szCs w:val="28"/>
        </w:rPr>
        <w:t>n</w:t>
      </w:r>
      <w:r w:rsidRPr="003A4BA1">
        <w:rPr>
          <w:sz w:val="28"/>
          <w:szCs w:val="28"/>
        </w:rPr>
        <w:t xml:space="preserve"> los frutos propios de éste (profundización del conocimiento de la </w:t>
      </w:r>
      <w:r w:rsidRPr="003A4BA1">
        <w:rPr>
          <w:i/>
          <w:sz w:val="28"/>
          <w:szCs w:val="28"/>
        </w:rPr>
        <w:t xml:space="preserve">ratio </w:t>
      </w:r>
      <w:r w:rsidRPr="003A4BA1">
        <w:rPr>
          <w:sz w:val="28"/>
          <w:szCs w:val="28"/>
        </w:rPr>
        <w:t>de las normas, las instituciones, etc. objeto de la comparación);</w:t>
      </w:r>
    </w:p>
    <w:p w14:paraId="7EAC4DA1" w14:textId="77777777" w:rsidR="00423801" w:rsidRPr="003A4BA1" w:rsidRDefault="00423801" w:rsidP="00423801">
      <w:pPr>
        <w:pStyle w:val="ListParagraph"/>
        <w:numPr>
          <w:ilvl w:val="0"/>
          <w:numId w:val="3"/>
        </w:numPr>
        <w:jc w:val="both"/>
        <w:rPr>
          <w:sz w:val="28"/>
          <w:szCs w:val="28"/>
        </w:rPr>
      </w:pPr>
      <w:r w:rsidRPr="003A4BA1">
        <w:rPr>
          <w:sz w:val="28"/>
          <w:szCs w:val="28"/>
        </w:rPr>
        <w:t>ofrece</w:t>
      </w:r>
      <w:r>
        <w:rPr>
          <w:sz w:val="28"/>
          <w:szCs w:val="28"/>
        </w:rPr>
        <w:t>n</w:t>
      </w:r>
      <w:r w:rsidRPr="003A4BA1">
        <w:rPr>
          <w:sz w:val="28"/>
          <w:szCs w:val="28"/>
        </w:rPr>
        <w:t xml:space="preserve"> la oportunidad de abarcar a plenitud, en perspectiva filosófica, el itinerario de la experiencia jurídica de Occidente.</w:t>
      </w:r>
    </w:p>
    <w:p w14:paraId="332B0F5A" w14:textId="77777777" w:rsidR="00423801" w:rsidRPr="003A4BA1" w:rsidRDefault="00423801" w:rsidP="00423801">
      <w:pPr>
        <w:jc w:val="both"/>
        <w:rPr>
          <w:sz w:val="28"/>
          <w:szCs w:val="28"/>
        </w:rPr>
      </w:pPr>
    </w:p>
    <w:p w14:paraId="15F8BEE6" w14:textId="77777777" w:rsidR="00423801" w:rsidRPr="003A4BA1" w:rsidRDefault="00423801" w:rsidP="00423801">
      <w:pPr>
        <w:rPr>
          <w:sz w:val="28"/>
          <w:szCs w:val="28"/>
        </w:rPr>
      </w:pPr>
    </w:p>
    <w:p w14:paraId="02C030CF" w14:textId="77777777" w:rsidR="00423801" w:rsidRPr="003A4BA1" w:rsidRDefault="00423801" w:rsidP="00423801">
      <w:pPr>
        <w:rPr>
          <w:sz w:val="28"/>
          <w:szCs w:val="28"/>
        </w:rPr>
      </w:pPr>
    </w:p>
    <w:p w14:paraId="221D31F8" w14:textId="77777777" w:rsidR="00423801" w:rsidRPr="00EF361B" w:rsidRDefault="00423801" w:rsidP="00423801">
      <w:pPr>
        <w:rPr>
          <w:b/>
          <w:sz w:val="16"/>
          <w:szCs w:val="16"/>
          <w:u w:val="single"/>
        </w:rPr>
      </w:pPr>
    </w:p>
    <w:p w14:paraId="5512B67C" w14:textId="77777777" w:rsidR="00423801" w:rsidRDefault="00423801" w:rsidP="00423801">
      <w:pPr>
        <w:jc w:val="both"/>
        <w:rPr>
          <w:sz w:val="28"/>
          <w:szCs w:val="28"/>
        </w:rPr>
      </w:pPr>
      <w:r w:rsidRPr="00846C6E">
        <w:rPr>
          <w:b/>
          <w:sz w:val="36"/>
          <w:szCs w:val="36"/>
          <w:u w:val="single"/>
        </w:rPr>
        <w:t>Los objetivos</w:t>
      </w:r>
      <w:r w:rsidRPr="008029C4">
        <w:rPr>
          <w:sz w:val="28"/>
          <w:szCs w:val="28"/>
        </w:rPr>
        <w:t xml:space="preserve"> que persigue el estudio del Derecho Romano </w:t>
      </w:r>
      <w:r>
        <w:rPr>
          <w:sz w:val="28"/>
          <w:szCs w:val="28"/>
        </w:rPr>
        <w:t xml:space="preserve">para la formación humanista del profesional costarricense en Derecho </w:t>
      </w:r>
      <w:r w:rsidRPr="008029C4">
        <w:rPr>
          <w:sz w:val="28"/>
          <w:szCs w:val="28"/>
        </w:rPr>
        <w:t>s</w:t>
      </w:r>
      <w:r>
        <w:rPr>
          <w:sz w:val="28"/>
          <w:szCs w:val="28"/>
        </w:rPr>
        <w:t xml:space="preserve">erían (a) </w:t>
      </w:r>
      <w:r w:rsidRPr="006F3C57">
        <w:rPr>
          <w:b/>
          <w:sz w:val="28"/>
          <w:szCs w:val="28"/>
        </w:rPr>
        <w:t>en general</w:t>
      </w:r>
      <w:r>
        <w:rPr>
          <w:sz w:val="28"/>
          <w:szCs w:val="28"/>
        </w:rPr>
        <w:t xml:space="preserve">,  lograr en el alumno su clara comprensión acerca de la dimensión histórica de todo fenómeno jurídico; (b) que entienda que la Historia del Derecho Occidental que nos atañe, es la continuación del Derecho  vigente en el Imperio Romano, reemprendida a partir del Siglo XI en las Universidades europeas, y que llega hasta nuestros días; y  (c) </w:t>
      </w:r>
      <w:r>
        <w:rPr>
          <w:b/>
          <w:sz w:val="36"/>
          <w:szCs w:val="36"/>
        </w:rPr>
        <w:t>específicamente</w:t>
      </w:r>
      <w:r>
        <w:rPr>
          <w:sz w:val="28"/>
          <w:szCs w:val="28"/>
        </w:rPr>
        <w:t xml:space="preserve"> la más plena apreciación, por parte del alumno, del alto desarrollo humanista y a la vez político y técnico-jurídico conseguido por el pueblo romano hace dos milenios, y los instrumentos y técnicas que emplearon para lograrlo. </w:t>
      </w:r>
      <w:r w:rsidRPr="008029C4">
        <w:rPr>
          <w:sz w:val="28"/>
          <w:szCs w:val="28"/>
        </w:rPr>
        <w:t xml:space="preserve"> </w:t>
      </w:r>
      <w:r>
        <w:rPr>
          <w:sz w:val="28"/>
          <w:szCs w:val="28"/>
        </w:rPr>
        <w:t>Ello permitirá al jurista así formado entender mejor el valor del Derecho como instrumento para la más justa convivencia de la gente; y la necesidad de alcanzar el mayor desarrollo democrático de los procesos de confección y utilización de dicho instrumento.</w:t>
      </w:r>
    </w:p>
    <w:p w14:paraId="49EF9727" w14:textId="77777777" w:rsidR="00423801" w:rsidRPr="00EF361B" w:rsidRDefault="00423801" w:rsidP="00423801">
      <w:pPr>
        <w:jc w:val="both"/>
        <w:rPr>
          <w:sz w:val="16"/>
          <w:szCs w:val="16"/>
        </w:rPr>
      </w:pPr>
    </w:p>
    <w:p w14:paraId="0786806C" w14:textId="77777777" w:rsidR="00423801" w:rsidRPr="00CB70D8" w:rsidRDefault="00423801" w:rsidP="00423801">
      <w:pPr>
        <w:jc w:val="both"/>
        <w:rPr>
          <w:sz w:val="28"/>
          <w:szCs w:val="28"/>
        </w:rPr>
      </w:pPr>
      <w:r>
        <w:rPr>
          <w:sz w:val="28"/>
          <w:szCs w:val="28"/>
        </w:rPr>
        <w:t xml:space="preserve">De acuerdo con la descripción de funciones expuesta arriba, </w:t>
      </w:r>
      <w:r>
        <w:rPr>
          <w:b/>
          <w:sz w:val="28"/>
          <w:szCs w:val="28"/>
          <w:u w:val="single"/>
        </w:rPr>
        <w:t xml:space="preserve">uno de los métodos </w:t>
      </w:r>
      <w:r>
        <w:rPr>
          <w:sz w:val="28"/>
          <w:szCs w:val="28"/>
        </w:rPr>
        <w:t xml:space="preserve">a seguir en este curso para alcanzar los objetivos señalados es COMPARAR los textos normativos (en este caso los que se reflejan de las Institutas de Gaio), las instituciones, las prácticas, el modo de  producción y la concepción del Mundo de los romanos del Siglo II d. C., etc., con los textos normativos (en este caso, la Constitución, el Pacto de San José, el Código Civil), las instituciones, las prácticas, el modo de </w:t>
      </w:r>
      <w:r>
        <w:rPr>
          <w:sz w:val="28"/>
          <w:szCs w:val="28"/>
        </w:rPr>
        <w:lastRenderedPageBreak/>
        <w:t>producción y la concepción del Mundo de los costarricenses de hoy, etc.   Dicho método exige estudiar no sólo el citado texto de las Institutas de Gaio, sino también la Historia, la Filosofía, la Poesía, etc. de Roma durante el Principado; y lo mismo será para la Costa Rica de hoy. (</w:t>
      </w:r>
      <w:r>
        <w:rPr>
          <w:b/>
          <w:sz w:val="28"/>
          <w:szCs w:val="28"/>
        </w:rPr>
        <w:t xml:space="preserve">Nota: </w:t>
      </w:r>
      <w:r>
        <w:rPr>
          <w:sz w:val="28"/>
          <w:szCs w:val="28"/>
        </w:rPr>
        <w:t>Para el Semestre en curso, la comparación recaerá sobre ‘las personas’ y la responsabilidad).</w:t>
      </w:r>
    </w:p>
    <w:p w14:paraId="4DF96D20" w14:textId="77777777" w:rsidR="00423801" w:rsidRDefault="00423801" w:rsidP="00423801">
      <w:pPr>
        <w:jc w:val="both"/>
        <w:rPr>
          <w:sz w:val="28"/>
          <w:szCs w:val="28"/>
        </w:rPr>
      </w:pPr>
    </w:p>
    <w:p w14:paraId="74DC3FCF" w14:textId="77777777" w:rsidR="00423801" w:rsidRPr="00CB70D8" w:rsidRDefault="00423801" w:rsidP="00423801">
      <w:pPr>
        <w:pStyle w:val="ListParagraph"/>
        <w:numPr>
          <w:ilvl w:val="0"/>
          <w:numId w:val="2"/>
        </w:numPr>
        <w:jc w:val="both"/>
        <w:rPr>
          <w:sz w:val="28"/>
          <w:szCs w:val="28"/>
        </w:rPr>
      </w:pPr>
      <w:r w:rsidRPr="00AA7452">
        <w:rPr>
          <w:i/>
          <w:sz w:val="36"/>
          <w:szCs w:val="36"/>
          <w:u w:val="single"/>
        </w:rPr>
        <w:t>La Historia de Roma</w:t>
      </w:r>
      <w:r w:rsidRPr="00AA7452">
        <w:rPr>
          <w:i/>
          <w:sz w:val="28"/>
          <w:szCs w:val="28"/>
          <w:u w:val="single"/>
        </w:rPr>
        <w:t xml:space="preserve">  </w:t>
      </w:r>
      <w:r w:rsidRPr="00AA7452">
        <w:rPr>
          <w:sz w:val="28"/>
          <w:szCs w:val="28"/>
        </w:rPr>
        <w:t>sería lo que ahora llaman un ‘insumo’ indispensable para lograr los objetivos centrales del curso.  Si abordamos el Derecho Romano no es para aparentar que somos algo más que sórdidos e ignaros leguleyos, sino para imprimir en la cultura jurídica del alumno un sello indeleble de humanismo. Y entonces ¿cómo pretender que estamos consiguiendo aquellos objetivos si falta el conocimiento, aún elemental, de la Historia de Roma?</w:t>
      </w:r>
    </w:p>
    <w:p w14:paraId="4088EA93" w14:textId="77777777" w:rsidR="00423801" w:rsidRDefault="00423801" w:rsidP="00423801">
      <w:pPr>
        <w:pStyle w:val="ListParagraph"/>
        <w:numPr>
          <w:ilvl w:val="0"/>
          <w:numId w:val="2"/>
        </w:numPr>
        <w:jc w:val="both"/>
        <w:rPr>
          <w:sz w:val="28"/>
          <w:szCs w:val="28"/>
        </w:rPr>
      </w:pPr>
      <w:r>
        <w:rPr>
          <w:i/>
          <w:sz w:val="36"/>
          <w:szCs w:val="36"/>
          <w:u w:val="single"/>
        </w:rPr>
        <w:t xml:space="preserve">Poesía y Teatro de Roma. </w:t>
      </w:r>
      <w:r>
        <w:rPr>
          <w:sz w:val="28"/>
          <w:szCs w:val="28"/>
        </w:rPr>
        <w:t>La historia de un pueblo no es la lista cronológica de sus victorias y derrotas militares, de sus generales y emperadores, sino la exposición de su gradual desarrollo cultural y material, de sus instituciones y de su concepción de la vida; y eso no se consigue sin entrar en un contacto significativo con su literatura, sobre todo su poesía y su teatro.</w:t>
      </w:r>
    </w:p>
    <w:p w14:paraId="5F9BE556" w14:textId="77777777" w:rsidR="00423801" w:rsidRPr="0081528E" w:rsidRDefault="00423801" w:rsidP="00423801">
      <w:pPr>
        <w:jc w:val="both"/>
        <w:rPr>
          <w:sz w:val="28"/>
          <w:szCs w:val="28"/>
        </w:rPr>
      </w:pPr>
    </w:p>
    <w:p w14:paraId="7ABA0F92" w14:textId="77777777" w:rsidR="00423801" w:rsidRDefault="00423801" w:rsidP="00423801">
      <w:pPr>
        <w:jc w:val="both"/>
        <w:rPr>
          <w:sz w:val="28"/>
          <w:szCs w:val="28"/>
        </w:rPr>
      </w:pPr>
    </w:p>
    <w:p w14:paraId="4EF4537E" w14:textId="77777777" w:rsidR="00423801" w:rsidRPr="0081528E" w:rsidRDefault="00423801" w:rsidP="00423801">
      <w:pPr>
        <w:jc w:val="both"/>
        <w:rPr>
          <w:sz w:val="28"/>
          <w:szCs w:val="28"/>
        </w:rPr>
      </w:pPr>
    </w:p>
    <w:p w14:paraId="0E33E191" w14:textId="77777777" w:rsidR="00423801" w:rsidRDefault="00423801" w:rsidP="00423801">
      <w:pPr>
        <w:ind w:left="240"/>
        <w:jc w:val="both"/>
        <w:rPr>
          <w:sz w:val="28"/>
          <w:szCs w:val="28"/>
        </w:rPr>
      </w:pPr>
      <w:r>
        <w:rPr>
          <w:sz w:val="28"/>
          <w:szCs w:val="28"/>
        </w:rPr>
        <w:t xml:space="preserve">En consecuencia, tendremos: </w:t>
      </w:r>
    </w:p>
    <w:p w14:paraId="77613484" w14:textId="77777777" w:rsidR="00423801" w:rsidRDefault="00423801" w:rsidP="00423801">
      <w:pPr>
        <w:ind w:left="240"/>
        <w:jc w:val="both"/>
        <w:rPr>
          <w:sz w:val="28"/>
          <w:szCs w:val="28"/>
        </w:rPr>
      </w:pPr>
    </w:p>
    <w:p w14:paraId="672898AC" w14:textId="6921D7AF" w:rsidR="00423801" w:rsidRDefault="00423801" w:rsidP="00423801">
      <w:pPr>
        <w:ind w:left="240"/>
        <w:jc w:val="both"/>
        <w:rPr>
          <w:sz w:val="28"/>
          <w:szCs w:val="28"/>
        </w:rPr>
      </w:pPr>
      <w:r>
        <w:rPr>
          <w:sz w:val="28"/>
          <w:szCs w:val="28"/>
        </w:rPr>
        <w:t>1) la lectura de la Historia de Ro</w:t>
      </w:r>
      <w:r w:rsidR="005B4E04">
        <w:rPr>
          <w:sz w:val="28"/>
          <w:szCs w:val="28"/>
        </w:rPr>
        <w:t>ma escrita</w:t>
      </w:r>
      <w:r>
        <w:rPr>
          <w:sz w:val="28"/>
          <w:szCs w:val="28"/>
        </w:rPr>
        <w:t xml:space="preserve"> expuesta capítulo por capítulo por cada grupo estudiantil a lo largo del semestre; </w:t>
      </w:r>
    </w:p>
    <w:p w14:paraId="1B75EDE8" w14:textId="77777777" w:rsidR="00423801" w:rsidRDefault="00423801" w:rsidP="00423801">
      <w:pPr>
        <w:ind w:left="240"/>
        <w:jc w:val="both"/>
        <w:rPr>
          <w:sz w:val="28"/>
          <w:szCs w:val="28"/>
        </w:rPr>
      </w:pPr>
    </w:p>
    <w:p w14:paraId="16349495" w14:textId="77777777" w:rsidR="00423801" w:rsidRDefault="00423801" w:rsidP="00423801">
      <w:pPr>
        <w:ind w:left="240"/>
        <w:jc w:val="both"/>
        <w:rPr>
          <w:sz w:val="28"/>
          <w:szCs w:val="28"/>
        </w:rPr>
      </w:pPr>
      <w:r>
        <w:rPr>
          <w:sz w:val="28"/>
          <w:szCs w:val="28"/>
        </w:rPr>
        <w:t xml:space="preserve">2) lecturas de la poesía reflexiva y amorosa de los romanos (Lucrecio, Catulo, Horacio, etc.), comparada con la costarricense y latinoamericana. </w:t>
      </w:r>
    </w:p>
    <w:p w14:paraId="7A34CD8D" w14:textId="77777777" w:rsidR="00423801" w:rsidRDefault="00423801" w:rsidP="00423801">
      <w:pPr>
        <w:ind w:left="240"/>
        <w:jc w:val="both"/>
        <w:rPr>
          <w:sz w:val="28"/>
          <w:szCs w:val="28"/>
        </w:rPr>
      </w:pPr>
    </w:p>
    <w:p w14:paraId="56BE879E" w14:textId="77777777" w:rsidR="00423801" w:rsidRDefault="00423801" w:rsidP="00423801">
      <w:pPr>
        <w:ind w:left="240"/>
        <w:jc w:val="both"/>
        <w:rPr>
          <w:sz w:val="28"/>
          <w:szCs w:val="28"/>
        </w:rPr>
      </w:pPr>
      <w:r>
        <w:rPr>
          <w:sz w:val="28"/>
          <w:szCs w:val="28"/>
        </w:rPr>
        <w:t xml:space="preserve">Pero, lo más importante: tendremos, </w:t>
      </w:r>
      <w:r>
        <w:rPr>
          <w:b/>
          <w:sz w:val="28"/>
          <w:szCs w:val="28"/>
          <w:u w:val="single"/>
        </w:rPr>
        <w:t>enteramente a cargo de los alumno</w:t>
      </w:r>
      <w:r w:rsidRPr="00166074">
        <w:rPr>
          <w:b/>
          <w:sz w:val="28"/>
          <w:szCs w:val="28"/>
          <w:u w:val="single"/>
        </w:rPr>
        <w:t>s</w:t>
      </w:r>
      <w:r>
        <w:rPr>
          <w:sz w:val="28"/>
          <w:szCs w:val="28"/>
        </w:rPr>
        <w:t xml:space="preserve">,   </w:t>
      </w:r>
    </w:p>
    <w:p w14:paraId="666599BA" w14:textId="77777777" w:rsidR="00423801" w:rsidRPr="00E90542" w:rsidRDefault="00423801" w:rsidP="00423801">
      <w:pPr>
        <w:ind w:left="240"/>
        <w:jc w:val="both"/>
        <w:rPr>
          <w:sz w:val="16"/>
          <w:szCs w:val="16"/>
        </w:rPr>
      </w:pPr>
    </w:p>
    <w:p w14:paraId="188FC4D6" w14:textId="27901C5F" w:rsidR="00423801" w:rsidRDefault="00423801" w:rsidP="009D48E3">
      <w:pPr>
        <w:ind w:left="240"/>
        <w:jc w:val="both"/>
        <w:rPr>
          <w:sz w:val="28"/>
          <w:szCs w:val="28"/>
        </w:rPr>
      </w:pPr>
      <w:r>
        <w:rPr>
          <w:sz w:val="28"/>
          <w:szCs w:val="28"/>
        </w:rPr>
        <w:t xml:space="preserve">3) la puesta en escena de obras de los comediógrafos latinos </w:t>
      </w:r>
      <w:r w:rsidRPr="00BB0223">
        <w:rPr>
          <w:b/>
          <w:i/>
          <w:sz w:val="28"/>
          <w:szCs w:val="28"/>
        </w:rPr>
        <w:t>Tito Maccio PLAUTO</w:t>
      </w:r>
      <w:r>
        <w:rPr>
          <w:sz w:val="28"/>
          <w:szCs w:val="28"/>
        </w:rPr>
        <w:t xml:space="preserve">,  </w:t>
      </w:r>
      <w:r>
        <w:rPr>
          <w:b/>
          <w:i/>
          <w:sz w:val="28"/>
          <w:szCs w:val="28"/>
        </w:rPr>
        <w:t xml:space="preserve">Publio TERENCIO Afer </w:t>
      </w:r>
      <w:r>
        <w:rPr>
          <w:sz w:val="28"/>
          <w:szCs w:val="28"/>
        </w:rPr>
        <w:t>y otros.</w:t>
      </w:r>
    </w:p>
    <w:p w14:paraId="409EF238" w14:textId="1675A76F" w:rsidR="00ED6E0E" w:rsidRDefault="00423801" w:rsidP="00E119EF">
      <w:pPr>
        <w:jc w:val="both"/>
        <w:rPr>
          <w:b/>
          <w:i/>
          <w:sz w:val="36"/>
          <w:szCs w:val="36"/>
          <w:u w:val="single"/>
        </w:rPr>
      </w:pPr>
      <w:r>
        <w:rPr>
          <w:sz w:val="28"/>
          <w:szCs w:val="28"/>
        </w:rPr>
        <w:lastRenderedPageBreak/>
        <w:tab/>
      </w:r>
      <w:r>
        <w:rPr>
          <w:sz w:val="28"/>
          <w:szCs w:val="28"/>
        </w:rPr>
        <w:tab/>
      </w:r>
      <w:r>
        <w:rPr>
          <w:b/>
          <w:i/>
          <w:sz w:val="36"/>
          <w:szCs w:val="36"/>
          <w:u w:val="single"/>
        </w:rPr>
        <w:t>PROGRAMA DEL  SEMESTRE:</w:t>
      </w:r>
    </w:p>
    <w:p w14:paraId="15A5095C" w14:textId="77777777" w:rsidR="00E119EF" w:rsidRDefault="00E119EF" w:rsidP="00E119EF">
      <w:pPr>
        <w:jc w:val="both"/>
        <w:rPr>
          <w:b/>
          <w:i/>
          <w:sz w:val="36"/>
          <w:szCs w:val="36"/>
          <w:u w:val="single"/>
        </w:rPr>
      </w:pPr>
    </w:p>
    <w:p w14:paraId="7764C27E" w14:textId="77777777" w:rsidR="00E119EF" w:rsidRPr="008511E4" w:rsidRDefault="00E119EF" w:rsidP="00E119EF">
      <w:pPr>
        <w:jc w:val="both"/>
        <w:rPr>
          <w:b/>
          <w:i/>
          <w:sz w:val="36"/>
          <w:szCs w:val="36"/>
          <w:u w:val="single"/>
        </w:rPr>
      </w:pPr>
    </w:p>
    <w:p w14:paraId="66E8CC78" w14:textId="4FEC2D18" w:rsidR="00E119EF" w:rsidRDefault="008511E4" w:rsidP="00E119EF">
      <w:pPr>
        <w:jc w:val="both"/>
        <w:rPr>
          <w:b/>
          <w:sz w:val="36"/>
          <w:szCs w:val="36"/>
          <w:u w:val="single"/>
        </w:rPr>
      </w:pPr>
      <w:r w:rsidRPr="008511E4">
        <w:rPr>
          <w:b/>
          <w:sz w:val="36"/>
          <w:szCs w:val="36"/>
          <w:u w:val="single"/>
        </w:rPr>
        <w:t xml:space="preserve">Las Institutas de Gaius  </w:t>
      </w:r>
      <w:r w:rsidR="009B62E9">
        <w:rPr>
          <w:b/>
          <w:sz w:val="36"/>
          <w:szCs w:val="36"/>
          <w:u w:val="single"/>
        </w:rPr>
        <w:t xml:space="preserve">(II, 1 y siguientes)  </w:t>
      </w:r>
      <w:r w:rsidRPr="008511E4">
        <w:rPr>
          <w:b/>
          <w:sz w:val="36"/>
          <w:szCs w:val="36"/>
          <w:u w:val="single"/>
        </w:rPr>
        <w:t>(5)</w:t>
      </w:r>
    </w:p>
    <w:p w14:paraId="74F09413" w14:textId="77777777" w:rsidR="008511E4" w:rsidRDefault="008511E4" w:rsidP="00E119EF">
      <w:pPr>
        <w:jc w:val="both"/>
        <w:rPr>
          <w:b/>
          <w:sz w:val="36"/>
          <w:szCs w:val="36"/>
          <w:u w:val="single"/>
        </w:rPr>
      </w:pPr>
    </w:p>
    <w:p w14:paraId="034A1EB7" w14:textId="1BD06407" w:rsidR="005F3BA4" w:rsidRPr="005F3BA4" w:rsidRDefault="008511E4" w:rsidP="005F3BA4">
      <w:pPr>
        <w:pStyle w:val="ListParagraph"/>
        <w:numPr>
          <w:ilvl w:val="0"/>
          <w:numId w:val="4"/>
        </w:numPr>
        <w:jc w:val="both"/>
        <w:rPr>
          <w:sz w:val="32"/>
          <w:szCs w:val="32"/>
        </w:rPr>
      </w:pPr>
      <w:r w:rsidRPr="005F3BA4">
        <w:rPr>
          <w:b/>
          <w:sz w:val="32"/>
          <w:szCs w:val="32"/>
          <w:u w:val="single"/>
        </w:rPr>
        <w:t>Las cosas y los bienes.</w:t>
      </w:r>
      <w:r w:rsidRPr="005F3BA4">
        <w:rPr>
          <w:sz w:val="32"/>
          <w:szCs w:val="32"/>
        </w:rPr>
        <w:t xml:space="preserve">  </w:t>
      </w:r>
      <w:r w:rsidR="005F3BA4" w:rsidRPr="005F3BA4">
        <w:rPr>
          <w:sz w:val="32"/>
          <w:szCs w:val="32"/>
        </w:rPr>
        <w:t xml:space="preserve"> 1</w:t>
      </w:r>
      <w:r w:rsidR="009B62E9" w:rsidRPr="005F3BA4">
        <w:rPr>
          <w:sz w:val="32"/>
          <w:szCs w:val="32"/>
        </w:rPr>
        <w:t>. Fenómenos duraderos e instantáneos en el Cuadrinomio de la Fenomenología Juríd</w:t>
      </w:r>
      <w:r w:rsidR="005F3BA4" w:rsidRPr="005F3BA4">
        <w:rPr>
          <w:sz w:val="32"/>
          <w:szCs w:val="32"/>
        </w:rPr>
        <w:t>ica del Prof. Angelo Falzea.   2</w:t>
      </w:r>
      <w:r w:rsidR="009B62E9" w:rsidRPr="005F3BA4">
        <w:rPr>
          <w:sz w:val="32"/>
          <w:szCs w:val="32"/>
        </w:rPr>
        <w:t>.  Criterios romano y moderno para</w:t>
      </w:r>
      <w:r w:rsidR="00DC3B17" w:rsidRPr="005F3BA4">
        <w:rPr>
          <w:sz w:val="32"/>
          <w:szCs w:val="32"/>
        </w:rPr>
        <w:t xml:space="preserve"> distinguir conceptualmente entre ‘res’ y ‘bonus’.  Doctrin</w:t>
      </w:r>
      <w:r w:rsidR="005F3BA4" w:rsidRPr="005F3BA4">
        <w:rPr>
          <w:sz w:val="32"/>
          <w:szCs w:val="32"/>
        </w:rPr>
        <w:t>a penal del ‘bien jurídico’.   3</w:t>
      </w:r>
      <w:r w:rsidR="00DC3B17" w:rsidRPr="005F3BA4">
        <w:rPr>
          <w:sz w:val="32"/>
          <w:szCs w:val="32"/>
        </w:rPr>
        <w:t>.  Criterios romano y modern</w:t>
      </w:r>
      <w:r w:rsidR="005F3BA4" w:rsidRPr="005F3BA4">
        <w:rPr>
          <w:sz w:val="32"/>
          <w:szCs w:val="32"/>
        </w:rPr>
        <w:t>o para clasificar las cosas:</w:t>
      </w:r>
      <w:r w:rsidR="00DC3B17" w:rsidRPr="005F3BA4">
        <w:rPr>
          <w:sz w:val="32"/>
          <w:szCs w:val="32"/>
        </w:rPr>
        <w:t xml:space="preserve"> Res in patrimo</w:t>
      </w:r>
      <w:r w:rsidR="005F3BA4" w:rsidRPr="005F3BA4">
        <w:rPr>
          <w:sz w:val="32"/>
          <w:szCs w:val="32"/>
        </w:rPr>
        <w:t xml:space="preserve">nium y res extra patrimonium;  </w:t>
      </w:r>
    </w:p>
    <w:p w14:paraId="2FAAA519" w14:textId="77777777" w:rsidR="005F3BA4" w:rsidRPr="005F3BA4" w:rsidRDefault="005F3BA4" w:rsidP="005F3BA4">
      <w:pPr>
        <w:pStyle w:val="ListParagraph"/>
        <w:ind w:left="1080"/>
        <w:jc w:val="both"/>
        <w:rPr>
          <w:b/>
          <w:i/>
          <w:sz w:val="32"/>
          <w:szCs w:val="32"/>
        </w:rPr>
      </w:pPr>
    </w:p>
    <w:p w14:paraId="408C8BF2" w14:textId="77777777" w:rsidR="005F3BA4" w:rsidRPr="005F3BA4" w:rsidRDefault="00DC3B17" w:rsidP="005F3BA4">
      <w:pPr>
        <w:pStyle w:val="ListParagraph"/>
        <w:numPr>
          <w:ilvl w:val="0"/>
          <w:numId w:val="4"/>
        </w:numPr>
        <w:jc w:val="both"/>
        <w:rPr>
          <w:b/>
          <w:i/>
          <w:sz w:val="32"/>
          <w:szCs w:val="32"/>
        </w:rPr>
      </w:pPr>
      <w:r w:rsidRPr="005F3BA4">
        <w:rPr>
          <w:b/>
          <w:sz w:val="32"/>
          <w:szCs w:val="32"/>
        </w:rPr>
        <w:t xml:space="preserve"> </w:t>
      </w:r>
      <w:r w:rsidR="0006231D" w:rsidRPr="005F3BA4">
        <w:rPr>
          <w:b/>
          <w:sz w:val="32"/>
          <w:szCs w:val="32"/>
        </w:rPr>
        <w:t>Res divini iuris y res humane iuris:</w:t>
      </w:r>
      <w:r w:rsidR="0006231D" w:rsidRPr="005F3BA4">
        <w:rPr>
          <w:sz w:val="32"/>
          <w:szCs w:val="32"/>
        </w:rPr>
        <w:t xml:space="preserve">  </w:t>
      </w:r>
    </w:p>
    <w:p w14:paraId="4C6D807B" w14:textId="43F099DA" w:rsidR="008511E4" w:rsidRDefault="005F3BA4" w:rsidP="005F3BA4">
      <w:pPr>
        <w:ind w:left="360" w:firstLine="720"/>
        <w:jc w:val="both"/>
        <w:rPr>
          <w:i/>
          <w:sz w:val="32"/>
          <w:szCs w:val="32"/>
        </w:rPr>
      </w:pPr>
      <w:r>
        <w:rPr>
          <w:sz w:val="32"/>
          <w:szCs w:val="32"/>
        </w:rPr>
        <w:t>A</w:t>
      </w:r>
      <w:r w:rsidR="006A15AE">
        <w:rPr>
          <w:sz w:val="32"/>
          <w:szCs w:val="32"/>
        </w:rPr>
        <w:t>) La clasificación d</w:t>
      </w:r>
      <w:r w:rsidR="00ED5B63" w:rsidRPr="005F3BA4">
        <w:rPr>
          <w:sz w:val="32"/>
          <w:szCs w:val="32"/>
        </w:rPr>
        <w:t xml:space="preserve">e las </w:t>
      </w:r>
      <w:r w:rsidR="00ED5B63" w:rsidRPr="005F3BA4">
        <w:rPr>
          <w:b/>
          <w:i/>
          <w:sz w:val="32"/>
          <w:szCs w:val="32"/>
        </w:rPr>
        <w:t>Res divini juris</w:t>
      </w:r>
      <w:r w:rsidR="00ED5B63" w:rsidRPr="005F3BA4">
        <w:rPr>
          <w:i/>
          <w:sz w:val="32"/>
          <w:szCs w:val="32"/>
        </w:rPr>
        <w:t xml:space="preserve">:  </w:t>
      </w:r>
      <w:r w:rsidR="006A15AE">
        <w:rPr>
          <w:i/>
          <w:sz w:val="32"/>
          <w:szCs w:val="32"/>
        </w:rPr>
        <w:t xml:space="preserve">a) </w:t>
      </w:r>
      <w:r w:rsidR="00ED5B63" w:rsidRPr="005F3BA4">
        <w:rPr>
          <w:i/>
          <w:sz w:val="32"/>
          <w:szCs w:val="32"/>
        </w:rPr>
        <w:t xml:space="preserve">Res Sacrae; </w:t>
      </w:r>
      <w:r w:rsidR="006A15AE">
        <w:rPr>
          <w:i/>
          <w:sz w:val="32"/>
          <w:szCs w:val="32"/>
        </w:rPr>
        <w:t xml:space="preserve">b) </w:t>
      </w:r>
      <w:r w:rsidR="00ED5B63" w:rsidRPr="005F3BA4">
        <w:rPr>
          <w:i/>
          <w:sz w:val="32"/>
          <w:szCs w:val="32"/>
        </w:rPr>
        <w:t xml:space="preserve">Res Religiosae; </w:t>
      </w:r>
      <w:r w:rsidR="006A15AE">
        <w:rPr>
          <w:i/>
          <w:sz w:val="32"/>
          <w:szCs w:val="32"/>
        </w:rPr>
        <w:t xml:space="preserve">c) </w:t>
      </w:r>
      <w:r w:rsidR="00ED5B63" w:rsidRPr="005F3BA4">
        <w:rPr>
          <w:i/>
          <w:sz w:val="32"/>
          <w:szCs w:val="32"/>
        </w:rPr>
        <w:t>Res</w:t>
      </w:r>
      <w:r w:rsidR="006A15AE">
        <w:rPr>
          <w:i/>
          <w:sz w:val="32"/>
          <w:szCs w:val="32"/>
        </w:rPr>
        <w:t xml:space="preserve"> Sanctae;   </w:t>
      </w:r>
      <w:r w:rsidR="006A15AE" w:rsidRPr="006A15AE">
        <w:rPr>
          <w:sz w:val="32"/>
          <w:szCs w:val="32"/>
        </w:rPr>
        <w:t>B</w:t>
      </w:r>
      <w:r w:rsidR="006A15AE">
        <w:rPr>
          <w:sz w:val="32"/>
          <w:szCs w:val="32"/>
        </w:rPr>
        <w:t>) La clasificación d</w:t>
      </w:r>
      <w:r w:rsidR="00ED5B63" w:rsidRPr="006A15AE">
        <w:rPr>
          <w:sz w:val="32"/>
          <w:szCs w:val="32"/>
        </w:rPr>
        <w:t>e las</w:t>
      </w:r>
      <w:r w:rsidR="00ED5B63" w:rsidRPr="005F3BA4">
        <w:rPr>
          <w:i/>
          <w:sz w:val="32"/>
          <w:szCs w:val="32"/>
        </w:rPr>
        <w:t xml:space="preserve"> </w:t>
      </w:r>
      <w:r w:rsidR="00ED5B63" w:rsidRPr="005F3BA4">
        <w:rPr>
          <w:b/>
          <w:i/>
          <w:sz w:val="32"/>
          <w:szCs w:val="32"/>
        </w:rPr>
        <w:t xml:space="preserve">Res Humani Juris: </w:t>
      </w:r>
      <w:r w:rsidR="006A15AE">
        <w:rPr>
          <w:b/>
          <w:i/>
          <w:sz w:val="32"/>
          <w:szCs w:val="32"/>
        </w:rPr>
        <w:t xml:space="preserve"> </w:t>
      </w:r>
      <w:r w:rsidR="006A15AE">
        <w:rPr>
          <w:i/>
          <w:sz w:val="32"/>
          <w:szCs w:val="32"/>
        </w:rPr>
        <w:t xml:space="preserve">a) Res communes ómnium; b) Res publicae; c) </w:t>
      </w:r>
      <w:r w:rsidR="00864BF4">
        <w:rPr>
          <w:i/>
          <w:sz w:val="32"/>
          <w:szCs w:val="32"/>
        </w:rPr>
        <w:t>Universitates</w:t>
      </w:r>
      <w:r w:rsidR="00551EF8">
        <w:rPr>
          <w:i/>
          <w:sz w:val="32"/>
          <w:szCs w:val="32"/>
        </w:rPr>
        <w:t xml:space="preserve"> rerum</w:t>
      </w:r>
      <w:r w:rsidR="00864BF4">
        <w:rPr>
          <w:i/>
          <w:sz w:val="32"/>
          <w:szCs w:val="32"/>
        </w:rPr>
        <w:t xml:space="preserve">; d) Res privatae.  </w:t>
      </w:r>
      <w:r w:rsidR="00864BF4">
        <w:rPr>
          <w:sz w:val="32"/>
          <w:szCs w:val="32"/>
        </w:rPr>
        <w:t xml:space="preserve">C) Fundamental clasificación romana de las </w:t>
      </w:r>
      <w:r w:rsidR="00864BF4">
        <w:rPr>
          <w:b/>
          <w:i/>
          <w:sz w:val="32"/>
          <w:szCs w:val="32"/>
        </w:rPr>
        <w:t xml:space="preserve">Res Privatae seu Singularum:  </w:t>
      </w:r>
      <w:r w:rsidR="00864BF4">
        <w:rPr>
          <w:i/>
          <w:sz w:val="32"/>
          <w:szCs w:val="32"/>
        </w:rPr>
        <w:t>a) Res Mancipi;  b) Res nec Mancipi.</w:t>
      </w:r>
    </w:p>
    <w:p w14:paraId="57A03474" w14:textId="77777777" w:rsidR="00087270" w:rsidRDefault="00087270" w:rsidP="00087270">
      <w:pPr>
        <w:jc w:val="both"/>
        <w:rPr>
          <w:i/>
          <w:sz w:val="32"/>
          <w:szCs w:val="32"/>
        </w:rPr>
      </w:pPr>
    </w:p>
    <w:p w14:paraId="721E113F" w14:textId="0CAC3B36" w:rsidR="00087270" w:rsidRDefault="00087270" w:rsidP="00087270">
      <w:pPr>
        <w:jc w:val="both"/>
        <w:rPr>
          <w:i/>
          <w:sz w:val="32"/>
          <w:szCs w:val="32"/>
        </w:rPr>
      </w:pPr>
      <w:r>
        <w:rPr>
          <w:i/>
          <w:sz w:val="32"/>
          <w:szCs w:val="32"/>
        </w:rPr>
        <w:t xml:space="preserve">    </w:t>
      </w:r>
      <w:r>
        <w:rPr>
          <w:b/>
          <w:sz w:val="32"/>
          <w:szCs w:val="32"/>
        </w:rPr>
        <w:t xml:space="preserve">III.      Otras Clasificaciones:   </w:t>
      </w:r>
      <w:r>
        <w:rPr>
          <w:sz w:val="32"/>
          <w:szCs w:val="32"/>
        </w:rPr>
        <w:t xml:space="preserve">a) </w:t>
      </w:r>
      <w:r>
        <w:rPr>
          <w:i/>
          <w:sz w:val="32"/>
          <w:szCs w:val="32"/>
        </w:rPr>
        <w:t xml:space="preserve">Corporales </w:t>
      </w:r>
      <w:r w:rsidR="00297C92">
        <w:rPr>
          <w:i/>
          <w:sz w:val="32"/>
          <w:szCs w:val="32"/>
        </w:rPr>
        <w:t>et</w:t>
      </w:r>
      <w:r>
        <w:rPr>
          <w:sz w:val="32"/>
          <w:szCs w:val="32"/>
        </w:rPr>
        <w:t xml:space="preserve"> </w:t>
      </w:r>
      <w:r>
        <w:rPr>
          <w:i/>
          <w:sz w:val="32"/>
          <w:szCs w:val="32"/>
        </w:rPr>
        <w:t xml:space="preserve">Incorporales; </w:t>
      </w:r>
    </w:p>
    <w:p w14:paraId="283034E4" w14:textId="2B8121BC" w:rsidR="00297C92" w:rsidRDefault="00087270" w:rsidP="00087270">
      <w:pPr>
        <w:jc w:val="both"/>
        <w:rPr>
          <w:i/>
          <w:sz w:val="32"/>
          <w:szCs w:val="32"/>
        </w:rPr>
      </w:pPr>
      <w:r>
        <w:rPr>
          <w:i/>
          <w:sz w:val="32"/>
          <w:szCs w:val="32"/>
        </w:rPr>
        <w:t xml:space="preserve">                b)</w:t>
      </w:r>
      <w:r w:rsidR="00293785">
        <w:rPr>
          <w:i/>
          <w:sz w:val="32"/>
          <w:szCs w:val="32"/>
        </w:rPr>
        <w:t xml:space="preserve"> Mobilis et Inmobili</w:t>
      </w:r>
      <w:r w:rsidR="004B5A88">
        <w:rPr>
          <w:i/>
          <w:sz w:val="32"/>
          <w:szCs w:val="32"/>
        </w:rPr>
        <w:t xml:space="preserve">s;  c) Fungibles </w:t>
      </w:r>
      <w:r w:rsidR="004B5A88">
        <w:rPr>
          <w:sz w:val="32"/>
          <w:szCs w:val="32"/>
        </w:rPr>
        <w:t xml:space="preserve">y </w:t>
      </w:r>
      <w:r w:rsidR="004B5A88">
        <w:rPr>
          <w:i/>
          <w:sz w:val="32"/>
          <w:szCs w:val="32"/>
        </w:rPr>
        <w:t>no fungib</w:t>
      </w:r>
      <w:r w:rsidR="00297C92">
        <w:rPr>
          <w:i/>
          <w:sz w:val="32"/>
          <w:szCs w:val="32"/>
        </w:rPr>
        <w:t>les;</w:t>
      </w:r>
    </w:p>
    <w:p w14:paraId="38091963" w14:textId="25D41246" w:rsidR="00087270" w:rsidRDefault="004B5A88" w:rsidP="00087270">
      <w:pPr>
        <w:jc w:val="both"/>
        <w:rPr>
          <w:i/>
          <w:sz w:val="32"/>
          <w:szCs w:val="32"/>
        </w:rPr>
      </w:pPr>
      <w:r>
        <w:rPr>
          <w:i/>
          <w:sz w:val="32"/>
          <w:szCs w:val="32"/>
        </w:rPr>
        <w:t xml:space="preserve">               d) Consumabilis et inconsumabili</w:t>
      </w:r>
      <w:r w:rsidR="00297C92">
        <w:rPr>
          <w:i/>
          <w:sz w:val="32"/>
          <w:szCs w:val="32"/>
        </w:rPr>
        <w:t>s.</w:t>
      </w:r>
    </w:p>
    <w:p w14:paraId="20A59FD1" w14:textId="77777777" w:rsidR="00A53EBD" w:rsidRDefault="00A53EBD" w:rsidP="00087270">
      <w:pPr>
        <w:jc w:val="both"/>
        <w:rPr>
          <w:i/>
          <w:sz w:val="32"/>
          <w:szCs w:val="32"/>
        </w:rPr>
      </w:pPr>
    </w:p>
    <w:p w14:paraId="0BF914CD" w14:textId="7149A30D" w:rsidR="00E119EF" w:rsidRPr="00CA5B7A" w:rsidRDefault="003357B9" w:rsidP="00E119EF">
      <w:pPr>
        <w:jc w:val="both"/>
        <w:rPr>
          <w:b/>
          <w:sz w:val="32"/>
          <w:szCs w:val="32"/>
        </w:rPr>
      </w:pPr>
      <w:r w:rsidRPr="00CA5B7A">
        <w:rPr>
          <w:b/>
          <w:sz w:val="32"/>
          <w:szCs w:val="32"/>
        </w:rPr>
        <w:t>Elaboración romana del sistema de los Derechos Reales</w:t>
      </w:r>
      <w:r w:rsidR="0063234B" w:rsidRPr="00CA5B7A">
        <w:rPr>
          <w:b/>
          <w:sz w:val="32"/>
          <w:szCs w:val="32"/>
        </w:rPr>
        <w:t>.</w:t>
      </w:r>
      <w:r w:rsidR="009D48E3" w:rsidRPr="00CA5B7A">
        <w:rPr>
          <w:b/>
          <w:sz w:val="32"/>
          <w:szCs w:val="32"/>
        </w:rPr>
        <w:t xml:space="preserve">  </w:t>
      </w:r>
      <w:r w:rsidR="009D48E3" w:rsidRPr="00CA5B7A">
        <w:rPr>
          <w:i/>
          <w:sz w:val="32"/>
          <w:szCs w:val="32"/>
        </w:rPr>
        <w:t xml:space="preserve">Numerus clausus: </w:t>
      </w:r>
      <w:r w:rsidR="009D48E3" w:rsidRPr="00CA5B7A">
        <w:rPr>
          <w:sz w:val="32"/>
          <w:szCs w:val="32"/>
        </w:rPr>
        <w:t>¿una decisión acertada</w:t>
      </w:r>
      <w:r w:rsidR="00CA5B7A">
        <w:rPr>
          <w:sz w:val="32"/>
          <w:szCs w:val="32"/>
        </w:rPr>
        <w:t>?</w:t>
      </w:r>
      <w:r w:rsidR="0027703C">
        <w:rPr>
          <w:sz w:val="36"/>
          <w:szCs w:val="36"/>
        </w:rPr>
        <w:t xml:space="preserve"> </w:t>
      </w:r>
      <w:r w:rsidR="0027703C">
        <w:rPr>
          <w:sz w:val="28"/>
          <w:szCs w:val="28"/>
        </w:rPr>
        <w:t>Derechos reales y derechos personales.</w:t>
      </w:r>
    </w:p>
    <w:p w14:paraId="3894F567" w14:textId="77777777" w:rsidR="0027703C" w:rsidRPr="0027703C" w:rsidRDefault="0027703C" w:rsidP="00E119EF">
      <w:pPr>
        <w:jc w:val="both"/>
        <w:rPr>
          <w:sz w:val="16"/>
          <w:szCs w:val="16"/>
        </w:rPr>
      </w:pPr>
    </w:p>
    <w:p w14:paraId="7CCAFB11" w14:textId="667CCAAC" w:rsidR="0063234B" w:rsidRPr="0050045D" w:rsidRDefault="00C723BF" w:rsidP="00E119EF">
      <w:pPr>
        <w:jc w:val="both"/>
        <w:rPr>
          <w:sz w:val="28"/>
          <w:szCs w:val="28"/>
        </w:rPr>
      </w:pPr>
      <w:r>
        <w:rPr>
          <w:b/>
          <w:i/>
          <w:sz w:val="28"/>
          <w:szCs w:val="28"/>
          <w:u w:val="single"/>
        </w:rPr>
        <w:t xml:space="preserve">  1. </w:t>
      </w:r>
      <w:r w:rsidRPr="00C723BF">
        <w:rPr>
          <w:b/>
          <w:i/>
          <w:sz w:val="28"/>
          <w:szCs w:val="28"/>
          <w:u w:val="single"/>
        </w:rPr>
        <w:t>La proprietas</w:t>
      </w:r>
      <w:r>
        <w:rPr>
          <w:b/>
          <w:i/>
          <w:sz w:val="28"/>
          <w:szCs w:val="28"/>
          <w:u w:val="single"/>
        </w:rPr>
        <w:t xml:space="preserve"> en Roma.</w:t>
      </w:r>
      <w:r>
        <w:rPr>
          <w:sz w:val="28"/>
          <w:szCs w:val="28"/>
        </w:rPr>
        <w:t xml:space="preserve">  </w:t>
      </w:r>
      <w:r w:rsidR="000A7BD9">
        <w:rPr>
          <w:sz w:val="28"/>
          <w:szCs w:val="28"/>
        </w:rPr>
        <w:t>Modalidades de la propiedad y sus regímenes jurídicos.</w:t>
      </w:r>
      <w:r w:rsidR="00324057">
        <w:rPr>
          <w:sz w:val="28"/>
          <w:szCs w:val="28"/>
        </w:rPr>
        <w:t xml:space="preserve"> La propiedad privada. El condominio.</w:t>
      </w:r>
      <w:r w:rsidR="0050045D">
        <w:rPr>
          <w:sz w:val="28"/>
          <w:szCs w:val="28"/>
        </w:rPr>
        <w:t xml:space="preserve"> </w:t>
      </w:r>
      <w:r w:rsidR="0050045D" w:rsidRPr="0050045D">
        <w:rPr>
          <w:i/>
          <w:sz w:val="28"/>
          <w:szCs w:val="28"/>
        </w:rPr>
        <w:t>Posessio.</w:t>
      </w:r>
      <w:r w:rsidR="0050045D">
        <w:rPr>
          <w:i/>
          <w:sz w:val="28"/>
          <w:szCs w:val="28"/>
        </w:rPr>
        <w:t xml:space="preserve">  </w:t>
      </w:r>
      <w:r w:rsidR="00EA2E9D" w:rsidRPr="0050045D">
        <w:rPr>
          <w:i/>
          <w:sz w:val="28"/>
          <w:szCs w:val="28"/>
        </w:rPr>
        <w:t xml:space="preserve"> Iu</w:t>
      </w:r>
      <w:r w:rsidR="0050045D" w:rsidRPr="0050045D">
        <w:rPr>
          <w:i/>
          <w:sz w:val="28"/>
          <w:szCs w:val="28"/>
        </w:rPr>
        <w:t>ra in re aliena:</w:t>
      </w:r>
      <w:r w:rsidR="00EA2E9D" w:rsidRPr="0050045D">
        <w:rPr>
          <w:i/>
          <w:sz w:val="28"/>
          <w:szCs w:val="28"/>
        </w:rPr>
        <w:t xml:space="preserve"> Servitutes, Ususfructus, usus, habitatio.</w:t>
      </w:r>
    </w:p>
    <w:p w14:paraId="2D62E7D2" w14:textId="67ACF6A2" w:rsidR="000E573F" w:rsidRPr="00CA5B7A" w:rsidRDefault="000A7BD9" w:rsidP="00E119EF">
      <w:pPr>
        <w:jc w:val="both"/>
        <w:rPr>
          <w:b/>
          <w:sz w:val="28"/>
          <w:szCs w:val="28"/>
        </w:rPr>
      </w:pPr>
      <w:r>
        <w:rPr>
          <w:sz w:val="28"/>
          <w:szCs w:val="28"/>
        </w:rPr>
        <w:t xml:space="preserve">  </w:t>
      </w:r>
      <w:r w:rsidRPr="000A7BD9">
        <w:rPr>
          <w:b/>
          <w:sz w:val="28"/>
          <w:szCs w:val="28"/>
        </w:rPr>
        <w:t xml:space="preserve">2. </w:t>
      </w:r>
      <w:r w:rsidR="00EA2E9D" w:rsidRPr="000A7BD9">
        <w:rPr>
          <w:b/>
          <w:sz w:val="28"/>
          <w:szCs w:val="28"/>
        </w:rPr>
        <w:t>Los otros modos de adquirir el dominio</w:t>
      </w:r>
      <w:r w:rsidR="0027703C">
        <w:rPr>
          <w:b/>
          <w:sz w:val="28"/>
          <w:szCs w:val="28"/>
        </w:rPr>
        <w:t>: originarios</w:t>
      </w:r>
      <w:r w:rsidR="0050045D">
        <w:rPr>
          <w:b/>
          <w:sz w:val="28"/>
          <w:szCs w:val="28"/>
        </w:rPr>
        <w:t xml:space="preserve"> </w:t>
      </w:r>
      <w:r w:rsidR="0050045D">
        <w:rPr>
          <w:i/>
          <w:sz w:val="28"/>
          <w:szCs w:val="28"/>
        </w:rPr>
        <w:t xml:space="preserve">(usucapio, ocupatio, accessio, specificatio, confussio, contaminatio) </w:t>
      </w:r>
      <w:r w:rsidR="0027703C">
        <w:rPr>
          <w:b/>
          <w:sz w:val="28"/>
          <w:szCs w:val="28"/>
        </w:rPr>
        <w:t xml:space="preserve"> y derivados</w:t>
      </w:r>
      <w:r w:rsidR="00B9733B">
        <w:rPr>
          <w:b/>
          <w:sz w:val="28"/>
          <w:szCs w:val="28"/>
        </w:rPr>
        <w:t xml:space="preserve"> </w:t>
      </w:r>
      <w:r w:rsidR="00B9733B">
        <w:rPr>
          <w:i/>
          <w:sz w:val="28"/>
          <w:szCs w:val="28"/>
        </w:rPr>
        <w:t>(In iure ces</w:t>
      </w:r>
      <w:r w:rsidR="00793231">
        <w:rPr>
          <w:i/>
          <w:sz w:val="28"/>
          <w:szCs w:val="28"/>
        </w:rPr>
        <w:t>s</w:t>
      </w:r>
      <w:r w:rsidR="00B9733B">
        <w:rPr>
          <w:i/>
          <w:sz w:val="28"/>
          <w:szCs w:val="28"/>
        </w:rPr>
        <w:t>io,</w:t>
      </w:r>
      <w:r w:rsidR="00793231">
        <w:rPr>
          <w:i/>
          <w:sz w:val="28"/>
          <w:szCs w:val="28"/>
        </w:rPr>
        <w:t xml:space="preserve"> mancipatio, traditio, adiudicatio, Litis-aestimatio).</w:t>
      </w:r>
      <w:r w:rsidR="00B9733B">
        <w:rPr>
          <w:i/>
          <w:sz w:val="28"/>
          <w:szCs w:val="28"/>
        </w:rPr>
        <w:t xml:space="preserve"> </w:t>
      </w:r>
    </w:p>
    <w:p w14:paraId="5D80F5C5" w14:textId="376160DB" w:rsidR="000E573F" w:rsidRDefault="000E573F" w:rsidP="00E119EF">
      <w:pPr>
        <w:jc w:val="both"/>
        <w:rPr>
          <w:b/>
          <w:sz w:val="36"/>
          <w:szCs w:val="36"/>
          <w:u w:val="single"/>
        </w:rPr>
      </w:pPr>
      <w:r>
        <w:rPr>
          <w:b/>
          <w:sz w:val="36"/>
          <w:szCs w:val="36"/>
          <w:u w:val="single"/>
        </w:rPr>
        <w:lastRenderedPageBreak/>
        <w:t>Las Institutas de Gaius ,  III, 88 y siguientes   (6).</w:t>
      </w:r>
    </w:p>
    <w:p w14:paraId="4A30625C" w14:textId="77777777" w:rsidR="000E573F" w:rsidRDefault="000E573F" w:rsidP="00E119EF">
      <w:pPr>
        <w:jc w:val="both"/>
        <w:rPr>
          <w:b/>
          <w:sz w:val="36"/>
          <w:szCs w:val="36"/>
          <w:u w:val="single"/>
        </w:rPr>
      </w:pPr>
    </w:p>
    <w:p w14:paraId="48B81C73" w14:textId="77777777" w:rsidR="001B6EE4" w:rsidRPr="000E573F" w:rsidRDefault="001B6EE4" w:rsidP="00E119EF">
      <w:pPr>
        <w:jc w:val="both"/>
        <w:rPr>
          <w:b/>
          <w:sz w:val="36"/>
          <w:szCs w:val="36"/>
          <w:u w:val="single"/>
        </w:rPr>
      </w:pPr>
    </w:p>
    <w:p w14:paraId="252D4C6C" w14:textId="030AA389" w:rsidR="00E119EF" w:rsidRDefault="000E573F" w:rsidP="00E119EF">
      <w:pPr>
        <w:jc w:val="both"/>
        <w:rPr>
          <w:b/>
          <w:sz w:val="28"/>
          <w:szCs w:val="28"/>
          <w:u w:val="single"/>
        </w:rPr>
      </w:pPr>
      <w:r w:rsidRPr="000E573F">
        <w:rPr>
          <w:b/>
          <w:sz w:val="28"/>
          <w:szCs w:val="28"/>
          <w:u w:val="single"/>
        </w:rPr>
        <w:t>TEORIA DE LAS OBLIGACIONES</w:t>
      </w:r>
    </w:p>
    <w:p w14:paraId="5A28370D" w14:textId="77777777" w:rsidR="001B6EE4" w:rsidRDefault="001B6EE4" w:rsidP="00E119EF">
      <w:pPr>
        <w:jc w:val="both"/>
        <w:rPr>
          <w:b/>
          <w:sz w:val="28"/>
          <w:szCs w:val="28"/>
          <w:u w:val="single"/>
        </w:rPr>
      </w:pPr>
    </w:p>
    <w:p w14:paraId="3D3A47FA" w14:textId="77777777" w:rsidR="000E573F" w:rsidRPr="001E16F4" w:rsidRDefault="000E573F" w:rsidP="00E119EF">
      <w:pPr>
        <w:jc w:val="both"/>
        <w:rPr>
          <w:b/>
          <w:sz w:val="16"/>
          <w:szCs w:val="16"/>
          <w:u w:val="single"/>
        </w:rPr>
      </w:pPr>
    </w:p>
    <w:p w14:paraId="7FE82984" w14:textId="13F60170" w:rsidR="000E573F" w:rsidRDefault="000E573F" w:rsidP="00E119EF">
      <w:pPr>
        <w:jc w:val="both"/>
        <w:rPr>
          <w:sz w:val="28"/>
          <w:szCs w:val="28"/>
        </w:rPr>
      </w:pPr>
      <w:r>
        <w:rPr>
          <w:b/>
          <w:sz w:val="28"/>
          <w:szCs w:val="28"/>
          <w:u w:val="single"/>
        </w:rPr>
        <w:t xml:space="preserve">1. </w:t>
      </w:r>
      <w:r w:rsidR="007745C5">
        <w:rPr>
          <w:b/>
          <w:sz w:val="28"/>
          <w:szCs w:val="28"/>
          <w:u w:val="single"/>
        </w:rPr>
        <w:t xml:space="preserve"> El intercambio de los bienes y los servicios en la Roma Arcaica.</w:t>
      </w:r>
      <w:r w:rsidR="00C94CE7">
        <w:rPr>
          <w:sz w:val="28"/>
          <w:szCs w:val="28"/>
        </w:rPr>
        <w:t xml:space="preserve"> Los primeros contratos:   Nexum y Mancipatio ¿cuáles necesidades llenaban</w:t>
      </w:r>
      <w:r w:rsidR="00A42E1D">
        <w:rPr>
          <w:sz w:val="28"/>
          <w:szCs w:val="28"/>
        </w:rPr>
        <w:t xml:space="preserve"> en una economía predominantemente agrícola</w:t>
      </w:r>
      <w:r w:rsidR="00C94CE7">
        <w:rPr>
          <w:sz w:val="28"/>
          <w:szCs w:val="28"/>
        </w:rPr>
        <w:t>?</w:t>
      </w:r>
      <w:r w:rsidR="00A42E1D">
        <w:rPr>
          <w:sz w:val="28"/>
          <w:szCs w:val="28"/>
        </w:rPr>
        <w:t xml:space="preserve">  La Sponsio y el carácter sagrado de la actividad contractual. </w:t>
      </w:r>
    </w:p>
    <w:p w14:paraId="05150F3B" w14:textId="77777777" w:rsidR="00A42E1D" w:rsidRPr="001E16F4" w:rsidRDefault="00A42E1D" w:rsidP="00E119EF">
      <w:pPr>
        <w:jc w:val="both"/>
        <w:rPr>
          <w:sz w:val="16"/>
          <w:szCs w:val="16"/>
        </w:rPr>
      </w:pPr>
    </w:p>
    <w:p w14:paraId="5FA1D63B" w14:textId="47454D6D" w:rsidR="00A42E1D" w:rsidRDefault="00A42E1D" w:rsidP="00E119EF">
      <w:pPr>
        <w:jc w:val="both"/>
        <w:rPr>
          <w:sz w:val="28"/>
          <w:szCs w:val="28"/>
        </w:rPr>
      </w:pPr>
      <w:r>
        <w:rPr>
          <w:sz w:val="28"/>
          <w:szCs w:val="28"/>
        </w:rPr>
        <w:t xml:space="preserve">2. </w:t>
      </w:r>
      <w:r w:rsidR="005A3207">
        <w:rPr>
          <w:sz w:val="28"/>
          <w:szCs w:val="28"/>
        </w:rPr>
        <w:t xml:space="preserve">Las fuentes de la obligación en Derecho Romano:  A) </w:t>
      </w:r>
      <w:r>
        <w:rPr>
          <w:b/>
          <w:sz w:val="28"/>
          <w:szCs w:val="28"/>
          <w:u w:val="single"/>
        </w:rPr>
        <w:t xml:space="preserve">Los contratos nominados: </w:t>
      </w:r>
      <w:r w:rsidR="005A3207">
        <w:rPr>
          <w:b/>
          <w:i/>
          <w:sz w:val="28"/>
          <w:szCs w:val="28"/>
        </w:rPr>
        <w:t xml:space="preserve">VERBIS, RE, LITTERIS, CONSENSU. </w:t>
      </w:r>
      <w:r w:rsidR="005F4667">
        <w:rPr>
          <w:b/>
          <w:sz w:val="28"/>
          <w:szCs w:val="28"/>
        </w:rPr>
        <w:t xml:space="preserve">B) Los contratos innominados.  C) Los delitos.  </w:t>
      </w:r>
      <w:r w:rsidR="001B6EE4">
        <w:rPr>
          <w:b/>
          <w:sz w:val="28"/>
          <w:szCs w:val="28"/>
        </w:rPr>
        <w:t xml:space="preserve">D) </w:t>
      </w:r>
      <w:r w:rsidR="001B6EE4">
        <w:rPr>
          <w:sz w:val="28"/>
          <w:szCs w:val="28"/>
        </w:rPr>
        <w:t xml:space="preserve">La cuestión de los </w:t>
      </w:r>
      <w:r w:rsidR="001B6EE4" w:rsidRPr="001B6EE4">
        <w:rPr>
          <w:b/>
          <w:sz w:val="28"/>
          <w:szCs w:val="28"/>
        </w:rPr>
        <w:t>cuasicontratos</w:t>
      </w:r>
      <w:r w:rsidR="001B6EE4">
        <w:rPr>
          <w:sz w:val="28"/>
          <w:szCs w:val="28"/>
        </w:rPr>
        <w:t xml:space="preserve"> y los </w:t>
      </w:r>
      <w:r w:rsidR="001B6EE4" w:rsidRPr="001B6EE4">
        <w:rPr>
          <w:b/>
          <w:sz w:val="28"/>
          <w:szCs w:val="28"/>
        </w:rPr>
        <w:t>cuasidelitos</w:t>
      </w:r>
      <w:r w:rsidR="001B6EE4">
        <w:rPr>
          <w:sz w:val="28"/>
          <w:szCs w:val="28"/>
        </w:rPr>
        <w:t xml:space="preserve"> en Derecho Romano: el nacimiento de un enredo milenario.  </w:t>
      </w:r>
      <w:r w:rsidR="005A3207">
        <w:rPr>
          <w:sz w:val="28"/>
          <w:szCs w:val="28"/>
        </w:rPr>
        <w:t xml:space="preserve">La expansión de la economía de Roma:  de la Hegemonía regional al Imperio Mundial..  </w:t>
      </w:r>
    </w:p>
    <w:p w14:paraId="2504CD01" w14:textId="77777777" w:rsidR="005F4667" w:rsidRPr="001E16F4" w:rsidRDefault="005F4667" w:rsidP="00E119EF">
      <w:pPr>
        <w:jc w:val="both"/>
        <w:rPr>
          <w:sz w:val="16"/>
          <w:szCs w:val="16"/>
        </w:rPr>
      </w:pPr>
    </w:p>
    <w:p w14:paraId="443961C0" w14:textId="5D79DE81" w:rsidR="005F4667" w:rsidRDefault="005F4667" w:rsidP="00E119EF">
      <w:pPr>
        <w:jc w:val="both"/>
        <w:rPr>
          <w:sz w:val="28"/>
          <w:szCs w:val="28"/>
        </w:rPr>
      </w:pPr>
      <w:r w:rsidRPr="00517CE5">
        <w:rPr>
          <w:b/>
          <w:sz w:val="28"/>
          <w:szCs w:val="28"/>
        </w:rPr>
        <w:t>3. El desarrollo conceptual</w:t>
      </w:r>
      <w:r w:rsidR="00235F8A" w:rsidRPr="00517CE5">
        <w:rPr>
          <w:b/>
          <w:sz w:val="28"/>
          <w:szCs w:val="28"/>
        </w:rPr>
        <w:t xml:space="preserve"> en la Doctrina de las Obligaciones</w:t>
      </w:r>
      <w:r w:rsidR="00235F8A">
        <w:rPr>
          <w:sz w:val="28"/>
          <w:szCs w:val="28"/>
        </w:rPr>
        <w:t>:  desde la Lex Poetelia-Papiria, Florentino, Paulo y Justiniano, hasta la Teoria de la Eficacia Jurídica (Windscheid, Manigk, Rubino, Falzea).   La Teoría de la Relación Jurídica de Obligación..</w:t>
      </w:r>
      <w:r w:rsidR="00A05C61">
        <w:rPr>
          <w:sz w:val="28"/>
          <w:szCs w:val="28"/>
        </w:rPr>
        <w:t xml:space="preserve">   Estructura, función y fin de la relación obligacional.  Los sujetos; la prestación; el interés;  el objeto.</w:t>
      </w:r>
    </w:p>
    <w:p w14:paraId="22B922BC" w14:textId="77777777" w:rsidR="00A05C61" w:rsidRDefault="00A05C61" w:rsidP="00E119EF">
      <w:pPr>
        <w:jc w:val="both"/>
        <w:rPr>
          <w:sz w:val="28"/>
          <w:szCs w:val="28"/>
        </w:rPr>
      </w:pPr>
    </w:p>
    <w:p w14:paraId="05D56CA0" w14:textId="77777777" w:rsidR="005F4667" w:rsidRDefault="005F4667" w:rsidP="00E119EF">
      <w:pPr>
        <w:jc w:val="both"/>
        <w:rPr>
          <w:sz w:val="28"/>
          <w:szCs w:val="28"/>
        </w:rPr>
      </w:pPr>
    </w:p>
    <w:p w14:paraId="67B4FAC2" w14:textId="18341D78" w:rsidR="005F4667" w:rsidRDefault="00A05C61" w:rsidP="00E119EF">
      <w:pPr>
        <w:jc w:val="both"/>
        <w:rPr>
          <w:b/>
          <w:sz w:val="28"/>
          <w:szCs w:val="28"/>
          <w:u w:val="single"/>
        </w:rPr>
      </w:pPr>
      <w:r>
        <w:rPr>
          <w:b/>
          <w:sz w:val="28"/>
          <w:szCs w:val="28"/>
          <w:u w:val="single"/>
        </w:rPr>
        <w:t>CLASIFICACIÓN DE LAS OBLIGACIONES.</w:t>
      </w:r>
    </w:p>
    <w:p w14:paraId="45CB12F9" w14:textId="77777777" w:rsidR="00BC700C" w:rsidRDefault="00BC700C" w:rsidP="00E119EF">
      <w:pPr>
        <w:jc w:val="both"/>
        <w:rPr>
          <w:b/>
          <w:sz w:val="28"/>
          <w:szCs w:val="28"/>
          <w:u w:val="single"/>
        </w:rPr>
      </w:pPr>
    </w:p>
    <w:p w14:paraId="1AA3A46A" w14:textId="694235DC" w:rsidR="00BC700C" w:rsidRDefault="00BC700C" w:rsidP="00365CC1">
      <w:pPr>
        <w:pStyle w:val="ListParagraph"/>
        <w:numPr>
          <w:ilvl w:val="0"/>
          <w:numId w:val="5"/>
        </w:numPr>
        <w:jc w:val="both"/>
        <w:rPr>
          <w:sz w:val="28"/>
          <w:szCs w:val="28"/>
        </w:rPr>
      </w:pPr>
      <w:r w:rsidRPr="00365CC1">
        <w:rPr>
          <w:b/>
          <w:sz w:val="28"/>
          <w:szCs w:val="28"/>
          <w:u w:val="single"/>
        </w:rPr>
        <w:t xml:space="preserve">Obligaciones civiles y naturales:  </w:t>
      </w:r>
      <w:r w:rsidR="004A169A" w:rsidRPr="00365CC1">
        <w:rPr>
          <w:sz w:val="28"/>
          <w:szCs w:val="28"/>
        </w:rPr>
        <w:t>las llamadas ‘obligaciones naturales’ y la doctrina del Derecho Natural.  Los instrumentos de análisis de la doctrina jurídica moderna permiten ‘decodificar’ el dilema de la obligación natural.</w:t>
      </w:r>
    </w:p>
    <w:p w14:paraId="1F09A1AE" w14:textId="77777777" w:rsidR="00365CC1" w:rsidRPr="00365CC1" w:rsidRDefault="00365CC1" w:rsidP="00365CC1">
      <w:pPr>
        <w:pStyle w:val="ListParagraph"/>
        <w:ind w:left="780"/>
        <w:jc w:val="both"/>
        <w:rPr>
          <w:sz w:val="28"/>
          <w:szCs w:val="28"/>
        </w:rPr>
      </w:pPr>
    </w:p>
    <w:p w14:paraId="2C26D83C" w14:textId="47E37025" w:rsidR="00365CC1" w:rsidRDefault="00365CC1" w:rsidP="00365CC1">
      <w:pPr>
        <w:pStyle w:val="ListParagraph"/>
        <w:numPr>
          <w:ilvl w:val="0"/>
          <w:numId w:val="5"/>
        </w:numPr>
        <w:jc w:val="both"/>
        <w:rPr>
          <w:sz w:val="28"/>
          <w:szCs w:val="28"/>
        </w:rPr>
      </w:pPr>
      <w:r>
        <w:rPr>
          <w:b/>
          <w:sz w:val="28"/>
          <w:szCs w:val="28"/>
          <w:u w:val="single"/>
        </w:rPr>
        <w:t xml:space="preserve">Obligaciones de </w:t>
      </w:r>
      <w:r w:rsidR="00E12998">
        <w:rPr>
          <w:i/>
          <w:sz w:val="28"/>
          <w:szCs w:val="28"/>
          <w:u w:val="single"/>
        </w:rPr>
        <w:t xml:space="preserve">Jus Quiritarium </w:t>
      </w:r>
      <w:r w:rsidR="00E12998">
        <w:rPr>
          <w:b/>
          <w:sz w:val="28"/>
          <w:szCs w:val="28"/>
          <w:u w:val="single"/>
        </w:rPr>
        <w:t xml:space="preserve">y obligaciones de </w:t>
      </w:r>
      <w:r w:rsidR="00E12998">
        <w:rPr>
          <w:i/>
          <w:sz w:val="28"/>
          <w:szCs w:val="28"/>
          <w:u w:val="single"/>
        </w:rPr>
        <w:t>Jus Honorarium.</w:t>
      </w:r>
      <w:r w:rsidR="00E12998">
        <w:rPr>
          <w:sz w:val="28"/>
          <w:szCs w:val="28"/>
        </w:rPr>
        <w:t xml:space="preserve">  Esta clasificación encierra la esencia del Derecho de Roma.  Hay autores que prefieren hacer la contraposición entre </w:t>
      </w:r>
      <w:r w:rsidR="00E12998">
        <w:rPr>
          <w:i/>
          <w:sz w:val="28"/>
          <w:szCs w:val="28"/>
          <w:u w:val="single"/>
        </w:rPr>
        <w:t>Jus Civile (o Quiritario) y Jus Gentium</w:t>
      </w:r>
      <w:r w:rsidR="00CE6A23">
        <w:rPr>
          <w:i/>
          <w:sz w:val="28"/>
          <w:szCs w:val="28"/>
          <w:u w:val="single"/>
        </w:rPr>
        <w:t xml:space="preserve">, </w:t>
      </w:r>
      <w:r w:rsidR="00CE6A23">
        <w:rPr>
          <w:sz w:val="28"/>
          <w:szCs w:val="28"/>
        </w:rPr>
        <w:t>pero creo que es más correcta la primera.</w:t>
      </w:r>
    </w:p>
    <w:p w14:paraId="7B5212E1" w14:textId="77777777" w:rsidR="00CE6A23" w:rsidRPr="00CE6A23" w:rsidRDefault="00CE6A23" w:rsidP="00CE6A23">
      <w:pPr>
        <w:jc w:val="both"/>
        <w:rPr>
          <w:sz w:val="28"/>
          <w:szCs w:val="28"/>
        </w:rPr>
      </w:pPr>
    </w:p>
    <w:p w14:paraId="214AA688" w14:textId="2ACA796E" w:rsidR="00CE6A23" w:rsidRDefault="00CE6A23" w:rsidP="00365CC1">
      <w:pPr>
        <w:pStyle w:val="ListParagraph"/>
        <w:numPr>
          <w:ilvl w:val="0"/>
          <w:numId w:val="5"/>
        </w:numPr>
        <w:jc w:val="both"/>
        <w:rPr>
          <w:sz w:val="28"/>
          <w:szCs w:val="28"/>
        </w:rPr>
      </w:pPr>
      <w:r>
        <w:rPr>
          <w:b/>
          <w:sz w:val="28"/>
          <w:szCs w:val="28"/>
          <w:u w:val="single"/>
        </w:rPr>
        <w:lastRenderedPageBreak/>
        <w:t>Obligaciones especificas o determinadas y obligaciones genéricas.</w:t>
      </w:r>
      <w:r>
        <w:rPr>
          <w:sz w:val="28"/>
          <w:szCs w:val="28"/>
        </w:rPr>
        <w:t xml:space="preserve">   A su vez, las genéricas se subdividen en tres categorías:  a) Genéricas </w:t>
      </w:r>
      <w:r>
        <w:rPr>
          <w:i/>
          <w:sz w:val="28"/>
          <w:szCs w:val="28"/>
          <w:u w:val="single"/>
        </w:rPr>
        <w:t>stricto sensu</w:t>
      </w:r>
      <w:r>
        <w:rPr>
          <w:sz w:val="28"/>
          <w:szCs w:val="28"/>
        </w:rPr>
        <w:t>; b) Alternativas; y c) Facultativas</w:t>
      </w:r>
      <w:r w:rsidR="001E16F4">
        <w:rPr>
          <w:sz w:val="28"/>
          <w:szCs w:val="28"/>
        </w:rPr>
        <w:t>.</w:t>
      </w:r>
    </w:p>
    <w:p w14:paraId="34A1487A" w14:textId="77777777" w:rsidR="001E16F4" w:rsidRPr="001E16F4" w:rsidRDefault="001E16F4" w:rsidP="001E16F4">
      <w:pPr>
        <w:jc w:val="both"/>
        <w:rPr>
          <w:sz w:val="28"/>
          <w:szCs w:val="28"/>
        </w:rPr>
      </w:pPr>
    </w:p>
    <w:p w14:paraId="32BD7F54" w14:textId="311E689A" w:rsidR="001E16F4" w:rsidRDefault="005715DA" w:rsidP="00365CC1">
      <w:pPr>
        <w:pStyle w:val="ListParagraph"/>
        <w:numPr>
          <w:ilvl w:val="0"/>
          <w:numId w:val="5"/>
        </w:numPr>
        <w:jc w:val="both"/>
        <w:rPr>
          <w:sz w:val="28"/>
          <w:szCs w:val="28"/>
        </w:rPr>
      </w:pPr>
      <w:r>
        <w:rPr>
          <w:b/>
          <w:sz w:val="28"/>
          <w:szCs w:val="28"/>
          <w:u w:val="single"/>
        </w:rPr>
        <w:t>Otras clasificaciones:</w:t>
      </w:r>
      <w:r>
        <w:rPr>
          <w:sz w:val="28"/>
          <w:szCs w:val="28"/>
        </w:rPr>
        <w:t xml:space="preserve">   a) Obligaciones </w:t>
      </w:r>
      <w:r>
        <w:rPr>
          <w:i/>
          <w:sz w:val="28"/>
          <w:szCs w:val="28"/>
        </w:rPr>
        <w:t xml:space="preserve">stricti ius </w:t>
      </w:r>
      <w:r>
        <w:rPr>
          <w:sz w:val="28"/>
          <w:szCs w:val="28"/>
        </w:rPr>
        <w:t xml:space="preserve">y </w:t>
      </w:r>
      <w:r w:rsidRPr="005715DA">
        <w:rPr>
          <w:i/>
          <w:sz w:val="28"/>
          <w:szCs w:val="28"/>
        </w:rPr>
        <w:t>bona fidei</w:t>
      </w:r>
      <w:r>
        <w:rPr>
          <w:i/>
          <w:sz w:val="28"/>
          <w:szCs w:val="28"/>
        </w:rPr>
        <w:t xml:space="preserve">; b) </w:t>
      </w:r>
      <w:r>
        <w:rPr>
          <w:sz w:val="28"/>
          <w:szCs w:val="28"/>
        </w:rPr>
        <w:t xml:space="preserve">Obligaciones principales y accesorias;  c) Obligaciones simples, condicionales y modales;  d) </w:t>
      </w:r>
      <w:r w:rsidR="00A44906">
        <w:rPr>
          <w:sz w:val="28"/>
          <w:szCs w:val="28"/>
        </w:rPr>
        <w:t>Obligaciones divisibles e indivisibles; e) Obligaciones conjuntas (correales) y solidarias.</w:t>
      </w:r>
    </w:p>
    <w:p w14:paraId="769FB482" w14:textId="77777777" w:rsidR="00A44906" w:rsidRPr="00A44906" w:rsidRDefault="00A44906" w:rsidP="00A44906">
      <w:pPr>
        <w:jc w:val="both"/>
        <w:rPr>
          <w:sz w:val="28"/>
          <w:szCs w:val="28"/>
        </w:rPr>
      </w:pPr>
    </w:p>
    <w:p w14:paraId="76EE70C6" w14:textId="588336E4" w:rsidR="00BC7042" w:rsidRDefault="00A44906" w:rsidP="00CF6B81">
      <w:pPr>
        <w:pStyle w:val="ListParagraph"/>
        <w:numPr>
          <w:ilvl w:val="0"/>
          <w:numId w:val="5"/>
        </w:numPr>
        <w:jc w:val="both"/>
        <w:rPr>
          <w:sz w:val="28"/>
          <w:szCs w:val="28"/>
        </w:rPr>
      </w:pPr>
      <w:r>
        <w:rPr>
          <w:b/>
          <w:sz w:val="28"/>
          <w:szCs w:val="28"/>
          <w:u w:val="single"/>
        </w:rPr>
        <w:t xml:space="preserve">El cumplimiento de la obligación.  </w:t>
      </w:r>
      <w:r w:rsidR="00F8631B">
        <w:rPr>
          <w:sz w:val="28"/>
          <w:szCs w:val="28"/>
        </w:rPr>
        <w:t xml:space="preserve">El pago (solutio) y sus características. </w:t>
      </w:r>
      <w:r w:rsidR="00BC7042">
        <w:rPr>
          <w:sz w:val="28"/>
          <w:szCs w:val="28"/>
        </w:rPr>
        <w:t xml:space="preserve"> </w:t>
      </w:r>
      <w:r w:rsidR="00BC7042">
        <w:rPr>
          <w:i/>
          <w:sz w:val="28"/>
          <w:szCs w:val="28"/>
        </w:rPr>
        <w:t>Datio in solutum;</w:t>
      </w:r>
      <w:r w:rsidR="00BC7042">
        <w:rPr>
          <w:sz w:val="28"/>
          <w:szCs w:val="28"/>
        </w:rPr>
        <w:t xml:space="preserve"> </w:t>
      </w:r>
      <w:r w:rsidR="00BC7042">
        <w:rPr>
          <w:i/>
          <w:sz w:val="28"/>
          <w:szCs w:val="28"/>
        </w:rPr>
        <w:t xml:space="preserve">beneficium competentiae. </w:t>
      </w:r>
      <w:r w:rsidR="00BC7042">
        <w:rPr>
          <w:sz w:val="28"/>
          <w:szCs w:val="28"/>
        </w:rPr>
        <w:t>El lugar y el tiempo del cumplimiento. La mora (</w:t>
      </w:r>
      <w:r w:rsidR="00BC7042">
        <w:rPr>
          <w:i/>
          <w:sz w:val="28"/>
          <w:szCs w:val="28"/>
        </w:rPr>
        <w:t>debitorum,</w:t>
      </w:r>
      <w:r w:rsidR="00BC7042">
        <w:rPr>
          <w:sz w:val="28"/>
          <w:szCs w:val="28"/>
        </w:rPr>
        <w:t xml:space="preserve"> </w:t>
      </w:r>
      <w:r w:rsidR="00BC7042">
        <w:rPr>
          <w:i/>
          <w:sz w:val="28"/>
          <w:szCs w:val="28"/>
        </w:rPr>
        <w:t xml:space="preserve">creditorum).  </w:t>
      </w:r>
    </w:p>
    <w:p w14:paraId="29BE636A" w14:textId="77777777" w:rsidR="00675789" w:rsidRPr="00675789" w:rsidRDefault="00675789" w:rsidP="00675789">
      <w:pPr>
        <w:pStyle w:val="ListParagraph"/>
        <w:ind w:left="780"/>
        <w:jc w:val="both"/>
        <w:rPr>
          <w:sz w:val="28"/>
          <w:szCs w:val="28"/>
        </w:rPr>
      </w:pPr>
    </w:p>
    <w:p w14:paraId="694E4CB2" w14:textId="4487B313" w:rsidR="00675789" w:rsidRPr="00CF6B81" w:rsidRDefault="00675789" w:rsidP="00675789">
      <w:pPr>
        <w:pStyle w:val="ListParagraph"/>
        <w:numPr>
          <w:ilvl w:val="0"/>
          <w:numId w:val="5"/>
        </w:numPr>
        <w:jc w:val="both"/>
        <w:rPr>
          <w:sz w:val="28"/>
          <w:szCs w:val="28"/>
        </w:rPr>
      </w:pPr>
      <w:r>
        <w:rPr>
          <w:b/>
          <w:sz w:val="28"/>
          <w:szCs w:val="28"/>
        </w:rPr>
        <w:t xml:space="preserve">Otros </w:t>
      </w:r>
      <w:r w:rsidR="00F8631B" w:rsidRPr="00675789">
        <w:rPr>
          <w:b/>
          <w:sz w:val="28"/>
          <w:szCs w:val="28"/>
        </w:rPr>
        <w:t>modos de extinción de la o</w:t>
      </w:r>
      <w:r w:rsidR="00CF6B81" w:rsidRPr="00675789">
        <w:rPr>
          <w:b/>
          <w:sz w:val="28"/>
          <w:szCs w:val="28"/>
        </w:rPr>
        <w:t>bligación</w:t>
      </w:r>
      <w:r w:rsidR="00CF6B81" w:rsidRPr="00675789">
        <w:rPr>
          <w:sz w:val="28"/>
          <w:szCs w:val="28"/>
        </w:rPr>
        <w:t xml:space="preserve">:  </w:t>
      </w:r>
      <w:r w:rsidR="00F8631B" w:rsidRPr="00675789">
        <w:rPr>
          <w:sz w:val="28"/>
          <w:szCs w:val="28"/>
        </w:rPr>
        <w:t xml:space="preserve"> </w:t>
      </w:r>
      <w:r w:rsidR="00CF6B81" w:rsidRPr="00675789">
        <w:rPr>
          <w:i/>
          <w:sz w:val="28"/>
          <w:szCs w:val="28"/>
        </w:rPr>
        <w:t>aceptilatio;</w:t>
      </w:r>
      <w:r w:rsidR="003A0B31" w:rsidRPr="00675789">
        <w:rPr>
          <w:i/>
          <w:sz w:val="28"/>
          <w:szCs w:val="28"/>
        </w:rPr>
        <w:t xml:space="preserve"> pactum de non petendo;</w:t>
      </w:r>
      <w:r w:rsidR="00CF6B81" w:rsidRPr="00675789">
        <w:rPr>
          <w:i/>
          <w:sz w:val="28"/>
          <w:szCs w:val="28"/>
        </w:rPr>
        <w:t xml:space="preserve"> novatio; </w:t>
      </w:r>
      <w:r w:rsidR="00F8631B" w:rsidRPr="00675789">
        <w:rPr>
          <w:i/>
          <w:sz w:val="28"/>
          <w:szCs w:val="28"/>
        </w:rPr>
        <w:t xml:space="preserve">confusio; </w:t>
      </w:r>
      <w:r w:rsidR="00CF6B81" w:rsidRPr="00675789">
        <w:rPr>
          <w:i/>
          <w:sz w:val="28"/>
          <w:szCs w:val="28"/>
        </w:rPr>
        <w:t>compensatio;</w:t>
      </w:r>
      <w:r w:rsidR="00F8631B" w:rsidRPr="00675789">
        <w:rPr>
          <w:i/>
          <w:sz w:val="28"/>
          <w:szCs w:val="28"/>
        </w:rPr>
        <w:t xml:space="preserve"> remissio; praescriptio</w:t>
      </w:r>
      <w:r w:rsidR="00870AE0" w:rsidRPr="00675789">
        <w:rPr>
          <w:i/>
          <w:sz w:val="28"/>
          <w:szCs w:val="28"/>
        </w:rPr>
        <w:t>; venditio bonorum</w:t>
      </w:r>
      <w:r>
        <w:rPr>
          <w:i/>
          <w:sz w:val="28"/>
          <w:szCs w:val="28"/>
        </w:rPr>
        <w:t>.  Ad impossibilia nemo tenetur.</w:t>
      </w:r>
      <w:r w:rsidR="00AC1911">
        <w:rPr>
          <w:i/>
          <w:sz w:val="28"/>
          <w:szCs w:val="28"/>
        </w:rPr>
        <w:t xml:space="preserve"> Duorum causorum lucrativorum; Contrarius consensus.</w:t>
      </w:r>
    </w:p>
    <w:p w14:paraId="3D39747A" w14:textId="77777777" w:rsidR="00675789" w:rsidRPr="00675789" w:rsidRDefault="00675789" w:rsidP="00675789">
      <w:pPr>
        <w:jc w:val="both"/>
        <w:rPr>
          <w:sz w:val="28"/>
          <w:szCs w:val="28"/>
        </w:rPr>
      </w:pPr>
    </w:p>
    <w:p w14:paraId="758E0EAF" w14:textId="77FF1C80" w:rsidR="00870AE0" w:rsidRPr="00675789" w:rsidRDefault="00870AE0" w:rsidP="00675789">
      <w:pPr>
        <w:pStyle w:val="ListParagraph"/>
        <w:numPr>
          <w:ilvl w:val="0"/>
          <w:numId w:val="5"/>
        </w:numPr>
        <w:jc w:val="both"/>
        <w:rPr>
          <w:sz w:val="28"/>
          <w:szCs w:val="28"/>
        </w:rPr>
      </w:pPr>
      <w:r w:rsidRPr="00675789">
        <w:rPr>
          <w:b/>
          <w:sz w:val="28"/>
          <w:szCs w:val="28"/>
          <w:u w:val="single"/>
        </w:rPr>
        <w:t xml:space="preserve">Las garantías de cumplimiento. </w:t>
      </w:r>
      <w:r w:rsidR="0079426D">
        <w:rPr>
          <w:i/>
          <w:sz w:val="28"/>
          <w:szCs w:val="28"/>
        </w:rPr>
        <w:t xml:space="preserve">Nexum; </w:t>
      </w:r>
      <w:r w:rsidR="00A911A9">
        <w:rPr>
          <w:i/>
          <w:sz w:val="28"/>
          <w:szCs w:val="28"/>
        </w:rPr>
        <w:t>Sponsio; Intercessio; Fideiussio; Fideipromissio; Vades et Praedes. Pignus, Hipoteca.</w:t>
      </w:r>
      <w:r w:rsidR="0079426D">
        <w:rPr>
          <w:i/>
          <w:sz w:val="28"/>
          <w:szCs w:val="28"/>
        </w:rPr>
        <w:t xml:space="preserve"> </w:t>
      </w:r>
    </w:p>
    <w:p w14:paraId="65D65804" w14:textId="77777777" w:rsidR="00870AE0" w:rsidRPr="00870AE0" w:rsidRDefault="00870AE0" w:rsidP="00870AE0">
      <w:pPr>
        <w:jc w:val="both"/>
        <w:rPr>
          <w:b/>
          <w:sz w:val="28"/>
          <w:szCs w:val="28"/>
          <w:u w:val="single"/>
        </w:rPr>
      </w:pPr>
    </w:p>
    <w:p w14:paraId="0E75CA39" w14:textId="30773AEA" w:rsidR="00870AE0" w:rsidRPr="00755D3C" w:rsidRDefault="00CF6B81" w:rsidP="00675789">
      <w:pPr>
        <w:pStyle w:val="ListParagraph"/>
        <w:numPr>
          <w:ilvl w:val="0"/>
          <w:numId w:val="5"/>
        </w:numPr>
        <w:jc w:val="both"/>
        <w:rPr>
          <w:sz w:val="28"/>
          <w:szCs w:val="28"/>
        </w:rPr>
      </w:pPr>
      <w:r w:rsidRPr="00675789">
        <w:rPr>
          <w:b/>
          <w:sz w:val="28"/>
          <w:szCs w:val="28"/>
          <w:u w:val="single"/>
        </w:rPr>
        <w:t>El incumplimiento de las obligaciones.</w:t>
      </w:r>
      <w:r w:rsidRPr="00675789">
        <w:rPr>
          <w:sz w:val="28"/>
          <w:szCs w:val="28"/>
        </w:rPr>
        <w:t xml:space="preserve"> </w:t>
      </w:r>
      <w:r w:rsidR="00675789">
        <w:rPr>
          <w:i/>
          <w:sz w:val="28"/>
          <w:szCs w:val="28"/>
        </w:rPr>
        <w:t xml:space="preserve"> </w:t>
      </w:r>
      <w:r w:rsidR="00F52F6F">
        <w:rPr>
          <w:sz w:val="28"/>
          <w:szCs w:val="28"/>
        </w:rPr>
        <w:t>Caso fortuito y fuerza mayor.  Incumplimiento doloso y culposo. La responsabilidad patrimonial por incumplimiento.</w:t>
      </w:r>
    </w:p>
    <w:p w14:paraId="0D7A1205" w14:textId="77777777" w:rsidR="00755D3C" w:rsidRPr="00755D3C" w:rsidRDefault="00755D3C" w:rsidP="00755D3C">
      <w:pPr>
        <w:jc w:val="both"/>
        <w:rPr>
          <w:sz w:val="28"/>
          <w:szCs w:val="28"/>
        </w:rPr>
      </w:pPr>
    </w:p>
    <w:p w14:paraId="009A7BA1" w14:textId="648DD6D3" w:rsidR="00CF6B81" w:rsidRPr="00870AE0" w:rsidRDefault="00870AE0" w:rsidP="00CF6B81">
      <w:pPr>
        <w:pStyle w:val="ListParagraph"/>
        <w:numPr>
          <w:ilvl w:val="0"/>
          <w:numId w:val="5"/>
        </w:numPr>
        <w:jc w:val="both"/>
        <w:rPr>
          <w:b/>
          <w:sz w:val="28"/>
          <w:szCs w:val="28"/>
        </w:rPr>
      </w:pPr>
      <w:r w:rsidRPr="00870AE0">
        <w:rPr>
          <w:b/>
          <w:sz w:val="28"/>
          <w:szCs w:val="28"/>
        </w:rPr>
        <w:t>La transmisión de las obligaciones.</w:t>
      </w:r>
      <w:r w:rsidR="00CF6B81" w:rsidRPr="00870AE0">
        <w:rPr>
          <w:b/>
          <w:sz w:val="28"/>
          <w:szCs w:val="28"/>
        </w:rPr>
        <w:t xml:space="preserve"> </w:t>
      </w:r>
      <w:r w:rsidR="00F52F6F">
        <w:rPr>
          <w:b/>
          <w:sz w:val="28"/>
          <w:szCs w:val="28"/>
        </w:rPr>
        <w:t xml:space="preserve"> </w:t>
      </w:r>
      <w:r w:rsidR="00F52F6F">
        <w:rPr>
          <w:sz w:val="28"/>
          <w:szCs w:val="28"/>
        </w:rPr>
        <w:t>En general.  Transmisión de créditos.  Transmisión de deudas.</w:t>
      </w:r>
    </w:p>
    <w:p w14:paraId="03B6D5C8" w14:textId="77777777" w:rsidR="00A05C61" w:rsidRDefault="00A05C61" w:rsidP="00E119EF">
      <w:pPr>
        <w:jc w:val="both"/>
        <w:rPr>
          <w:b/>
          <w:sz w:val="28"/>
          <w:szCs w:val="28"/>
          <w:u w:val="single"/>
        </w:rPr>
      </w:pPr>
    </w:p>
    <w:p w14:paraId="225B46D5" w14:textId="5BEE0003" w:rsidR="00A05C61" w:rsidRPr="00A05C61" w:rsidRDefault="00A05C61" w:rsidP="00E119EF">
      <w:pPr>
        <w:jc w:val="both"/>
        <w:rPr>
          <w:b/>
          <w:sz w:val="28"/>
          <w:szCs w:val="28"/>
          <w:u w:val="single"/>
        </w:rPr>
      </w:pPr>
    </w:p>
    <w:p w14:paraId="55D98A8C" w14:textId="77777777" w:rsidR="00E119EF" w:rsidRPr="00ED5B63" w:rsidRDefault="00E119EF" w:rsidP="00E119EF">
      <w:pPr>
        <w:jc w:val="both"/>
        <w:rPr>
          <w:b/>
          <w:i/>
          <w:sz w:val="36"/>
          <w:szCs w:val="36"/>
          <w:u w:val="single"/>
        </w:rPr>
      </w:pPr>
    </w:p>
    <w:p w14:paraId="66375645" w14:textId="2B393A1C" w:rsidR="00ED6E0E" w:rsidRPr="001B6EE4" w:rsidRDefault="00ED6E0E" w:rsidP="00D821E9">
      <w:pPr>
        <w:widowControl w:val="0"/>
        <w:autoSpaceDE w:val="0"/>
        <w:autoSpaceDN w:val="0"/>
        <w:adjustRightInd w:val="0"/>
        <w:jc w:val="both"/>
        <w:rPr>
          <w:rFonts w:ascii="Times New Roman" w:hAnsi="Times New Roman" w:cs="Times New Roman"/>
          <w:b/>
          <w:color w:val="1A1A1A"/>
          <w:sz w:val="28"/>
          <w:szCs w:val="28"/>
          <w:u w:val="single"/>
          <w:lang w:val="en-US"/>
        </w:rPr>
      </w:pPr>
      <w:r w:rsidRPr="001B6EE4">
        <w:rPr>
          <w:rFonts w:ascii="Times New Roman" w:hAnsi="Times New Roman" w:cs="Times New Roman"/>
          <w:b/>
          <w:color w:val="1A1A1A"/>
          <w:sz w:val="28"/>
          <w:szCs w:val="28"/>
          <w:u w:val="single"/>
          <w:lang w:val="en-US"/>
        </w:rPr>
        <w:t>METODO.</w:t>
      </w:r>
    </w:p>
    <w:p w14:paraId="73F5793E" w14:textId="77777777" w:rsidR="00ED6E0E" w:rsidRPr="00ED5B63" w:rsidRDefault="00ED6E0E" w:rsidP="00D821E9">
      <w:pPr>
        <w:widowControl w:val="0"/>
        <w:autoSpaceDE w:val="0"/>
        <w:autoSpaceDN w:val="0"/>
        <w:adjustRightInd w:val="0"/>
        <w:jc w:val="both"/>
        <w:rPr>
          <w:rFonts w:ascii="Times New Roman" w:hAnsi="Times New Roman" w:cs="Times New Roman"/>
          <w:color w:val="1A1A1A"/>
          <w:sz w:val="28"/>
          <w:szCs w:val="28"/>
          <w:u w:val="single"/>
          <w:lang w:val="en-US"/>
        </w:rPr>
      </w:pPr>
    </w:p>
    <w:p w14:paraId="25BA47D6" w14:textId="0159ED3C" w:rsidR="002808D2" w:rsidRPr="00ED5B63" w:rsidRDefault="00E9316D" w:rsidP="002808D2">
      <w:pPr>
        <w:jc w:val="both"/>
        <w:rPr>
          <w:sz w:val="28"/>
          <w:szCs w:val="28"/>
        </w:rPr>
      </w:pPr>
      <w:r w:rsidRPr="00ED5B63">
        <w:rPr>
          <w:sz w:val="28"/>
          <w:szCs w:val="28"/>
        </w:rPr>
        <w:t xml:space="preserve">1. Vamos a </w:t>
      </w:r>
      <w:r w:rsidR="002808D2" w:rsidRPr="00ED5B63">
        <w:rPr>
          <w:sz w:val="28"/>
          <w:szCs w:val="28"/>
        </w:rPr>
        <w:t xml:space="preserve">programar el estudio del Derecho Romano siguiendo el hilo del desarrollo de sus instituciones a través de ciertos momentos significativos en la Historia de Occidente, hasta llegar a nuestro Derecho Positivo.  En otras palabras, el Derecho Romano no será un mero objeto de erudición, sino un monumento cultural </w:t>
      </w:r>
      <w:r w:rsidRPr="00ED5B63">
        <w:rPr>
          <w:sz w:val="28"/>
          <w:szCs w:val="28"/>
        </w:rPr>
        <w:t>(</w:t>
      </w:r>
      <w:r w:rsidR="002808D2" w:rsidRPr="00ED5B63">
        <w:rPr>
          <w:sz w:val="28"/>
          <w:szCs w:val="28"/>
        </w:rPr>
        <w:t xml:space="preserve">reconstruido y reforzado </w:t>
      </w:r>
      <w:r w:rsidR="002808D2" w:rsidRPr="00ED5B63">
        <w:rPr>
          <w:sz w:val="28"/>
          <w:szCs w:val="28"/>
        </w:rPr>
        <w:lastRenderedPageBreak/>
        <w:t>entre los siglos XII y  XV</w:t>
      </w:r>
      <w:r w:rsidRPr="00ED5B63">
        <w:rPr>
          <w:sz w:val="28"/>
          <w:szCs w:val="28"/>
        </w:rPr>
        <w:t>)</w:t>
      </w:r>
      <w:r w:rsidR="002808D2" w:rsidRPr="00ED5B63">
        <w:rPr>
          <w:sz w:val="28"/>
          <w:szCs w:val="28"/>
        </w:rPr>
        <w:t xml:space="preserve">, cuyo estudio  comparativo hasta nuestros días nos conducirá a verificar: </w:t>
      </w:r>
    </w:p>
    <w:p w14:paraId="7662B395" w14:textId="77777777" w:rsidR="002808D2" w:rsidRPr="00ED5B63" w:rsidRDefault="002808D2" w:rsidP="002808D2">
      <w:pPr>
        <w:jc w:val="both"/>
        <w:rPr>
          <w:sz w:val="28"/>
          <w:szCs w:val="28"/>
        </w:rPr>
      </w:pPr>
    </w:p>
    <w:p w14:paraId="439048F9" w14:textId="77777777" w:rsidR="002808D2" w:rsidRPr="009F54BA" w:rsidRDefault="002808D2" w:rsidP="002808D2">
      <w:pPr>
        <w:jc w:val="both"/>
        <w:rPr>
          <w:sz w:val="28"/>
          <w:szCs w:val="28"/>
        </w:rPr>
      </w:pPr>
      <w:r w:rsidRPr="009F54BA">
        <w:rPr>
          <w:sz w:val="28"/>
          <w:szCs w:val="28"/>
        </w:rPr>
        <w:t xml:space="preserve">a) la racionalidad y funcionalidad de las instituciones romanas; </w:t>
      </w:r>
    </w:p>
    <w:p w14:paraId="114C5D63" w14:textId="77777777" w:rsidR="002808D2" w:rsidRPr="009F54BA" w:rsidRDefault="002808D2" w:rsidP="002808D2">
      <w:pPr>
        <w:jc w:val="both"/>
        <w:rPr>
          <w:sz w:val="28"/>
          <w:szCs w:val="28"/>
        </w:rPr>
      </w:pPr>
    </w:p>
    <w:p w14:paraId="39A76C24" w14:textId="77777777" w:rsidR="002808D2" w:rsidRPr="009F54BA" w:rsidRDefault="002808D2" w:rsidP="002808D2">
      <w:pPr>
        <w:jc w:val="both"/>
        <w:rPr>
          <w:sz w:val="28"/>
          <w:szCs w:val="28"/>
        </w:rPr>
      </w:pPr>
      <w:r w:rsidRPr="009F54BA">
        <w:rPr>
          <w:sz w:val="28"/>
          <w:szCs w:val="28"/>
        </w:rPr>
        <w:t xml:space="preserve">b) la racionalidad y funcionalidad de las instituciones costarricenses; </w:t>
      </w:r>
    </w:p>
    <w:p w14:paraId="66EC7E5D" w14:textId="77777777" w:rsidR="002808D2" w:rsidRPr="009F54BA" w:rsidRDefault="002808D2" w:rsidP="002808D2">
      <w:pPr>
        <w:jc w:val="both"/>
        <w:rPr>
          <w:sz w:val="28"/>
          <w:szCs w:val="28"/>
        </w:rPr>
      </w:pPr>
    </w:p>
    <w:p w14:paraId="19B89519" w14:textId="77777777" w:rsidR="002808D2" w:rsidRPr="009F54BA" w:rsidRDefault="002808D2" w:rsidP="002808D2">
      <w:pPr>
        <w:jc w:val="both"/>
        <w:rPr>
          <w:sz w:val="28"/>
          <w:szCs w:val="28"/>
        </w:rPr>
      </w:pPr>
      <w:r w:rsidRPr="009F54BA">
        <w:rPr>
          <w:sz w:val="28"/>
          <w:szCs w:val="28"/>
        </w:rPr>
        <w:t xml:space="preserve">c) la interacción entre lo jurídico y los otros factores en la producción social de la realidad.  </w:t>
      </w:r>
    </w:p>
    <w:p w14:paraId="593C955B" w14:textId="77777777" w:rsidR="002808D2" w:rsidRDefault="002808D2" w:rsidP="002808D2">
      <w:pPr>
        <w:rPr>
          <w:b/>
          <w:sz w:val="28"/>
          <w:szCs w:val="28"/>
          <w:u w:val="single"/>
        </w:rPr>
      </w:pPr>
    </w:p>
    <w:p w14:paraId="043AA385" w14:textId="77777777" w:rsidR="002808D2" w:rsidRPr="009F54BA" w:rsidRDefault="002808D2" w:rsidP="002808D2">
      <w:pPr>
        <w:rPr>
          <w:b/>
          <w:sz w:val="28"/>
          <w:szCs w:val="28"/>
          <w:u w:val="single"/>
        </w:rPr>
      </w:pPr>
    </w:p>
    <w:p w14:paraId="589FE887" w14:textId="77777777" w:rsidR="002808D2" w:rsidRPr="009F54BA" w:rsidRDefault="002808D2" w:rsidP="002808D2">
      <w:pPr>
        <w:jc w:val="both"/>
        <w:rPr>
          <w:sz w:val="28"/>
          <w:szCs w:val="28"/>
        </w:rPr>
      </w:pPr>
      <w:r w:rsidRPr="009F54BA">
        <w:rPr>
          <w:sz w:val="28"/>
          <w:szCs w:val="28"/>
        </w:rPr>
        <w:t xml:space="preserve">    2. El campo de estudio </w:t>
      </w:r>
      <w:r>
        <w:rPr>
          <w:sz w:val="28"/>
          <w:szCs w:val="28"/>
        </w:rPr>
        <w:t xml:space="preserve">del presente Curso </w:t>
      </w:r>
      <w:r w:rsidRPr="009F54BA">
        <w:rPr>
          <w:sz w:val="28"/>
          <w:szCs w:val="28"/>
        </w:rPr>
        <w:t>será la Teoría de las Obligaciones en Derecho Privado, que es el campo en el que el Derecho Romano alcanzó el mayor desarrollo conceptual  y sistematico. Los otros campos serán abordados colateralmente, en la medida en que resulte indispensable para una</w:t>
      </w:r>
      <w:r>
        <w:rPr>
          <w:sz w:val="28"/>
          <w:szCs w:val="28"/>
        </w:rPr>
        <w:t xml:space="preserve"> mejor comprensión del primero</w:t>
      </w:r>
      <w:r w:rsidRPr="009F54BA">
        <w:rPr>
          <w:sz w:val="28"/>
          <w:szCs w:val="28"/>
        </w:rPr>
        <w:t>.</w:t>
      </w:r>
    </w:p>
    <w:p w14:paraId="09A85A43" w14:textId="77777777" w:rsidR="002808D2" w:rsidRDefault="002808D2" w:rsidP="002808D2">
      <w:pPr>
        <w:rPr>
          <w:b/>
          <w:sz w:val="28"/>
          <w:szCs w:val="28"/>
          <w:u w:val="single"/>
        </w:rPr>
      </w:pPr>
    </w:p>
    <w:p w14:paraId="1A9B804D" w14:textId="77777777" w:rsidR="002808D2" w:rsidRPr="009F54BA" w:rsidRDefault="002808D2" w:rsidP="002808D2">
      <w:pPr>
        <w:rPr>
          <w:b/>
          <w:sz w:val="28"/>
          <w:szCs w:val="28"/>
          <w:u w:val="single"/>
        </w:rPr>
      </w:pPr>
    </w:p>
    <w:p w14:paraId="5A95DA25" w14:textId="77777777" w:rsidR="002808D2" w:rsidRDefault="002808D2" w:rsidP="002808D2">
      <w:pPr>
        <w:jc w:val="both"/>
        <w:rPr>
          <w:sz w:val="28"/>
          <w:szCs w:val="28"/>
        </w:rPr>
      </w:pPr>
      <w:r w:rsidRPr="009F54BA">
        <w:rPr>
          <w:sz w:val="28"/>
          <w:szCs w:val="28"/>
        </w:rPr>
        <w:t xml:space="preserve">    3</w:t>
      </w:r>
      <w:r w:rsidRPr="00905682">
        <w:rPr>
          <w:b/>
          <w:sz w:val="28"/>
          <w:szCs w:val="28"/>
        </w:rPr>
        <w:t>. Los materiales básicos son</w:t>
      </w:r>
      <w:r>
        <w:rPr>
          <w:sz w:val="28"/>
          <w:szCs w:val="28"/>
        </w:rPr>
        <w:t>:</w:t>
      </w:r>
      <w:r w:rsidRPr="009F54BA">
        <w:rPr>
          <w:sz w:val="28"/>
          <w:szCs w:val="28"/>
        </w:rPr>
        <w:t xml:space="preserve"> </w:t>
      </w:r>
    </w:p>
    <w:p w14:paraId="41DEA4EB" w14:textId="77777777" w:rsidR="002808D2" w:rsidRDefault="002808D2" w:rsidP="002808D2">
      <w:pPr>
        <w:jc w:val="both"/>
        <w:rPr>
          <w:sz w:val="16"/>
          <w:szCs w:val="16"/>
        </w:rPr>
      </w:pPr>
    </w:p>
    <w:p w14:paraId="5C581E00" w14:textId="161D7A66" w:rsidR="00467024" w:rsidRDefault="00467024" w:rsidP="002808D2">
      <w:pPr>
        <w:jc w:val="both"/>
        <w:rPr>
          <w:sz w:val="28"/>
          <w:szCs w:val="28"/>
        </w:rPr>
      </w:pPr>
      <w:r>
        <w:rPr>
          <w:sz w:val="28"/>
          <w:szCs w:val="28"/>
        </w:rPr>
        <w:t>Apuntes de Clase</w:t>
      </w:r>
      <w:r w:rsidR="00905682">
        <w:rPr>
          <w:sz w:val="28"/>
          <w:szCs w:val="28"/>
        </w:rPr>
        <w:t>,  Walter Antillon</w:t>
      </w:r>
    </w:p>
    <w:p w14:paraId="0E8EC4B8" w14:textId="3A9CADD3" w:rsidR="00905682" w:rsidRPr="00905682" w:rsidRDefault="00905682" w:rsidP="002808D2">
      <w:pPr>
        <w:jc w:val="both"/>
        <w:rPr>
          <w:sz w:val="28"/>
          <w:szCs w:val="28"/>
        </w:rPr>
      </w:pPr>
      <w:r w:rsidRPr="00905682">
        <w:rPr>
          <w:sz w:val="28"/>
          <w:szCs w:val="28"/>
        </w:rPr>
        <w:t>Artículo titulado “La Construcción Política del Proceso Penal Acusatorio”, que es parte del libro “EL PROCESO PENAL. Estudios”.</w:t>
      </w:r>
    </w:p>
    <w:p w14:paraId="15699F4B" w14:textId="77777777" w:rsidR="002808D2" w:rsidRDefault="002808D2" w:rsidP="002808D2">
      <w:pPr>
        <w:jc w:val="both"/>
        <w:rPr>
          <w:sz w:val="28"/>
          <w:szCs w:val="28"/>
        </w:rPr>
      </w:pPr>
      <w:r>
        <w:rPr>
          <w:sz w:val="28"/>
          <w:szCs w:val="28"/>
        </w:rPr>
        <w:t>L</w:t>
      </w:r>
      <w:r w:rsidRPr="009F54BA">
        <w:rPr>
          <w:sz w:val="28"/>
          <w:szCs w:val="28"/>
        </w:rPr>
        <w:t>as Institutas de Gaius (Libro</w:t>
      </w:r>
      <w:r>
        <w:rPr>
          <w:sz w:val="28"/>
          <w:szCs w:val="28"/>
        </w:rPr>
        <w:t xml:space="preserve"> II, 1 a 41; </w:t>
      </w:r>
      <w:r w:rsidRPr="009F54BA">
        <w:rPr>
          <w:sz w:val="28"/>
          <w:szCs w:val="28"/>
        </w:rPr>
        <w:t xml:space="preserve"> III</w:t>
      </w:r>
      <w:r>
        <w:rPr>
          <w:sz w:val="28"/>
          <w:szCs w:val="28"/>
        </w:rPr>
        <w:t>, de 88 a 225</w:t>
      </w:r>
      <w:r w:rsidRPr="009F54BA">
        <w:rPr>
          <w:sz w:val="28"/>
          <w:szCs w:val="28"/>
        </w:rPr>
        <w:t xml:space="preserve">), </w:t>
      </w:r>
    </w:p>
    <w:p w14:paraId="1010C482" w14:textId="77777777" w:rsidR="002808D2" w:rsidRDefault="002808D2" w:rsidP="002808D2">
      <w:pPr>
        <w:jc w:val="both"/>
        <w:rPr>
          <w:sz w:val="28"/>
          <w:szCs w:val="28"/>
        </w:rPr>
      </w:pPr>
      <w:r>
        <w:rPr>
          <w:sz w:val="28"/>
          <w:szCs w:val="28"/>
        </w:rPr>
        <w:t>E</w:t>
      </w:r>
      <w:r w:rsidRPr="009F54BA">
        <w:rPr>
          <w:sz w:val="28"/>
          <w:szCs w:val="28"/>
        </w:rPr>
        <w:t xml:space="preserve">l Código Civil francés de 1804 (Napoleón), </w:t>
      </w:r>
    </w:p>
    <w:p w14:paraId="6E4F74E8" w14:textId="11B4446A" w:rsidR="002808D2" w:rsidRDefault="002808D2" w:rsidP="002808D2">
      <w:pPr>
        <w:jc w:val="both"/>
        <w:rPr>
          <w:sz w:val="28"/>
          <w:szCs w:val="28"/>
        </w:rPr>
      </w:pPr>
      <w:r>
        <w:rPr>
          <w:sz w:val="28"/>
          <w:szCs w:val="28"/>
        </w:rPr>
        <w:t>E</w:t>
      </w:r>
      <w:r w:rsidR="00467024">
        <w:rPr>
          <w:sz w:val="28"/>
          <w:szCs w:val="28"/>
        </w:rPr>
        <w:t>l Código Civil de Costa Rica</w:t>
      </w:r>
    </w:p>
    <w:p w14:paraId="0B3BD703" w14:textId="19A9990F" w:rsidR="00467024" w:rsidRDefault="00467024" w:rsidP="002808D2">
      <w:pPr>
        <w:jc w:val="both"/>
        <w:rPr>
          <w:sz w:val="28"/>
          <w:szCs w:val="28"/>
        </w:rPr>
      </w:pPr>
      <w:r>
        <w:rPr>
          <w:sz w:val="28"/>
          <w:szCs w:val="28"/>
        </w:rPr>
        <w:t>Constitución Política</w:t>
      </w:r>
    </w:p>
    <w:p w14:paraId="4224D26E" w14:textId="0478505C" w:rsidR="00467024" w:rsidRDefault="00467024" w:rsidP="002808D2">
      <w:pPr>
        <w:jc w:val="both"/>
        <w:rPr>
          <w:sz w:val="28"/>
          <w:szCs w:val="28"/>
        </w:rPr>
      </w:pPr>
      <w:r>
        <w:rPr>
          <w:sz w:val="28"/>
          <w:szCs w:val="28"/>
        </w:rPr>
        <w:t>Convención Americana de Derechos Humanos</w:t>
      </w:r>
    </w:p>
    <w:p w14:paraId="7DA428BA" w14:textId="5A29BE60" w:rsidR="002808D2" w:rsidRDefault="002808D2" w:rsidP="002808D2">
      <w:pPr>
        <w:jc w:val="both"/>
        <w:rPr>
          <w:sz w:val="28"/>
          <w:szCs w:val="28"/>
        </w:rPr>
      </w:pPr>
      <w:r>
        <w:rPr>
          <w:sz w:val="28"/>
          <w:szCs w:val="28"/>
        </w:rPr>
        <w:t>Eficacia Jurídica, de Angelo Falzea.</w:t>
      </w:r>
    </w:p>
    <w:p w14:paraId="178EA152" w14:textId="3B67C176" w:rsidR="00E119EF" w:rsidRPr="00E119EF" w:rsidRDefault="00E119EF" w:rsidP="002808D2">
      <w:pPr>
        <w:jc w:val="both"/>
        <w:rPr>
          <w:sz w:val="22"/>
          <w:szCs w:val="22"/>
        </w:rPr>
      </w:pPr>
      <w:r w:rsidRPr="00E119EF">
        <w:rPr>
          <w:sz w:val="28"/>
          <w:szCs w:val="28"/>
        </w:rPr>
        <w:t>Empr</w:t>
      </w:r>
      <w:r>
        <w:rPr>
          <w:sz w:val="28"/>
          <w:szCs w:val="28"/>
        </w:rPr>
        <w:t>esa y Responsabilidad en Roma, de Feliciano Serrao</w:t>
      </w:r>
    </w:p>
    <w:p w14:paraId="7944E5A2" w14:textId="6721EC35" w:rsidR="002808D2" w:rsidRDefault="002808D2" w:rsidP="002808D2">
      <w:pPr>
        <w:jc w:val="both"/>
        <w:rPr>
          <w:sz w:val="28"/>
          <w:szCs w:val="28"/>
        </w:rPr>
      </w:pPr>
      <w:r w:rsidRPr="009F54BA">
        <w:rPr>
          <w:sz w:val="28"/>
          <w:szCs w:val="28"/>
        </w:rPr>
        <w:t xml:space="preserve">Tratado de las Obligaciones, de don Alberto Brenes </w:t>
      </w:r>
      <w:r w:rsidR="00467024">
        <w:rPr>
          <w:sz w:val="28"/>
          <w:szCs w:val="28"/>
        </w:rPr>
        <w:t xml:space="preserve">Córdoba </w:t>
      </w:r>
      <w:r w:rsidRPr="009F54BA">
        <w:rPr>
          <w:sz w:val="28"/>
          <w:szCs w:val="28"/>
        </w:rPr>
        <w:t xml:space="preserve"> </w:t>
      </w:r>
    </w:p>
    <w:p w14:paraId="632A73B5" w14:textId="3E00C614" w:rsidR="002808D2" w:rsidRDefault="00467024" w:rsidP="002808D2">
      <w:pPr>
        <w:jc w:val="both"/>
        <w:rPr>
          <w:sz w:val="28"/>
          <w:szCs w:val="28"/>
        </w:rPr>
      </w:pPr>
      <w:r>
        <w:rPr>
          <w:sz w:val="28"/>
          <w:szCs w:val="28"/>
        </w:rPr>
        <w:t>Derecho Privado, de Víctor Pérez</w:t>
      </w:r>
      <w:r w:rsidR="002808D2" w:rsidRPr="009F54BA">
        <w:rPr>
          <w:sz w:val="28"/>
          <w:szCs w:val="28"/>
        </w:rPr>
        <w:t xml:space="preserve">  </w:t>
      </w:r>
    </w:p>
    <w:p w14:paraId="2527C125" w14:textId="2E1C30FD" w:rsidR="00467024" w:rsidRPr="00467024" w:rsidRDefault="00467024" w:rsidP="0091474B">
      <w:pPr>
        <w:jc w:val="both"/>
        <w:rPr>
          <w:i/>
          <w:sz w:val="22"/>
          <w:szCs w:val="22"/>
        </w:rPr>
      </w:pPr>
      <w:r>
        <w:rPr>
          <w:b/>
          <w:sz w:val="22"/>
          <w:szCs w:val="22"/>
        </w:rPr>
        <w:t xml:space="preserve">Tito LUCRECIO CARO:  </w:t>
      </w:r>
      <w:r>
        <w:rPr>
          <w:i/>
          <w:sz w:val="22"/>
          <w:szCs w:val="22"/>
        </w:rPr>
        <w:t>DE RERUM NATURA</w:t>
      </w:r>
    </w:p>
    <w:p w14:paraId="089D5A1F" w14:textId="6B0FEF8E" w:rsidR="0091474B" w:rsidRDefault="00467024" w:rsidP="0091474B">
      <w:pPr>
        <w:jc w:val="both"/>
        <w:rPr>
          <w:sz w:val="22"/>
          <w:szCs w:val="22"/>
        </w:rPr>
      </w:pPr>
      <w:r>
        <w:rPr>
          <w:b/>
          <w:sz w:val="22"/>
          <w:szCs w:val="22"/>
        </w:rPr>
        <w:t xml:space="preserve">Ernesto </w:t>
      </w:r>
      <w:r w:rsidR="0091474B">
        <w:rPr>
          <w:b/>
          <w:sz w:val="22"/>
          <w:szCs w:val="22"/>
        </w:rPr>
        <w:t xml:space="preserve">CARDENAL: </w:t>
      </w:r>
      <w:r w:rsidR="0091474B">
        <w:rPr>
          <w:sz w:val="22"/>
          <w:szCs w:val="22"/>
        </w:rPr>
        <w:t>Cantico Cósmico</w:t>
      </w:r>
    </w:p>
    <w:p w14:paraId="179715E8" w14:textId="77777777" w:rsidR="0091474B" w:rsidRDefault="0091474B" w:rsidP="0091474B">
      <w:pPr>
        <w:jc w:val="both"/>
        <w:rPr>
          <w:sz w:val="22"/>
          <w:szCs w:val="22"/>
        </w:rPr>
      </w:pPr>
      <w:r>
        <w:rPr>
          <w:b/>
          <w:sz w:val="22"/>
          <w:szCs w:val="22"/>
        </w:rPr>
        <w:t xml:space="preserve">PABLO NERUDA: </w:t>
      </w:r>
      <w:r>
        <w:rPr>
          <w:sz w:val="22"/>
          <w:szCs w:val="22"/>
        </w:rPr>
        <w:t>Poesía</w:t>
      </w:r>
    </w:p>
    <w:p w14:paraId="4DB3DFCB" w14:textId="1B6FA55E" w:rsidR="0091474B" w:rsidRPr="00467024" w:rsidRDefault="0091474B" w:rsidP="002808D2">
      <w:pPr>
        <w:jc w:val="both"/>
        <w:rPr>
          <w:sz w:val="22"/>
          <w:szCs w:val="22"/>
        </w:rPr>
      </w:pPr>
      <w:r>
        <w:rPr>
          <w:b/>
          <w:sz w:val="22"/>
          <w:szCs w:val="22"/>
        </w:rPr>
        <w:t xml:space="preserve">ISAAC FELIPE AZOFEIFA: </w:t>
      </w:r>
      <w:r>
        <w:rPr>
          <w:sz w:val="22"/>
          <w:szCs w:val="22"/>
        </w:rPr>
        <w:t>Poesía.</w:t>
      </w:r>
    </w:p>
    <w:p w14:paraId="6EA5CA55" w14:textId="77777777" w:rsidR="002808D2" w:rsidRDefault="002808D2" w:rsidP="002808D2">
      <w:pPr>
        <w:jc w:val="both"/>
        <w:rPr>
          <w:sz w:val="28"/>
          <w:szCs w:val="28"/>
        </w:rPr>
      </w:pPr>
      <w:r w:rsidRPr="009F54BA">
        <w:rPr>
          <w:sz w:val="28"/>
          <w:szCs w:val="28"/>
        </w:rPr>
        <w:t>Otros materiales serán oportunamente indicados.</w:t>
      </w:r>
    </w:p>
    <w:p w14:paraId="69500813" w14:textId="77777777" w:rsidR="002808D2" w:rsidRDefault="002808D2" w:rsidP="002808D2">
      <w:pPr>
        <w:jc w:val="both"/>
        <w:rPr>
          <w:sz w:val="28"/>
          <w:szCs w:val="28"/>
        </w:rPr>
      </w:pPr>
    </w:p>
    <w:p w14:paraId="3E52C201" w14:textId="77777777" w:rsidR="002808D2" w:rsidRPr="009F54BA" w:rsidRDefault="002808D2" w:rsidP="002808D2">
      <w:pPr>
        <w:jc w:val="both"/>
        <w:rPr>
          <w:sz w:val="28"/>
          <w:szCs w:val="28"/>
        </w:rPr>
      </w:pPr>
    </w:p>
    <w:p w14:paraId="07E978EF" w14:textId="77777777" w:rsidR="002808D2" w:rsidRDefault="002808D2" w:rsidP="002808D2">
      <w:pPr>
        <w:jc w:val="both"/>
        <w:rPr>
          <w:sz w:val="28"/>
          <w:szCs w:val="28"/>
        </w:rPr>
      </w:pPr>
      <w:r>
        <w:rPr>
          <w:sz w:val="28"/>
          <w:szCs w:val="28"/>
        </w:rPr>
        <w:lastRenderedPageBreak/>
        <w:t xml:space="preserve">    </w:t>
      </w:r>
      <w:r w:rsidRPr="009F54BA">
        <w:rPr>
          <w:sz w:val="28"/>
          <w:szCs w:val="28"/>
        </w:rPr>
        <w:t>4. A continuación</w:t>
      </w:r>
      <w:r>
        <w:rPr>
          <w:sz w:val="28"/>
          <w:szCs w:val="28"/>
        </w:rPr>
        <w:t xml:space="preserve"> les dejo un</w:t>
      </w:r>
      <w:r w:rsidRPr="009F54BA">
        <w:rPr>
          <w:sz w:val="28"/>
          <w:szCs w:val="28"/>
        </w:rPr>
        <w:t xml:space="preserve">os </w:t>
      </w:r>
      <w:r>
        <w:rPr>
          <w:sz w:val="28"/>
          <w:szCs w:val="28"/>
        </w:rPr>
        <w:t xml:space="preserve">someros, esquemáticos </w:t>
      </w:r>
      <w:r w:rsidRPr="009F54BA">
        <w:rPr>
          <w:sz w:val="28"/>
          <w:szCs w:val="28"/>
        </w:rPr>
        <w:t>Apuntes de Clase</w:t>
      </w:r>
      <w:r>
        <w:rPr>
          <w:sz w:val="28"/>
          <w:szCs w:val="28"/>
        </w:rPr>
        <w:t>,  como guía</w:t>
      </w:r>
      <w:r w:rsidRPr="009F54BA">
        <w:rPr>
          <w:sz w:val="28"/>
          <w:szCs w:val="28"/>
        </w:rPr>
        <w:t xml:space="preserve"> sobre los temas relacionados con</w:t>
      </w:r>
      <w:r>
        <w:rPr>
          <w:sz w:val="28"/>
          <w:szCs w:val="28"/>
        </w:rPr>
        <w:t>:</w:t>
      </w:r>
    </w:p>
    <w:p w14:paraId="22D110C3" w14:textId="77777777" w:rsidR="002808D2" w:rsidRDefault="002808D2" w:rsidP="002808D2">
      <w:pPr>
        <w:jc w:val="both"/>
        <w:rPr>
          <w:sz w:val="28"/>
          <w:szCs w:val="28"/>
        </w:rPr>
      </w:pPr>
    </w:p>
    <w:p w14:paraId="497CDB8F" w14:textId="77777777" w:rsidR="002808D2" w:rsidRDefault="002808D2" w:rsidP="002808D2">
      <w:pPr>
        <w:jc w:val="both"/>
        <w:rPr>
          <w:sz w:val="28"/>
          <w:szCs w:val="28"/>
        </w:rPr>
      </w:pPr>
      <w:r>
        <w:rPr>
          <w:sz w:val="28"/>
          <w:szCs w:val="28"/>
        </w:rPr>
        <w:t xml:space="preserve">   </w:t>
      </w:r>
      <w:r w:rsidRPr="009F54BA">
        <w:rPr>
          <w:sz w:val="28"/>
          <w:szCs w:val="28"/>
        </w:rPr>
        <w:t xml:space="preserve"> </w:t>
      </w:r>
      <w:r>
        <w:rPr>
          <w:sz w:val="28"/>
          <w:szCs w:val="28"/>
        </w:rPr>
        <w:t>LAS COSAS Y LOS BIENES, y con</w:t>
      </w:r>
      <w:r w:rsidRPr="009F54BA">
        <w:rPr>
          <w:sz w:val="28"/>
          <w:szCs w:val="28"/>
        </w:rPr>
        <w:t xml:space="preserve"> </w:t>
      </w:r>
    </w:p>
    <w:p w14:paraId="55FFEB2B" w14:textId="77777777" w:rsidR="002808D2" w:rsidRPr="000854B6" w:rsidRDefault="002808D2" w:rsidP="002808D2">
      <w:pPr>
        <w:jc w:val="both"/>
        <w:rPr>
          <w:sz w:val="16"/>
          <w:szCs w:val="16"/>
        </w:rPr>
      </w:pPr>
    </w:p>
    <w:p w14:paraId="656051A1" w14:textId="42A64641" w:rsidR="0021585E" w:rsidRPr="002808D2" w:rsidRDefault="002808D2" w:rsidP="002808D2">
      <w:pPr>
        <w:jc w:val="both"/>
        <w:rPr>
          <w:sz w:val="28"/>
          <w:szCs w:val="28"/>
        </w:rPr>
      </w:pPr>
      <w:r>
        <w:rPr>
          <w:sz w:val="28"/>
          <w:szCs w:val="28"/>
        </w:rPr>
        <w:t xml:space="preserve">    </w:t>
      </w:r>
      <w:r w:rsidRPr="009F54BA">
        <w:rPr>
          <w:sz w:val="28"/>
          <w:szCs w:val="28"/>
        </w:rPr>
        <w:t>LAS OBLIGACIONES.</w:t>
      </w:r>
    </w:p>
    <w:p w14:paraId="2A37BEEF" w14:textId="77777777" w:rsidR="002808D2" w:rsidRDefault="002808D2" w:rsidP="00D821E9">
      <w:pPr>
        <w:widowControl w:val="0"/>
        <w:autoSpaceDE w:val="0"/>
        <w:autoSpaceDN w:val="0"/>
        <w:adjustRightInd w:val="0"/>
        <w:jc w:val="both"/>
        <w:rPr>
          <w:rFonts w:ascii="Times New Roman" w:hAnsi="Times New Roman" w:cs="Times New Roman"/>
          <w:b/>
          <w:color w:val="1A1A1A"/>
          <w:sz w:val="36"/>
          <w:szCs w:val="36"/>
          <w:u w:val="single"/>
          <w:lang w:val="en-US"/>
        </w:rPr>
      </w:pPr>
    </w:p>
    <w:p w14:paraId="37A4B263" w14:textId="77777777" w:rsidR="002808D2" w:rsidRDefault="002808D2" w:rsidP="00D821E9">
      <w:pPr>
        <w:widowControl w:val="0"/>
        <w:autoSpaceDE w:val="0"/>
        <w:autoSpaceDN w:val="0"/>
        <w:adjustRightInd w:val="0"/>
        <w:jc w:val="both"/>
        <w:rPr>
          <w:rFonts w:ascii="Times New Roman" w:hAnsi="Times New Roman" w:cs="Times New Roman"/>
          <w:b/>
          <w:color w:val="1A1A1A"/>
          <w:sz w:val="36"/>
          <w:szCs w:val="36"/>
          <w:u w:val="single"/>
          <w:lang w:val="en-US"/>
        </w:rPr>
      </w:pPr>
    </w:p>
    <w:p w14:paraId="3B287F28" w14:textId="47515CFF" w:rsidR="00D821E9" w:rsidRPr="0021585E" w:rsidRDefault="005B35F1" w:rsidP="00D821E9">
      <w:pPr>
        <w:widowControl w:val="0"/>
        <w:autoSpaceDE w:val="0"/>
        <w:autoSpaceDN w:val="0"/>
        <w:adjustRightInd w:val="0"/>
        <w:jc w:val="both"/>
        <w:rPr>
          <w:rFonts w:ascii="Times New Roman" w:hAnsi="Times New Roman" w:cs="Times New Roman"/>
          <w:b/>
          <w:color w:val="1A1A1A"/>
          <w:sz w:val="28"/>
          <w:szCs w:val="28"/>
          <w:u w:val="single"/>
          <w:lang w:val="en-US"/>
        </w:rPr>
      </w:pPr>
      <w:r>
        <w:rPr>
          <w:rFonts w:ascii="Times New Roman" w:hAnsi="Times New Roman" w:cs="Times New Roman"/>
          <w:b/>
          <w:color w:val="1A1A1A"/>
          <w:sz w:val="28"/>
          <w:szCs w:val="28"/>
          <w:u w:val="single"/>
          <w:lang w:val="en-US"/>
        </w:rPr>
        <w:t>INSTRUMENT</w:t>
      </w:r>
      <w:r w:rsidR="00D821E9" w:rsidRPr="0021585E">
        <w:rPr>
          <w:rFonts w:ascii="Times New Roman" w:hAnsi="Times New Roman" w:cs="Times New Roman"/>
          <w:b/>
          <w:color w:val="1A1A1A"/>
          <w:sz w:val="28"/>
          <w:szCs w:val="28"/>
          <w:u w:val="single"/>
          <w:lang w:val="en-US"/>
        </w:rPr>
        <w:t xml:space="preserve">OS:  </w:t>
      </w:r>
    </w:p>
    <w:p w14:paraId="1BA2EA10" w14:textId="77777777" w:rsidR="00D821E9" w:rsidRPr="00D96816" w:rsidRDefault="00D821E9" w:rsidP="00D821E9">
      <w:pPr>
        <w:widowControl w:val="0"/>
        <w:autoSpaceDE w:val="0"/>
        <w:autoSpaceDN w:val="0"/>
        <w:adjustRightInd w:val="0"/>
        <w:jc w:val="both"/>
        <w:rPr>
          <w:rFonts w:ascii="Times New Roman" w:hAnsi="Times New Roman" w:cs="Times New Roman"/>
          <w:b/>
          <w:color w:val="1A1A1A"/>
          <w:sz w:val="16"/>
          <w:szCs w:val="16"/>
          <w:u w:val="single"/>
          <w:lang w:val="en-US"/>
        </w:rPr>
      </w:pPr>
    </w:p>
    <w:p w14:paraId="53FA3B0F"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Lecciones magistrales;</w:t>
      </w:r>
      <w:r w:rsidRPr="00CA37FD">
        <w:rPr>
          <w:rFonts w:ascii="Times New Roman" w:hAnsi="Times New Roman" w:cs="Times New Roman"/>
          <w:color w:val="1A1A1A"/>
          <w:sz w:val="28"/>
          <w:szCs w:val="28"/>
          <w:lang w:val="en-US"/>
        </w:rPr>
        <w:t xml:space="preserve"> </w:t>
      </w:r>
      <w:r>
        <w:rPr>
          <w:rFonts w:ascii="Times New Roman" w:hAnsi="Times New Roman" w:cs="Times New Roman"/>
          <w:color w:val="1A1A1A"/>
          <w:sz w:val="28"/>
          <w:szCs w:val="28"/>
          <w:lang w:val="en-US"/>
        </w:rPr>
        <w:t xml:space="preserve">conferencias fuera de clase; </w:t>
      </w:r>
      <w:r w:rsidRPr="00CA37FD">
        <w:rPr>
          <w:rFonts w:ascii="Times New Roman" w:hAnsi="Times New Roman" w:cs="Times New Roman"/>
          <w:color w:val="1A1A1A"/>
          <w:sz w:val="28"/>
          <w:szCs w:val="28"/>
          <w:lang w:val="en-US"/>
        </w:rPr>
        <w:t xml:space="preserve">composición y exposición de trabajos por parte de </w:t>
      </w:r>
      <w:r w:rsidR="0021585E">
        <w:rPr>
          <w:rFonts w:ascii="Times New Roman" w:hAnsi="Times New Roman" w:cs="Times New Roman"/>
          <w:color w:val="1A1A1A"/>
          <w:sz w:val="28"/>
          <w:szCs w:val="28"/>
          <w:lang w:val="en-US"/>
        </w:rPr>
        <w:t>los alumnos; discusión en clase; montaje de comedias y recital</w:t>
      </w:r>
      <w:r w:rsidR="00DF265B">
        <w:rPr>
          <w:rFonts w:ascii="Times New Roman" w:hAnsi="Times New Roman" w:cs="Times New Roman"/>
          <w:color w:val="1A1A1A"/>
          <w:sz w:val="28"/>
          <w:szCs w:val="28"/>
          <w:lang w:val="en-US"/>
        </w:rPr>
        <w:t>es.</w:t>
      </w:r>
    </w:p>
    <w:p w14:paraId="41B880B9"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5E2EFD9D" w14:textId="77777777" w:rsidR="00D821E9" w:rsidRDefault="00D821E9" w:rsidP="00D821E9">
      <w:pPr>
        <w:jc w:val="both"/>
        <w:rPr>
          <w:b/>
          <w:sz w:val="28"/>
          <w:szCs w:val="28"/>
          <w:u w:val="single"/>
        </w:rPr>
      </w:pPr>
    </w:p>
    <w:p w14:paraId="4BC46A05" w14:textId="77777777" w:rsidR="00D821E9" w:rsidRPr="00532275" w:rsidRDefault="00D821E9" w:rsidP="00D821E9">
      <w:pPr>
        <w:jc w:val="both"/>
        <w:rPr>
          <w:b/>
          <w:sz w:val="28"/>
          <w:szCs w:val="28"/>
          <w:u w:val="single"/>
        </w:rPr>
      </w:pPr>
      <w:r w:rsidRPr="00532275">
        <w:rPr>
          <w:b/>
          <w:sz w:val="28"/>
          <w:szCs w:val="28"/>
          <w:u w:val="single"/>
        </w:rPr>
        <w:t>ACTIVIDADES:</w:t>
      </w:r>
    </w:p>
    <w:p w14:paraId="49241091" w14:textId="77777777" w:rsidR="00D821E9" w:rsidRPr="00D96816" w:rsidRDefault="00D821E9" w:rsidP="00D821E9">
      <w:pPr>
        <w:jc w:val="both"/>
        <w:rPr>
          <w:sz w:val="16"/>
          <w:szCs w:val="16"/>
        </w:rPr>
      </w:pPr>
    </w:p>
    <w:p w14:paraId="079C60D9" w14:textId="5B7C65C2" w:rsidR="00D821E9" w:rsidRPr="00825EBB" w:rsidRDefault="00D821E9" w:rsidP="00D821E9">
      <w:pPr>
        <w:jc w:val="both"/>
        <w:rPr>
          <w:sz w:val="28"/>
          <w:szCs w:val="28"/>
        </w:rPr>
      </w:pPr>
      <w:r w:rsidRPr="00825EBB">
        <w:rPr>
          <w:sz w:val="28"/>
          <w:szCs w:val="28"/>
        </w:rPr>
        <w:t xml:space="preserve">    1) Guía para la elaboración, conservación y enriquecimiento, a cargo de cada alumno, de una Línea del Tiem</w:t>
      </w:r>
      <w:r w:rsidR="00795C70">
        <w:rPr>
          <w:sz w:val="28"/>
          <w:szCs w:val="28"/>
        </w:rPr>
        <w:t>po que vaya desde la Fundación de la República Romana hasta la Recopilación de Justiniano</w:t>
      </w:r>
      <w:r w:rsidRPr="00825EBB">
        <w:rPr>
          <w:sz w:val="28"/>
          <w:szCs w:val="28"/>
        </w:rPr>
        <w:t>.</w:t>
      </w:r>
    </w:p>
    <w:p w14:paraId="153C13F7" w14:textId="77777777" w:rsidR="00D821E9" w:rsidRPr="00825EBB" w:rsidRDefault="00D821E9" w:rsidP="00D821E9">
      <w:pPr>
        <w:jc w:val="both"/>
        <w:rPr>
          <w:sz w:val="28"/>
          <w:szCs w:val="28"/>
        </w:rPr>
      </w:pPr>
    </w:p>
    <w:p w14:paraId="3CD6A7DF" w14:textId="77777777" w:rsidR="00D821E9" w:rsidRPr="00825EBB" w:rsidRDefault="00D821E9" w:rsidP="00D821E9">
      <w:pPr>
        <w:jc w:val="both"/>
        <w:rPr>
          <w:sz w:val="28"/>
          <w:szCs w:val="28"/>
        </w:rPr>
      </w:pPr>
      <w:r w:rsidRPr="00825EBB">
        <w:rPr>
          <w:sz w:val="28"/>
          <w:szCs w:val="28"/>
        </w:rPr>
        <w:t xml:space="preserve">    2) Cinco conferencias básicas, fuera del aula, acerca de sendos momentos decisivos de la Historia, con asistencia obligatoria de los alumnos, debidamente evaluadas.</w:t>
      </w:r>
    </w:p>
    <w:p w14:paraId="11F2F83F" w14:textId="77777777" w:rsidR="00D821E9" w:rsidRDefault="00D821E9" w:rsidP="00D821E9">
      <w:pPr>
        <w:jc w:val="both"/>
        <w:rPr>
          <w:sz w:val="28"/>
          <w:szCs w:val="28"/>
        </w:rPr>
      </w:pPr>
    </w:p>
    <w:p w14:paraId="312A4162" w14:textId="3EFED3CA" w:rsidR="00D821E9" w:rsidRPr="00532275"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3) Organizar</w:t>
      </w:r>
      <w:r w:rsidR="00001267">
        <w:rPr>
          <w:rFonts w:ascii="Times New Roman" w:hAnsi="Times New Roman" w:cs="Times New Roman"/>
          <w:color w:val="1A1A1A"/>
          <w:sz w:val="28"/>
          <w:szCs w:val="28"/>
          <w:lang w:val="en-US"/>
        </w:rPr>
        <w:t xml:space="preserve"> la</w:t>
      </w:r>
      <w:r w:rsidRPr="00532275">
        <w:rPr>
          <w:rFonts w:ascii="Times New Roman" w:hAnsi="Times New Roman" w:cs="Times New Roman"/>
          <w:color w:val="1A1A1A"/>
          <w:sz w:val="28"/>
          <w:szCs w:val="28"/>
          <w:lang w:val="en-US"/>
        </w:rPr>
        <w:t xml:space="preserve"> </w:t>
      </w:r>
      <w:r w:rsidR="00001267">
        <w:rPr>
          <w:rFonts w:ascii="Times New Roman" w:hAnsi="Times New Roman" w:cs="Times New Roman"/>
          <w:color w:val="1A1A1A"/>
          <w:sz w:val="28"/>
          <w:szCs w:val="28"/>
          <w:lang w:val="en-US"/>
        </w:rPr>
        <w:t xml:space="preserve">investigación y </w:t>
      </w:r>
      <w:r w:rsidRPr="00532275">
        <w:rPr>
          <w:rFonts w:ascii="Times New Roman" w:hAnsi="Times New Roman" w:cs="Times New Roman"/>
          <w:color w:val="1A1A1A"/>
          <w:sz w:val="28"/>
          <w:szCs w:val="28"/>
          <w:lang w:val="en-US"/>
        </w:rPr>
        <w:t>e</w:t>
      </w:r>
      <w:r w:rsidR="00DF265B">
        <w:rPr>
          <w:rFonts w:ascii="Times New Roman" w:hAnsi="Times New Roman" w:cs="Times New Roman"/>
          <w:color w:val="1A1A1A"/>
          <w:sz w:val="28"/>
          <w:szCs w:val="28"/>
          <w:lang w:val="en-US"/>
        </w:rPr>
        <w:t xml:space="preserve">xposición de la HISTORIA </w:t>
      </w:r>
      <w:r w:rsidR="00795C70">
        <w:rPr>
          <w:rFonts w:ascii="Times New Roman" w:hAnsi="Times New Roman" w:cs="Times New Roman"/>
          <w:color w:val="1A1A1A"/>
          <w:sz w:val="28"/>
          <w:szCs w:val="28"/>
          <w:lang w:val="en-US"/>
        </w:rPr>
        <w:t>JURÍDICO-SOCIAL DE ROMA</w:t>
      </w:r>
      <w:r w:rsidRPr="00532275">
        <w:rPr>
          <w:rFonts w:ascii="Times New Roman" w:hAnsi="Times New Roman" w:cs="Times New Roman"/>
          <w:color w:val="1A1A1A"/>
          <w:sz w:val="28"/>
          <w:szCs w:val="28"/>
          <w:lang w:val="en-US"/>
        </w:rPr>
        <w:t xml:space="preserve"> a cargo de los alumnus.</w:t>
      </w:r>
    </w:p>
    <w:p w14:paraId="3D1B24CB" w14:textId="77777777" w:rsidR="00D821E9" w:rsidRPr="00532275" w:rsidRDefault="00D821E9" w:rsidP="00D821E9">
      <w:pPr>
        <w:pStyle w:val="ListParagraph"/>
        <w:widowControl w:val="0"/>
        <w:autoSpaceDE w:val="0"/>
        <w:autoSpaceDN w:val="0"/>
        <w:adjustRightInd w:val="0"/>
        <w:jc w:val="both"/>
        <w:rPr>
          <w:rFonts w:ascii="Times New Roman" w:hAnsi="Times New Roman" w:cs="Times New Roman"/>
          <w:color w:val="1A1A1A"/>
          <w:sz w:val="28"/>
          <w:szCs w:val="28"/>
          <w:lang w:val="en-US"/>
        </w:rPr>
      </w:pPr>
    </w:p>
    <w:p w14:paraId="1EA226B6" w14:textId="77777777" w:rsidR="0091474B" w:rsidRDefault="0091474B" w:rsidP="00D821E9">
      <w:pPr>
        <w:jc w:val="both"/>
        <w:rPr>
          <w:sz w:val="22"/>
          <w:szCs w:val="22"/>
        </w:rPr>
      </w:pPr>
    </w:p>
    <w:p w14:paraId="53D4CE4E" w14:textId="77777777" w:rsidR="001B6EE4" w:rsidRPr="002E321F" w:rsidRDefault="001B6EE4" w:rsidP="00D821E9">
      <w:pPr>
        <w:jc w:val="both"/>
        <w:rPr>
          <w:sz w:val="22"/>
          <w:szCs w:val="22"/>
        </w:rPr>
      </w:pPr>
    </w:p>
    <w:p w14:paraId="1200E968" w14:textId="77777777" w:rsidR="00D821E9" w:rsidRPr="009B1509" w:rsidRDefault="00D821E9" w:rsidP="00D821E9">
      <w:pPr>
        <w:jc w:val="both"/>
        <w:rPr>
          <w:sz w:val="28"/>
          <w:szCs w:val="28"/>
        </w:rPr>
      </w:pPr>
      <w:r w:rsidRPr="001B6EE4">
        <w:rPr>
          <w:b/>
          <w:sz w:val="36"/>
          <w:szCs w:val="36"/>
          <w:u w:val="single"/>
        </w:rPr>
        <w:t>Evaluación:</w:t>
      </w:r>
      <w:r>
        <w:rPr>
          <w:b/>
          <w:sz w:val="28"/>
          <w:szCs w:val="28"/>
          <w:u w:val="single"/>
        </w:rPr>
        <w:t xml:space="preserve">  </w:t>
      </w:r>
      <w:r>
        <w:rPr>
          <w:sz w:val="28"/>
          <w:szCs w:val="28"/>
        </w:rPr>
        <w:t>Para medir la consecución de los Objetivos planteados, los alumnos se someterán a 2 parciales (30%), una exposición (10%), una actividad literaria (15%), un quiz evaluado (5%) y el Final (40%).</w:t>
      </w:r>
    </w:p>
    <w:p w14:paraId="4806E6FD" w14:textId="77777777" w:rsidR="00D821E9" w:rsidRDefault="00D821E9" w:rsidP="00D821E9">
      <w:pPr>
        <w:widowControl w:val="0"/>
        <w:autoSpaceDE w:val="0"/>
        <w:autoSpaceDN w:val="0"/>
        <w:adjustRightInd w:val="0"/>
        <w:jc w:val="both"/>
        <w:rPr>
          <w:sz w:val="22"/>
          <w:szCs w:val="22"/>
        </w:rPr>
      </w:pPr>
    </w:p>
    <w:p w14:paraId="25FB6559" w14:textId="77777777" w:rsidR="001B6EE4" w:rsidRDefault="001B6EE4" w:rsidP="00D821E9">
      <w:pPr>
        <w:widowControl w:val="0"/>
        <w:autoSpaceDE w:val="0"/>
        <w:autoSpaceDN w:val="0"/>
        <w:adjustRightInd w:val="0"/>
        <w:jc w:val="both"/>
        <w:rPr>
          <w:rFonts w:ascii="Times New Roman" w:hAnsi="Times New Roman" w:cs="Times New Roman"/>
          <w:b/>
          <w:color w:val="1A1A1A"/>
          <w:sz w:val="28"/>
          <w:szCs w:val="28"/>
          <w:u w:val="single"/>
          <w:lang w:val="en-US"/>
        </w:rPr>
      </w:pPr>
    </w:p>
    <w:p w14:paraId="386BC719" w14:textId="77777777" w:rsidR="001B6EE4" w:rsidRDefault="001B6EE4" w:rsidP="00D821E9">
      <w:pPr>
        <w:widowControl w:val="0"/>
        <w:autoSpaceDE w:val="0"/>
        <w:autoSpaceDN w:val="0"/>
        <w:adjustRightInd w:val="0"/>
        <w:jc w:val="both"/>
        <w:rPr>
          <w:rFonts w:ascii="Times New Roman" w:hAnsi="Times New Roman" w:cs="Times New Roman"/>
          <w:b/>
          <w:color w:val="1A1A1A"/>
          <w:sz w:val="28"/>
          <w:szCs w:val="28"/>
          <w:u w:val="single"/>
          <w:lang w:val="en-US"/>
        </w:rPr>
      </w:pPr>
    </w:p>
    <w:p w14:paraId="19C1D3AA" w14:textId="77777777" w:rsidR="001B6EE4" w:rsidRDefault="001B6EE4" w:rsidP="00D821E9">
      <w:pPr>
        <w:widowControl w:val="0"/>
        <w:autoSpaceDE w:val="0"/>
        <w:autoSpaceDN w:val="0"/>
        <w:adjustRightInd w:val="0"/>
        <w:jc w:val="both"/>
        <w:rPr>
          <w:rFonts w:ascii="Times New Roman" w:hAnsi="Times New Roman" w:cs="Times New Roman"/>
          <w:b/>
          <w:color w:val="1A1A1A"/>
          <w:sz w:val="28"/>
          <w:szCs w:val="28"/>
          <w:u w:val="single"/>
          <w:lang w:val="en-US"/>
        </w:rPr>
      </w:pPr>
    </w:p>
    <w:p w14:paraId="55B97A36" w14:textId="77777777" w:rsidR="000F6292" w:rsidRDefault="000F6292" w:rsidP="00D821E9">
      <w:pPr>
        <w:widowControl w:val="0"/>
        <w:autoSpaceDE w:val="0"/>
        <w:autoSpaceDN w:val="0"/>
        <w:adjustRightInd w:val="0"/>
        <w:jc w:val="both"/>
        <w:rPr>
          <w:rFonts w:ascii="Times New Roman" w:hAnsi="Times New Roman" w:cs="Times New Roman"/>
          <w:b/>
          <w:color w:val="1A1A1A"/>
          <w:sz w:val="28"/>
          <w:szCs w:val="28"/>
          <w:u w:val="single"/>
          <w:lang w:val="en-US"/>
        </w:rPr>
      </w:pPr>
    </w:p>
    <w:p w14:paraId="47925344" w14:textId="77777777" w:rsidR="000F6292" w:rsidRDefault="000F6292" w:rsidP="00D821E9">
      <w:pPr>
        <w:widowControl w:val="0"/>
        <w:autoSpaceDE w:val="0"/>
        <w:autoSpaceDN w:val="0"/>
        <w:adjustRightInd w:val="0"/>
        <w:jc w:val="both"/>
        <w:rPr>
          <w:rFonts w:ascii="Times New Roman" w:hAnsi="Times New Roman" w:cs="Times New Roman"/>
          <w:b/>
          <w:color w:val="1A1A1A"/>
          <w:sz w:val="28"/>
          <w:szCs w:val="28"/>
          <w:u w:val="single"/>
          <w:lang w:val="en-US"/>
        </w:rPr>
      </w:pPr>
    </w:p>
    <w:p w14:paraId="3BE1E278" w14:textId="77777777" w:rsidR="001B6EE4" w:rsidRDefault="001B6EE4" w:rsidP="00D821E9">
      <w:pPr>
        <w:widowControl w:val="0"/>
        <w:autoSpaceDE w:val="0"/>
        <w:autoSpaceDN w:val="0"/>
        <w:adjustRightInd w:val="0"/>
        <w:jc w:val="both"/>
        <w:rPr>
          <w:rFonts w:ascii="Times New Roman" w:hAnsi="Times New Roman" w:cs="Times New Roman"/>
          <w:b/>
          <w:color w:val="1A1A1A"/>
          <w:sz w:val="28"/>
          <w:szCs w:val="28"/>
          <w:u w:val="single"/>
          <w:lang w:val="en-US"/>
        </w:rPr>
      </w:pPr>
    </w:p>
    <w:p w14:paraId="4BD85831" w14:textId="77777777" w:rsidR="00D821E9" w:rsidRDefault="00D821E9" w:rsidP="00D821E9">
      <w:pPr>
        <w:widowControl w:val="0"/>
        <w:autoSpaceDE w:val="0"/>
        <w:autoSpaceDN w:val="0"/>
        <w:adjustRightInd w:val="0"/>
        <w:jc w:val="both"/>
        <w:rPr>
          <w:rFonts w:ascii="Times New Roman" w:hAnsi="Times New Roman" w:cs="Times New Roman"/>
          <w:b/>
          <w:color w:val="1A1A1A"/>
          <w:sz w:val="28"/>
          <w:szCs w:val="28"/>
          <w:u w:val="single"/>
          <w:lang w:val="en-US"/>
        </w:rPr>
      </w:pPr>
      <w:r>
        <w:rPr>
          <w:rFonts w:ascii="Times New Roman" w:hAnsi="Times New Roman" w:cs="Times New Roman"/>
          <w:b/>
          <w:color w:val="1A1A1A"/>
          <w:sz w:val="28"/>
          <w:szCs w:val="28"/>
          <w:u w:val="single"/>
          <w:lang w:val="en-US"/>
        </w:rPr>
        <w:lastRenderedPageBreak/>
        <w:t>CRONOGRAMA</w:t>
      </w:r>
    </w:p>
    <w:p w14:paraId="131C63D8" w14:textId="77777777" w:rsidR="00BA4E25" w:rsidRDefault="00BA4E25" w:rsidP="00D821E9">
      <w:pPr>
        <w:widowControl w:val="0"/>
        <w:autoSpaceDE w:val="0"/>
        <w:autoSpaceDN w:val="0"/>
        <w:adjustRightInd w:val="0"/>
        <w:jc w:val="both"/>
        <w:rPr>
          <w:rFonts w:ascii="Times New Roman" w:hAnsi="Times New Roman" w:cs="Times New Roman"/>
          <w:b/>
          <w:color w:val="1A1A1A"/>
          <w:sz w:val="28"/>
          <w:szCs w:val="28"/>
          <w:u w:val="single"/>
          <w:lang w:val="en-US"/>
        </w:rPr>
      </w:pPr>
    </w:p>
    <w:p w14:paraId="45BC394D" w14:textId="77777777" w:rsidR="00D821E9" w:rsidRDefault="00D821E9" w:rsidP="00D821E9">
      <w:pPr>
        <w:widowControl w:val="0"/>
        <w:autoSpaceDE w:val="0"/>
        <w:autoSpaceDN w:val="0"/>
        <w:adjustRightInd w:val="0"/>
        <w:jc w:val="both"/>
        <w:rPr>
          <w:rFonts w:ascii="Times New Roman" w:hAnsi="Times New Roman" w:cs="Times New Roman"/>
          <w:b/>
          <w:color w:val="1A1A1A"/>
          <w:sz w:val="28"/>
          <w:szCs w:val="28"/>
          <w:u w:val="single"/>
          <w:lang w:val="en-US"/>
        </w:rPr>
      </w:pPr>
    </w:p>
    <w:p w14:paraId="60EF0F38" w14:textId="7E7145E6" w:rsidR="00D821E9" w:rsidRPr="00926570" w:rsidRDefault="009004CD" w:rsidP="00D821E9">
      <w:pPr>
        <w:pStyle w:val="ListParagraph"/>
        <w:widowControl w:val="0"/>
        <w:numPr>
          <w:ilvl w:val="0"/>
          <w:numId w:val="1"/>
        </w:numPr>
        <w:autoSpaceDE w:val="0"/>
        <w:autoSpaceDN w:val="0"/>
        <w:adjustRightInd w:val="0"/>
        <w:jc w:val="both"/>
        <w:rPr>
          <w:rFonts w:ascii="Times New Roman" w:hAnsi="Times New Roman" w:cs="Times New Roman"/>
          <w:color w:val="1A1A1A"/>
          <w:u w:val="single"/>
          <w:lang w:val="en-US"/>
        </w:rPr>
      </w:pPr>
      <w:r w:rsidRPr="009004CD">
        <w:rPr>
          <w:rFonts w:ascii="Times New Roman" w:hAnsi="Times New Roman" w:cs="Times New Roman"/>
          <w:b/>
          <w:color w:val="1A1A1A"/>
          <w:sz w:val="22"/>
          <w:szCs w:val="22"/>
          <w:u w:val="single"/>
          <w:lang w:val="en-US"/>
        </w:rPr>
        <w:t>CAPITULO 8 (COSAS Y DERECHOS REALES</w:t>
      </w:r>
      <w:r w:rsidR="00D821E9" w:rsidRPr="00926570">
        <w:rPr>
          <w:rFonts w:ascii="Times New Roman" w:hAnsi="Times New Roman" w:cs="Times New Roman"/>
          <w:color w:val="1A1A1A"/>
          <w:sz w:val="22"/>
          <w:szCs w:val="22"/>
          <w:u w:val="single"/>
          <w:lang w:val="en-US"/>
        </w:rPr>
        <w:t>:</w:t>
      </w:r>
      <w:r w:rsidR="00D821E9" w:rsidRPr="00926570">
        <w:rPr>
          <w:rFonts w:ascii="Times New Roman" w:hAnsi="Times New Roman" w:cs="Times New Roman"/>
          <w:color w:val="1A1A1A"/>
          <w:u w:val="single"/>
          <w:lang w:val="en-US"/>
        </w:rPr>
        <w:t xml:space="preserve"> </w:t>
      </w:r>
      <w:r w:rsidR="00404DDE" w:rsidRPr="00926570">
        <w:rPr>
          <w:rFonts w:ascii="Times New Roman" w:hAnsi="Times New Roman" w:cs="Times New Roman"/>
          <w:color w:val="1A1A1A"/>
          <w:u w:val="single"/>
          <w:lang w:val="en-US"/>
        </w:rPr>
        <w:t>del 11 agosto a 22 setiembre</w:t>
      </w:r>
      <w:r w:rsidR="00D821E9" w:rsidRPr="00926570">
        <w:rPr>
          <w:rFonts w:ascii="Times New Roman" w:hAnsi="Times New Roman" w:cs="Times New Roman"/>
          <w:color w:val="1A1A1A"/>
          <w:u w:val="single"/>
          <w:lang w:val="en-US"/>
        </w:rPr>
        <w:t xml:space="preserve"> </w:t>
      </w:r>
    </w:p>
    <w:p w14:paraId="4E27C5CA" w14:textId="18F95511" w:rsidR="00D821E9" w:rsidRPr="00137BBA" w:rsidRDefault="00D821E9" w:rsidP="00D821E9">
      <w:pPr>
        <w:pStyle w:val="ListParagraph"/>
        <w:widowControl w:val="0"/>
        <w:autoSpaceDE w:val="0"/>
        <w:autoSpaceDN w:val="0"/>
        <w:adjustRightInd w:val="0"/>
        <w:ind w:left="960"/>
        <w:jc w:val="both"/>
        <w:rPr>
          <w:rFonts w:ascii="Times New Roman" w:hAnsi="Times New Roman" w:cs="Times New Roman"/>
          <w:color w:val="1A1A1A"/>
          <w:lang w:val="en-US"/>
        </w:rPr>
      </w:pPr>
      <w:r w:rsidRPr="00137BBA">
        <w:rPr>
          <w:rFonts w:ascii="Times New Roman" w:hAnsi="Times New Roman" w:cs="Times New Roman"/>
          <w:color w:val="1A1A1A"/>
          <w:lang w:val="en-US"/>
        </w:rPr>
        <w:t>Primera Conferencia: SAB</w:t>
      </w:r>
      <w:r w:rsidR="002E7B75">
        <w:rPr>
          <w:rFonts w:ascii="Times New Roman" w:hAnsi="Times New Roman" w:cs="Times New Roman"/>
          <w:color w:val="1A1A1A"/>
          <w:lang w:val="en-US"/>
        </w:rPr>
        <w:t>ADO 27 agosto</w:t>
      </w:r>
      <w:r>
        <w:rPr>
          <w:rFonts w:ascii="Times New Roman" w:hAnsi="Times New Roman" w:cs="Times New Roman"/>
          <w:color w:val="1A1A1A"/>
          <w:lang w:val="en-US"/>
        </w:rPr>
        <w:t>:</w:t>
      </w:r>
      <w:r w:rsidR="009004CD">
        <w:rPr>
          <w:rFonts w:ascii="Times New Roman" w:hAnsi="Times New Roman" w:cs="Times New Roman"/>
          <w:b/>
          <w:color w:val="1A1A1A"/>
          <w:lang w:val="en-US"/>
        </w:rPr>
        <w:t xml:space="preserve"> Propiedad y otros </w:t>
      </w:r>
      <w:r w:rsidR="002E7B75">
        <w:rPr>
          <w:rFonts w:ascii="Times New Roman" w:hAnsi="Times New Roman" w:cs="Times New Roman"/>
          <w:b/>
          <w:color w:val="1A1A1A"/>
          <w:lang w:val="en-US"/>
        </w:rPr>
        <w:t xml:space="preserve">derechos </w:t>
      </w:r>
    </w:p>
    <w:p w14:paraId="66DBA62E" w14:textId="0752D829" w:rsidR="00D821E9" w:rsidRPr="009D6851" w:rsidRDefault="00D821E9" w:rsidP="00D821E9">
      <w:pPr>
        <w:pStyle w:val="ListParagraph"/>
        <w:widowControl w:val="0"/>
        <w:autoSpaceDE w:val="0"/>
        <w:autoSpaceDN w:val="0"/>
        <w:adjustRightInd w:val="0"/>
        <w:ind w:left="960"/>
        <w:jc w:val="both"/>
        <w:rPr>
          <w:rFonts w:ascii="Times New Roman" w:hAnsi="Times New Roman" w:cs="Times New Roman"/>
          <w:b/>
          <w:color w:val="1A1A1A"/>
          <w:lang w:val="en-US"/>
        </w:rPr>
      </w:pPr>
      <w:r w:rsidRPr="00137BBA">
        <w:rPr>
          <w:rFonts w:ascii="Times New Roman" w:hAnsi="Times New Roman" w:cs="Times New Roman"/>
          <w:color w:val="1A1A1A"/>
          <w:lang w:val="en-US"/>
        </w:rPr>
        <w:t>Segunda Confer</w:t>
      </w:r>
      <w:r w:rsidR="002E7B75">
        <w:rPr>
          <w:rFonts w:ascii="Times New Roman" w:hAnsi="Times New Roman" w:cs="Times New Roman"/>
          <w:color w:val="1A1A1A"/>
          <w:lang w:val="en-US"/>
        </w:rPr>
        <w:t xml:space="preserve">encia: SABADO </w:t>
      </w:r>
      <w:r w:rsidR="00926570">
        <w:rPr>
          <w:rFonts w:ascii="Times New Roman" w:hAnsi="Times New Roman" w:cs="Times New Roman"/>
          <w:color w:val="1A1A1A"/>
          <w:lang w:val="en-US"/>
        </w:rPr>
        <w:t>17 setiembre</w:t>
      </w:r>
      <w:r>
        <w:rPr>
          <w:rFonts w:ascii="Times New Roman" w:hAnsi="Times New Roman" w:cs="Times New Roman"/>
          <w:color w:val="1A1A1A"/>
          <w:lang w:val="en-US"/>
        </w:rPr>
        <w:t xml:space="preserve">: </w:t>
      </w:r>
      <w:r w:rsidR="00926570">
        <w:rPr>
          <w:rFonts w:ascii="Times New Roman" w:hAnsi="Times New Roman" w:cs="Times New Roman"/>
          <w:color w:val="1A1A1A"/>
          <w:lang w:val="en-US"/>
        </w:rPr>
        <w:t>A CARGO DE UN INVITADO</w:t>
      </w:r>
    </w:p>
    <w:p w14:paraId="13831DB6" w14:textId="4F3F15E8" w:rsidR="00D821E9" w:rsidRDefault="00D821E9" w:rsidP="00D821E9">
      <w:pPr>
        <w:pStyle w:val="ListParagraph"/>
        <w:widowControl w:val="0"/>
        <w:autoSpaceDE w:val="0"/>
        <w:autoSpaceDN w:val="0"/>
        <w:adjustRightInd w:val="0"/>
        <w:ind w:left="960"/>
        <w:jc w:val="both"/>
        <w:rPr>
          <w:rFonts w:ascii="Times New Roman" w:hAnsi="Times New Roman" w:cs="Times New Roman"/>
          <w:b/>
          <w:color w:val="1A1A1A"/>
          <w:u w:val="single"/>
          <w:lang w:val="en-US"/>
        </w:rPr>
      </w:pPr>
      <w:r w:rsidRPr="00926570">
        <w:rPr>
          <w:rFonts w:ascii="Times New Roman" w:hAnsi="Times New Roman" w:cs="Times New Roman"/>
          <w:b/>
          <w:color w:val="1A1A1A"/>
          <w:u w:val="single"/>
          <w:lang w:val="en-US"/>
        </w:rPr>
        <w:t>Pri</w:t>
      </w:r>
      <w:r w:rsidR="00926570" w:rsidRPr="00926570">
        <w:rPr>
          <w:rFonts w:ascii="Times New Roman" w:hAnsi="Times New Roman" w:cs="Times New Roman"/>
          <w:b/>
          <w:color w:val="1A1A1A"/>
          <w:u w:val="single"/>
          <w:lang w:val="en-US"/>
        </w:rPr>
        <w:t>mer Examen Parcial:  29 de setiembre</w:t>
      </w:r>
      <w:r w:rsidRPr="00926570">
        <w:rPr>
          <w:rFonts w:ascii="Times New Roman" w:hAnsi="Times New Roman" w:cs="Times New Roman"/>
          <w:b/>
          <w:color w:val="1A1A1A"/>
          <w:u w:val="single"/>
          <w:lang w:val="en-US"/>
        </w:rPr>
        <w:t>.</w:t>
      </w:r>
    </w:p>
    <w:p w14:paraId="432F1FDF" w14:textId="77777777" w:rsidR="00BA4E25" w:rsidRPr="00926570" w:rsidRDefault="00BA4E25" w:rsidP="00D821E9">
      <w:pPr>
        <w:pStyle w:val="ListParagraph"/>
        <w:widowControl w:val="0"/>
        <w:autoSpaceDE w:val="0"/>
        <w:autoSpaceDN w:val="0"/>
        <w:adjustRightInd w:val="0"/>
        <w:ind w:left="960"/>
        <w:jc w:val="both"/>
        <w:rPr>
          <w:rFonts w:ascii="Times New Roman" w:hAnsi="Times New Roman" w:cs="Times New Roman"/>
          <w:b/>
          <w:color w:val="1A1A1A"/>
          <w:u w:val="single"/>
          <w:lang w:val="en-US"/>
        </w:rPr>
      </w:pPr>
    </w:p>
    <w:p w14:paraId="28179148" w14:textId="77777777" w:rsidR="00D821E9" w:rsidRDefault="00D821E9" w:rsidP="00D821E9">
      <w:pPr>
        <w:widowControl w:val="0"/>
        <w:autoSpaceDE w:val="0"/>
        <w:autoSpaceDN w:val="0"/>
        <w:adjustRightInd w:val="0"/>
        <w:jc w:val="both"/>
        <w:rPr>
          <w:rFonts w:ascii="Times New Roman" w:hAnsi="Times New Roman" w:cs="Times New Roman"/>
          <w:b/>
          <w:color w:val="1A1A1A"/>
          <w:u w:val="single"/>
          <w:lang w:val="en-US"/>
        </w:rPr>
      </w:pPr>
    </w:p>
    <w:p w14:paraId="2B2D398B" w14:textId="2C15197E" w:rsidR="00D821E9" w:rsidRPr="008109AC" w:rsidRDefault="00D821E9" w:rsidP="00D821E9">
      <w:pPr>
        <w:pStyle w:val="ListParagraph"/>
        <w:widowControl w:val="0"/>
        <w:numPr>
          <w:ilvl w:val="0"/>
          <w:numId w:val="1"/>
        </w:numPr>
        <w:autoSpaceDE w:val="0"/>
        <w:autoSpaceDN w:val="0"/>
        <w:adjustRightInd w:val="0"/>
        <w:jc w:val="both"/>
        <w:rPr>
          <w:rFonts w:ascii="Times New Roman" w:hAnsi="Times New Roman" w:cs="Times New Roman"/>
          <w:color w:val="1A1A1A"/>
          <w:u w:val="single"/>
          <w:lang w:val="en-US"/>
        </w:rPr>
      </w:pPr>
      <w:r>
        <w:rPr>
          <w:rFonts w:ascii="Times New Roman" w:hAnsi="Times New Roman" w:cs="Times New Roman"/>
          <w:b/>
          <w:color w:val="1A1A1A"/>
          <w:u w:val="single"/>
          <w:lang w:val="en-US"/>
        </w:rPr>
        <w:t xml:space="preserve">CAPÍTULO </w:t>
      </w:r>
      <w:r w:rsidR="008109AC">
        <w:rPr>
          <w:rFonts w:ascii="Times New Roman" w:hAnsi="Times New Roman" w:cs="Times New Roman"/>
          <w:b/>
          <w:color w:val="1A1A1A"/>
          <w:u w:val="single"/>
          <w:lang w:val="en-US"/>
        </w:rPr>
        <w:t xml:space="preserve">9, 1 TEORIA </w:t>
      </w:r>
      <w:r w:rsidR="008109AC" w:rsidRPr="008109AC">
        <w:rPr>
          <w:rFonts w:ascii="Times New Roman" w:hAnsi="Times New Roman" w:cs="Times New Roman"/>
          <w:b/>
          <w:color w:val="1A1A1A"/>
          <w:u w:val="single"/>
          <w:lang w:val="en-US"/>
        </w:rPr>
        <w:t>OBLIGACIONES</w:t>
      </w:r>
      <w:r w:rsidRPr="008109AC">
        <w:rPr>
          <w:rFonts w:ascii="Times New Roman" w:hAnsi="Times New Roman" w:cs="Times New Roman"/>
          <w:b/>
          <w:color w:val="1A1A1A"/>
          <w:u w:val="single"/>
          <w:lang w:val="en-US"/>
        </w:rPr>
        <w:t xml:space="preserve">: </w:t>
      </w:r>
      <w:r w:rsidR="008109AC" w:rsidRPr="008109AC">
        <w:rPr>
          <w:rFonts w:ascii="Times New Roman" w:hAnsi="Times New Roman" w:cs="Times New Roman"/>
          <w:color w:val="1A1A1A"/>
          <w:u w:val="single"/>
          <w:lang w:val="en-US"/>
        </w:rPr>
        <w:t>del 29-9 al 27-10.</w:t>
      </w:r>
    </w:p>
    <w:p w14:paraId="010560CB" w14:textId="589E5468" w:rsidR="00D821E9" w:rsidRPr="00CA515C" w:rsidRDefault="00D821E9" w:rsidP="00D821E9">
      <w:pPr>
        <w:pStyle w:val="ListParagraph"/>
        <w:widowControl w:val="0"/>
        <w:autoSpaceDE w:val="0"/>
        <w:autoSpaceDN w:val="0"/>
        <w:adjustRightInd w:val="0"/>
        <w:ind w:left="960"/>
        <w:jc w:val="both"/>
        <w:rPr>
          <w:rFonts w:ascii="Times New Roman" w:hAnsi="Times New Roman" w:cs="Times New Roman"/>
          <w:b/>
          <w:color w:val="1A1A1A"/>
          <w:lang w:val="en-US"/>
        </w:rPr>
      </w:pPr>
      <w:r w:rsidRPr="00137BBA">
        <w:rPr>
          <w:rFonts w:ascii="Times New Roman" w:hAnsi="Times New Roman" w:cs="Times New Roman"/>
          <w:color w:val="1A1A1A"/>
          <w:lang w:val="en-US"/>
        </w:rPr>
        <w:t>Tercera Conferencia: SA</w:t>
      </w:r>
      <w:r w:rsidR="008109AC">
        <w:rPr>
          <w:rFonts w:ascii="Times New Roman" w:hAnsi="Times New Roman" w:cs="Times New Roman"/>
          <w:color w:val="1A1A1A"/>
          <w:lang w:val="en-US"/>
        </w:rPr>
        <w:t xml:space="preserve">BADO </w:t>
      </w:r>
      <w:r w:rsidR="00CA515C">
        <w:rPr>
          <w:rFonts w:ascii="Times New Roman" w:hAnsi="Times New Roman" w:cs="Times New Roman"/>
          <w:color w:val="1A1A1A"/>
          <w:lang w:val="en-US"/>
        </w:rPr>
        <w:t xml:space="preserve">08 de octubre: </w:t>
      </w:r>
      <w:r w:rsidR="00CA515C">
        <w:rPr>
          <w:rFonts w:ascii="Times New Roman" w:hAnsi="Times New Roman" w:cs="Times New Roman"/>
          <w:b/>
          <w:color w:val="1A1A1A"/>
          <w:lang w:val="en-US"/>
        </w:rPr>
        <w:t>La familia romana.</w:t>
      </w:r>
    </w:p>
    <w:p w14:paraId="465EF050" w14:textId="35FB3F00" w:rsidR="00D821E9" w:rsidRPr="002B1892" w:rsidRDefault="00D821E9" w:rsidP="00D821E9">
      <w:pPr>
        <w:pStyle w:val="ListParagraph"/>
        <w:widowControl w:val="0"/>
        <w:autoSpaceDE w:val="0"/>
        <w:autoSpaceDN w:val="0"/>
        <w:adjustRightInd w:val="0"/>
        <w:ind w:left="960"/>
        <w:jc w:val="both"/>
        <w:rPr>
          <w:rFonts w:ascii="Times New Roman" w:hAnsi="Times New Roman" w:cs="Times New Roman"/>
          <w:b/>
          <w:color w:val="1A1A1A"/>
          <w:lang w:val="en-US"/>
        </w:rPr>
      </w:pPr>
      <w:r>
        <w:rPr>
          <w:rFonts w:ascii="Times New Roman" w:hAnsi="Times New Roman" w:cs="Times New Roman"/>
          <w:color w:val="1A1A1A"/>
          <w:lang w:val="en-US"/>
        </w:rPr>
        <w:t>Cu</w:t>
      </w:r>
      <w:r w:rsidR="00CA515C">
        <w:rPr>
          <w:rFonts w:ascii="Times New Roman" w:hAnsi="Times New Roman" w:cs="Times New Roman"/>
          <w:color w:val="1A1A1A"/>
          <w:lang w:val="en-US"/>
        </w:rPr>
        <w:t>arta Conferencia: SABADO 05 de noviembre: A CARGO DE INVITADO</w:t>
      </w:r>
    </w:p>
    <w:p w14:paraId="4335F91E" w14:textId="379618A0" w:rsidR="00D821E9" w:rsidRDefault="00D821E9" w:rsidP="00D821E9">
      <w:pPr>
        <w:widowControl w:val="0"/>
        <w:autoSpaceDE w:val="0"/>
        <w:autoSpaceDN w:val="0"/>
        <w:adjustRightInd w:val="0"/>
        <w:jc w:val="both"/>
        <w:rPr>
          <w:rFonts w:ascii="Times New Roman" w:hAnsi="Times New Roman" w:cs="Times New Roman"/>
          <w:b/>
          <w:color w:val="1A1A1A"/>
          <w:u w:val="single"/>
          <w:lang w:val="en-US"/>
        </w:rPr>
      </w:pPr>
      <w:r w:rsidRPr="00CA515C">
        <w:rPr>
          <w:rFonts w:ascii="Times New Roman" w:hAnsi="Times New Roman" w:cs="Times New Roman"/>
          <w:b/>
          <w:color w:val="1A1A1A"/>
          <w:u w:val="single"/>
          <w:lang w:val="en-US"/>
        </w:rPr>
        <w:t xml:space="preserve">                Se</w:t>
      </w:r>
      <w:r w:rsidR="00CA515C" w:rsidRPr="00CA515C">
        <w:rPr>
          <w:rFonts w:ascii="Times New Roman" w:hAnsi="Times New Roman" w:cs="Times New Roman"/>
          <w:b/>
          <w:color w:val="1A1A1A"/>
          <w:u w:val="single"/>
          <w:lang w:val="en-US"/>
        </w:rPr>
        <w:t>gundo Examen Parcial: 3 de noviembre</w:t>
      </w:r>
      <w:r w:rsidRPr="00CA515C">
        <w:rPr>
          <w:rFonts w:ascii="Times New Roman" w:hAnsi="Times New Roman" w:cs="Times New Roman"/>
          <w:b/>
          <w:color w:val="1A1A1A"/>
          <w:u w:val="single"/>
          <w:lang w:val="en-US"/>
        </w:rPr>
        <w:t>.</w:t>
      </w:r>
    </w:p>
    <w:p w14:paraId="01E69604" w14:textId="77777777" w:rsidR="00BA4E25" w:rsidRPr="00CA515C" w:rsidRDefault="00BA4E25" w:rsidP="00D821E9">
      <w:pPr>
        <w:widowControl w:val="0"/>
        <w:autoSpaceDE w:val="0"/>
        <w:autoSpaceDN w:val="0"/>
        <w:adjustRightInd w:val="0"/>
        <w:jc w:val="both"/>
        <w:rPr>
          <w:rFonts w:ascii="Times New Roman" w:hAnsi="Times New Roman" w:cs="Times New Roman"/>
          <w:b/>
          <w:color w:val="1A1A1A"/>
          <w:u w:val="single"/>
          <w:lang w:val="en-US"/>
        </w:rPr>
      </w:pPr>
    </w:p>
    <w:p w14:paraId="08A2C0DA" w14:textId="77777777" w:rsidR="00D821E9" w:rsidRPr="006764E9" w:rsidRDefault="00D821E9" w:rsidP="00D821E9">
      <w:pPr>
        <w:pStyle w:val="ListParagraph"/>
        <w:widowControl w:val="0"/>
        <w:autoSpaceDE w:val="0"/>
        <w:autoSpaceDN w:val="0"/>
        <w:adjustRightInd w:val="0"/>
        <w:ind w:left="960"/>
        <w:jc w:val="both"/>
        <w:rPr>
          <w:rFonts w:ascii="Times New Roman" w:hAnsi="Times New Roman" w:cs="Times New Roman"/>
          <w:color w:val="1A1A1A"/>
          <w:u w:val="single"/>
          <w:lang w:val="en-US"/>
        </w:rPr>
      </w:pPr>
    </w:p>
    <w:p w14:paraId="66CD3393" w14:textId="3FBEC2F6" w:rsidR="00D821E9" w:rsidRPr="009D6851" w:rsidRDefault="00CA515C" w:rsidP="00D821E9">
      <w:pPr>
        <w:pStyle w:val="ListParagraph"/>
        <w:widowControl w:val="0"/>
        <w:numPr>
          <w:ilvl w:val="0"/>
          <w:numId w:val="1"/>
        </w:numPr>
        <w:autoSpaceDE w:val="0"/>
        <w:autoSpaceDN w:val="0"/>
        <w:adjustRightInd w:val="0"/>
        <w:jc w:val="both"/>
        <w:rPr>
          <w:rFonts w:ascii="Times New Roman" w:hAnsi="Times New Roman" w:cs="Times New Roman"/>
          <w:color w:val="1A1A1A"/>
          <w:lang w:val="en-US"/>
        </w:rPr>
      </w:pPr>
      <w:r w:rsidRPr="006764E9">
        <w:rPr>
          <w:rFonts w:ascii="Times New Roman" w:hAnsi="Times New Roman" w:cs="Times New Roman"/>
          <w:b/>
          <w:color w:val="1A1A1A"/>
          <w:u w:val="single"/>
          <w:lang w:val="en-US"/>
        </w:rPr>
        <w:t xml:space="preserve">CAPÍTULO 9, </w:t>
      </w:r>
      <w:r w:rsidR="006764E9" w:rsidRPr="006764E9">
        <w:rPr>
          <w:rFonts w:ascii="Times New Roman" w:hAnsi="Times New Roman" w:cs="Times New Roman"/>
          <w:b/>
          <w:color w:val="1A1A1A"/>
          <w:u w:val="single"/>
          <w:lang w:val="en-US"/>
        </w:rPr>
        <w:t>2 y 3</w:t>
      </w:r>
      <w:r w:rsidR="00D821E9" w:rsidRPr="006764E9">
        <w:rPr>
          <w:rFonts w:ascii="Times New Roman" w:hAnsi="Times New Roman" w:cs="Times New Roman"/>
          <w:b/>
          <w:color w:val="1A1A1A"/>
          <w:u w:val="single"/>
          <w:lang w:val="en-US"/>
        </w:rPr>
        <w:t xml:space="preserve">: </w:t>
      </w:r>
      <w:r w:rsidR="006764E9">
        <w:rPr>
          <w:rFonts w:ascii="Times New Roman" w:hAnsi="Times New Roman" w:cs="Times New Roman"/>
          <w:b/>
          <w:color w:val="1A1A1A"/>
          <w:lang w:val="en-US"/>
        </w:rPr>
        <w:t xml:space="preserve">CLASES  Y  DINÁMICA: </w:t>
      </w:r>
      <w:r w:rsidR="006764E9">
        <w:rPr>
          <w:rFonts w:ascii="Times New Roman" w:hAnsi="Times New Roman" w:cs="Times New Roman"/>
          <w:color w:val="1A1A1A"/>
          <w:lang w:val="en-US"/>
        </w:rPr>
        <w:t>del 3 al 24 de noviembre</w:t>
      </w:r>
      <w:r w:rsidR="00D821E9" w:rsidRPr="004008B5">
        <w:rPr>
          <w:rFonts w:ascii="Times New Roman" w:hAnsi="Times New Roman" w:cs="Times New Roman"/>
          <w:color w:val="1A1A1A"/>
          <w:lang w:val="en-US"/>
        </w:rPr>
        <w:t>.</w:t>
      </w:r>
    </w:p>
    <w:p w14:paraId="32B1EAEC" w14:textId="0D6440D9" w:rsidR="006764E9" w:rsidRPr="00BA4E25" w:rsidRDefault="00D821E9" w:rsidP="00D821E9">
      <w:pPr>
        <w:pStyle w:val="ListParagraph"/>
        <w:widowControl w:val="0"/>
        <w:autoSpaceDE w:val="0"/>
        <w:autoSpaceDN w:val="0"/>
        <w:adjustRightInd w:val="0"/>
        <w:ind w:left="960"/>
        <w:jc w:val="both"/>
        <w:rPr>
          <w:rFonts w:ascii="Times New Roman" w:hAnsi="Times New Roman" w:cs="Times New Roman"/>
          <w:b/>
          <w:color w:val="1A1A1A"/>
          <w:lang w:val="en-US"/>
        </w:rPr>
      </w:pPr>
      <w:r w:rsidRPr="004008B5">
        <w:rPr>
          <w:rFonts w:ascii="Times New Roman" w:hAnsi="Times New Roman" w:cs="Times New Roman"/>
          <w:color w:val="1A1A1A"/>
          <w:lang w:val="en-US"/>
        </w:rPr>
        <w:t>Quinta Con</w:t>
      </w:r>
      <w:r w:rsidR="006764E9">
        <w:rPr>
          <w:rFonts w:ascii="Times New Roman" w:hAnsi="Times New Roman" w:cs="Times New Roman"/>
          <w:color w:val="1A1A1A"/>
          <w:lang w:val="en-US"/>
        </w:rPr>
        <w:t xml:space="preserve">ferencia: SAB </w:t>
      </w:r>
      <w:r w:rsidR="00BA4E25">
        <w:rPr>
          <w:rFonts w:ascii="Times New Roman" w:hAnsi="Times New Roman" w:cs="Times New Roman"/>
          <w:color w:val="1A1A1A"/>
          <w:lang w:val="en-US"/>
        </w:rPr>
        <w:t>26 de noviembre</w:t>
      </w:r>
      <w:r>
        <w:rPr>
          <w:rFonts w:ascii="Times New Roman" w:hAnsi="Times New Roman" w:cs="Times New Roman"/>
          <w:color w:val="1A1A1A"/>
          <w:lang w:val="en-US"/>
        </w:rPr>
        <w:t>:</w:t>
      </w:r>
      <w:r w:rsidRPr="004008B5">
        <w:rPr>
          <w:rFonts w:ascii="Times New Roman" w:hAnsi="Times New Roman" w:cs="Times New Roman"/>
          <w:color w:val="1A1A1A"/>
          <w:lang w:val="en-US"/>
        </w:rPr>
        <w:t xml:space="preserve"> </w:t>
      </w:r>
      <w:r w:rsidR="00BA4E25">
        <w:rPr>
          <w:rFonts w:ascii="Times New Roman" w:hAnsi="Times New Roman" w:cs="Times New Roman"/>
          <w:b/>
          <w:color w:val="1A1A1A"/>
          <w:lang w:val="en-US"/>
        </w:rPr>
        <w:t>Régimen sucesorio romano.</w:t>
      </w:r>
    </w:p>
    <w:p w14:paraId="6998056A" w14:textId="78D4B478" w:rsidR="00D821E9" w:rsidRPr="00BA4E25" w:rsidRDefault="006764E9" w:rsidP="00D821E9">
      <w:pPr>
        <w:pStyle w:val="ListParagraph"/>
        <w:widowControl w:val="0"/>
        <w:autoSpaceDE w:val="0"/>
        <w:autoSpaceDN w:val="0"/>
        <w:adjustRightInd w:val="0"/>
        <w:ind w:left="960"/>
        <w:jc w:val="both"/>
        <w:rPr>
          <w:rFonts w:ascii="Times New Roman" w:hAnsi="Times New Roman" w:cs="Times New Roman"/>
          <w:b/>
          <w:color w:val="1A1A1A"/>
          <w:u w:val="single"/>
          <w:lang w:val="en-US"/>
        </w:rPr>
      </w:pPr>
      <w:r w:rsidRPr="00BA4E25">
        <w:rPr>
          <w:rFonts w:ascii="Times New Roman" w:hAnsi="Times New Roman" w:cs="Times New Roman"/>
          <w:b/>
          <w:color w:val="1A1A1A"/>
          <w:u w:val="single"/>
          <w:lang w:val="en-US"/>
        </w:rPr>
        <w:t xml:space="preserve">Examen Final: </w:t>
      </w:r>
      <w:r w:rsidR="00BA4E25" w:rsidRPr="00BA4E25">
        <w:rPr>
          <w:rFonts w:ascii="Times New Roman" w:hAnsi="Times New Roman" w:cs="Times New Roman"/>
          <w:b/>
          <w:color w:val="1A1A1A"/>
          <w:u w:val="single"/>
          <w:lang w:val="en-US"/>
        </w:rPr>
        <w:t>8 de diciembre</w:t>
      </w:r>
    </w:p>
    <w:p w14:paraId="08149D89" w14:textId="77777777" w:rsidR="00D821E9" w:rsidRDefault="00D821E9"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19EC4512" w14:textId="77777777" w:rsidR="00D821E9" w:rsidRDefault="00D821E9"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18229524" w14:textId="77777777" w:rsidR="00D821E9" w:rsidRDefault="00D821E9"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01C03224" w14:textId="77777777" w:rsidR="00D821E9" w:rsidRDefault="00D821E9"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45503B10" w14:textId="77777777" w:rsidR="00D821E9" w:rsidRDefault="00D821E9"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31F6A032"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5D6C5E4D"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216A9C65"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11FEA22A"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709FE611"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414A1EF3"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53922505"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28A31B5E"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145DA3DE"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67643065"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09A18E1A"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15D53525"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2F647AAC"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3CC2F519"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1E41870B"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52E664FF"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6BBD66B9" w14:textId="77777777" w:rsidR="00A51157" w:rsidRDefault="00A51157" w:rsidP="00D821E9">
      <w:pPr>
        <w:pStyle w:val="ListParagraph"/>
        <w:widowControl w:val="0"/>
        <w:autoSpaceDE w:val="0"/>
        <w:autoSpaceDN w:val="0"/>
        <w:adjustRightInd w:val="0"/>
        <w:ind w:left="960"/>
        <w:jc w:val="both"/>
        <w:rPr>
          <w:rFonts w:ascii="Times New Roman" w:hAnsi="Times New Roman" w:cs="Times New Roman"/>
          <w:color w:val="1A1A1A"/>
          <w:lang w:val="en-US"/>
        </w:rPr>
      </w:pPr>
    </w:p>
    <w:p w14:paraId="05FCEB63" w14:textId="77777777" w:rsidR="00D821E9" w:rsidRDefault="00D821E9" w:rsidP="00D821E9">
      <w:pPr>
        <w:widowControl w:val="0"/>
        <w:autoSpaceDE w:val="0"/>
        <w:autoSpaceDN w:val="0"/>
        <w:adjustRightInd w:val="0"/>
        <w:jc w:val="both"/>
        <w:rPr>
          <w:rFonts w:ascii="Times New Roman" w:hAnsi="Times New Roman" w:cs="Times New Roman"/>
          <w:color w:val="1A1A1A"/>
          <w:lang w:val="en-US"/>
        </w:rPr>
      </w:pPr>
    </w:p>
    <w:p w14:paraId="3FDFC253" w14:textId="77777777" w:rsidR="00D52EA2" w:rsidRDefault="00D52EA2" w:rsidP="00D821E9">
      <w:pPr>
        <w:widowControl w:val="0"/>
        <w:autoSpaceDE w:val="0"/>
        <w:autoSpaceDN w:val="0"/>
        <w:adjustRightInd w:val="0"/>
        <w:jc w:val="both"/>
        <w:rPr>
          <w:rFonts w:ascii="Times New Roman" w:hAnsi="Times New Roman" w:cs="Times New Roman"/>
          <w:color w:val="1A1A1A"/>
          <w:lang w:val="en-US"/>
        </w:rPr>
      </w:pPr>
    </w:p>
    <w:p w14:paraId="062EBB31" w14:textId="77777777" w:rsidR="00D52EA2" w:rsidRDefault="00D52EA2" w:rsidP="00D821E9">
      <w:pPr>
        <w:widowControl w:val="0"/>
        <w:autoSpaceDE w:val="0"/>
        <w:autoSpaceDN w:val="0"/>
        <w:adjustRightInd w:val="0"/>
        <w:jc w:val="both"/>
        <w:rPr>
          <w:rFonts w:ascii="Times New Roman" w:hAnsi="Times New Roman" w:cs="Times New Roman"/>
          <w:color w:val="1A1A1A"/>
          <w:lang w:val="en-US"/>
        </w:rPr>
      </w:pPr>
    </w:p>
    <w:p w14:paraId="49CFF81A" w14:textId="77777777" w:rsidR="00D52EA2" w:rsidRDefault="00D52EA2" w:rsidP="00D821E9">
      <w:pPr>
        <w:widowControl w:val="0"/>
        <w:autoSpaceDE w:val="0"/>
        <w:autoSpaceDN w:val="0"/>
        <w:adjustRightInd w:val="0"/>
        <w:jc w:val="both"/>
        <w:rPr>
          <w:rFonts w:ascii="Times New Roman" w:hAnsi="Times New Roman" w:cs="Times New Roman"/>
          <w:color w:val="1A1A1A"/>
          <w:lang w:val="en-US"/>
        </w:rPr>
      </w:pPr>
    </w:p>
    <w:p w14:paraId="4A6DEB37" w14:textId="77777777" w:rsidR="00D52EA2" w:rsidRPr="004008B5" w:rsidRDefault="00D52EA2" w:rsidP="00D821E9">
      <w:pPr>
        <w:widowControl w:val="0"/>
        <w:autoSpaceDE w:val="0"/>
        <w:autoSpaceDN w:val="0"/>
        <w:adjustRightInd w:val="0"/>
        <w:jc w:val="both"/>
        <w:rPr>
          <w:rFonts w:ascii="Times New Roman" w:hAnsi="Times New Roman" w:cs="Times New Roman"/>
          <w:color w:val="1A1A1A"/>
          <w:lang w:val="en-US"/>
        </w:rPr>
      </w:pPr>
      <w:bookmarkStart w:id="0" w:name="_GoBack"/>
      <w:bookmarkEnd w:id="0"/>
    </w:p>
    <w:p w14:paraId="52DEE811" w14:textId="77777777" w:rsidR="00D821E9" w:rsidRDefault="00D821E9" w:rsidP="00D821E9">
      <w:pPr>
        <w:widowControl w:val="0"/>
        <w:autoSpaceDE w:val="0"/>
        <w:autoSpaceDN w:val="0"/>
        <w:adjustRightInd w:val="0"/>
        <w:jc w:val="both"/>
        <w:rPr>
          <w:rFonts w:ascii="Times New Roman" w:hAnsi="Times New Roman" w:cs="Times New Roman"/>
          <w:b/>
          <w:color w:val="1A1A1A"/>
          <w:sz w:val="36"/>
          <w:szCs w:val="36"/>
          <w:u w:val="single"/>
          <w:lang w:val="en-US"/>
        </w:rPr>
      </w:pPr>
      <w:r w:rsidRPr="00484271">
        <w:rPr>
          <w:rFonts w:ascii="Times New Roman" w:hAnsi="Times New Roman" w:cs="Times New Roman"/>
          <w:b/>
          <w:color w:val="1A1A1A"/>
          <w:sz w:val="36"/>
          <w:szCs w:val="36"/>
          <w:u w:val="single"/>
          <w:lang w:val="en-US"/>
        </w:rPr>
        <w:lastRenderedPageBreak/>
        <w:t>BIBLIOGRAFIA</w:t>
      </w:r>
    </w:p>
    <w:p w14:paraId="4C79A95E" w14:textId="77777777" w:rsidR="00D821E9" w:rsidRPr="00111EDD" w:rsidRDefault="00D821E9" w:rsidP="00D821E9">
      <w:pPr>
        <w:widowControl w:val="0"/>
        <w:autoSpaceDE w:val="0"/>
        <w:autoSpaceDN w:val="0"/>
        <w:adjustRightInd w:val="0"/>
        <w:jc w:val="both"/>
        <w:rPr>
          <w:rFonts w:ascii="Times New Roman" w:hAnsi="Times New Roman" w:cs="Times New Roman"/>
          <w:i/>
          <w:color w:val="1A1A1A"/>
          <w:sz w:val="36"/>
          <w:szCs w:val="36"/>
          <w:lang w:val="en-US"/>
        </w:rPr>
      </w:pPr>
    </w:p>
    <w:p w14:paraId="72636924"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Vincenzo Arangio-Ruiz: </w:t>
      </w:r>
      <w:r>
        <w:rPr>
          <w:rFonts w:ascii="Times New Roman" w:hAnsi="Times New Roman" w:cs="Times New Roman"/>
          <w:i/>
          <w:color w:val="1A1A1A"/>
          <w:sz w:val="28"/>
          <w:szCs w:val="28"/>
          <w:lang w:val="en-US"/>
        </w:rPr>
        <w:t xml:space="preserve">Las acciones en el Derecho Privado Romano; ERDP, </w:t>
      </w:r>
      <w:r>
        <w:rPr>
          <w:rFonts w:ascii="Times New Roman" w:hAnsi="Times New Roman" w:cs="Times New Roman"/>
          <w:color w:val="1A1A1A"/>
          <w:sz w:val="28"/>
          <w:szCs w:val="28"/>
          <w:lang w:val="en-US"/>
        </w:rPr>
        <w:t>Madrid, 1945.</w:t>
      </w:r>
    </w:p>
    <w:p w14:paraId="6AC57CCB" w14:textId="77777777" w:rsidR="00D462AC" w:rsidRPr="00D462AC" w:rsidRDefault="00A51157"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    </w:t>
      </w:r>
      <w:r w:rsidR="00D462AC">
        <w:rPr>
          <w:rFonts w:ascii="Times New Roman" w:hAnsi="Times New Roman" w:cs="Times New Roman"/>
          <w:b/>
          <w:color w:val="1A1A1A"/>
          <w:sz w:val="28"/>
          <w:szCs w:val="28"/>
          <w:lang w:val="en-US"/>
        </w:rPr>
        <w:t xml:space="preserve">ID:  </w:t>
      </w:r>
      <w:r w:rsidR="00D462AC">
        <w:rPr>
          <w:rFonts w:ascii="Times New Roman" w:hAnsi="Times New Roman" w:cs="Times New Roman"/>
          <w:i/>
          <w:color w:val="1A1A1A"/>
          <w:sz w:val="28"/>
          <w:szCs w:val="28"/>
          <w:lang w:val="en-US"/>
        </w:rPr>
        <w:t xml:space="preserve">Historia del Derecho Romano; </w:t>
      </w:r>
      <w:r w:rsidR="00D462AC">
        <w:rPr>
          <w:rFonts w:ascii="Times New Roman" w:hAnsi="Times New Roman" w:cs="Times New Roman"/>
          <w:color w:val="1A1A1A"/>
          <w:sz w:val="28"/>
          <w:szCs w:val="28"/>
          <w:lang w:val="en-US"/>
        </w:rPr>
        <w:t>Jovene, Nápoles, 1952.</w:t>
      </w:r>
    </w:p>
    <w:p w14:paraId="3551552F" w14:textId="77777777" w:rsidR="00DF7C2B" w:rsidRDefault="00DF7C2B" w:rsidP="00D821E9">
      <w:pPr>
        <w:widowControl w:val="0"/>
        <w:autoSpaceDE w:val="0"/>
        <w:autoSpaceDN w:val="0"/>
        <w:adjustRightInd w:val="0"/>
        <w:jc w:val="both"/>
        <w:rPr>
          <w:rFonts w:ascii="Times New Roman" w:hAnsi="Times New Roman" w:cs="Times New Roman"/>
          <w:color w:val="1A1A1A"/>
          <w:sz w:val="28"/>
          <w:szCs w:val="28"/>
          <w:lang w:val="en-US"/>
        </w:rPr>
      </w:pPr>
    </w:p>
    <w:p w14:paraId="0C3DB309" w14:textId="77777777" w:rsidR="00DF7C2B" w:rsidRPr="002B52AE" w:rsidRDefault="00DF7C2B"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José Arias Ramos: </w:t>
      </w:r>
      <w:r w:rsidR="002B52AE">
        <w:rPr>
          <w:rFonts w:ascii="Times New Roman" w:hAnsi="Times New Roman" w:cs="Times New Roman"/>
          <w:i/>
          <w:color w:val="1A1A1A"/>
          <w:sz w:val="28"/>
          <w:szCs w:val="28"/>
          <w:lang w:val="en-US"/>
        </w:rPr>
        <w:t xml:space="preserve">Derecho Romano; </w:t>
      </w:r>
      <w:r w:rsidR="002B52AE">
        <w:rPr>
          <w:rFonts w:ascii="Times New Roman" w:hAnsi="Times New Roman" w:cs="Times New Roman"/>
          <w:color w:val="1A1A1A"/>
          <w:sz w:val="28"/>
          <w:szCs w:val="28"/>
          <w:lang w:val="en-US"/>
        </w:rPr>
        <w:t>Revista Derecho Privado, Madrid, 1974.</w:t>
      </w:r>
    </w:p>
    <w:p w14:paraId="360A1445" w14:textId="77777777" w:rsidR="00D821E9" w:rsidRPr="00310680"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3BB87727"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Luigi Aru – Riccardo Orestano: </w:t>
      </w:r>
      <w:r>
        <w:rPr>
          <w:rFonts w:ascii="Times New Roman" w:hAnsi="Times New Roman" w:cs="Times New Roman"/>
          <w:i/>
          <w:color w:val="1A1A1A"/>
          <w:sz w:val="28"/>
          <w:szCs w:val="28"/>
          <w:lang w:val="en-US"/>
        </w:rPr>
        <w:t xml:space="preserve">Sinopsis de Derecho Romano; </w:t>
      </w:r>
      <w:r>
        <w:rPr>
          <w:rFonts w:ascii="Times New Roman" w:hAnsi="Times New Roman" w:cs="Times New Roman"/>
          <w:color w:val="1A1A1A"/>
          <w:sz w:val="28"/>
          <w:szCs w:val="28"/>
          <w:lang w:val="en-US"/>
        </w:rPr>
        <w:t>Epesa, Madrid, 1964.</w:t>
      </w:r>
    </w:p>
    <w:p w14:paraId="2EBFF613" w14:textId="77777777" w:rsidR="002217AA" w:rsidRDefault="002217AA" w:rsidP="00D821E9">
      <w:pPr>
        <w:widowControl w:val="0"/>
        <w:autoSpaceDE w:val="0"/>
        <w:autoSpaceDN w:val="0"/>
        <w:adjustRightInd w:val="0"/>
        <w:jc w:val="both"/>
        <w:rPr>
          <w:rFonts w:ascii="Times New Roman" w:hAnsi="Times New Roman" w:cs="Times New Roman"/>
          <w:color w:val="1A1A1A"/>
          <w:sz w:val="28"/>
          <w:szCs w:val="28"/>
          <w:lang w:val="en-US"/>
        </w:rPr>
      </w:pPr>
    </w:p>
    <w:p w14:paraId="155007C1" w14:textId="77777777" w:rsidR="002217AA" w:rsidRPr="002217AA" w:rsidRDefault="002217AA"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Emilio Betti: </w:t>
      </w:r>
      <w:r>
        <w:rPr>
          <w:rFonts w:ascii="Times New Roman" w:hAnsi="Times New Roman" w:cs="Times New Roman"/>
          <w:i/>
          <w:color w:val="1A1A1A"/>
          <w:sz w:val="28"/>
          <w:szCs w:val="28"/>
          <w:lang w:val="en-US"/>
        </w:rPr>
        <w:t xml:space="preserve">Apuntes de Teoría de la Obligación en Derecho Romano; </w:t>
      </w:r>
      <w:r>
        <w:rPr>
          <w:rFonts w:ascii="Times New Roman" w:hAnsi="Times New Roman" w:cs="Times New Roman"/>
          <w:color w:val="1A1A1A"/>
          <w:sz w:val="28"/>
          <w:szCs w:val="28"/>
          <w:lang w:val="en-US"/>
        </w:rPr>
        <w:t xml:space="preserve">Ricerche, Roma, </w:t>
      </w:r>
      <w:r w:rsidR="0021564C">
        <w:rPr>
          <w:rFonts w:ascii="Times New Roman" w:hAnsi="Times New Roman" w:cs="Times New Roman"/>
          <w:color w:val="1A1A1A"/>
          <w:sz w:val="28"/>
          <w:szCs w:val="28"/>
          <w:lang w:val="en-US"/>
        </w:rPr>
        <w:t>1958.</w:t>
      </w:r>
    </w:p>
    <w:p w14:paraId="3A462A37"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30CE552D"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Biondo Biondi: </w:t>
      </w:r>
      <w:r>
        <w:rPr>
          <w:rFonts w:ascii="Times New Roman" w:hAnsi="Times New Roman" w:cs="Times New Roman"/>
          <w:i/>
          <w:color w:val="1A1A1A"/>
          <w:sz w:val="28"/>
          <w:szCs w:val="28"/>
          <w:lang w:val="en-US"/>
        </w:rPr>
        <w:t>Derecho Romano</w:t>
      </w:r>
      <w:r w:rsidR="004E1D05">
        <w:rPr>
          <w:rFonts w:ascii="Times New Roman" w:hAnsi="Times New Roman" w:cs="Times New Roman"/>
          <w:i/>
          <w:color w:val="1A1A1A"/>
          <w:sz w:val="28"/>
          <w:szCs w:val="28"/>
          <w:lang w:val="en-US"/>
        </w:rPr>
        <w:t xml:space="preserve"> Cristiano</w:t>
      </w:r>
      <w:r>
        <w:rPr>
          <w:rFonts w:ascii="Times New Roman" w:hAnsi="Times New Roman" w:cs="Times New Roman"/>
          <w:i/>
          <w:color w:val="1A1A1A"/>
          <w:sz w:val="28"/>
          <w:szCs w:val="28"/>
          <w:lang w:val="en-US"/>
        </w:rPr>
        <w:t xml:space="preserve">; </w:t>
      </w:r>
      <w:r w:rsidR="004E1D05">
        <w:rPr>
          <w:rFonts w:ascii="Times New Roman" w:hAnsi="Times New Roman" w:cs="Times New Roman"/>
          <w:color w:val="1A1A1A"/>
          <w:sz w:val="28"/>
          <w:szCs w:val="28"/>
          <w:lang w:val="en-US"/>
        </w:rPr>
        <w:t>Giuffrè, Milán, 195</w:t>
      </w:r>
      <w:r>
        <w:rPr>
          <w:rFonts w:ascii="Times New Roman" w:hAnsi="Times New Roman" w:cs="Times New Roman"/>
          <w:color w:val="1A1A1A"/>
          <w:sz w:val="28"/>
          <w:szCs w:val="28"/>
          <w:lang w:val="en-US"/>
        </w:rPr>
        <w:t>2</w:t>
      </w:r>
      <w:r w:rsidR="00B066CD">
        <w:rPr>
          <w:rFonts w:ascii="Times New Roman" w:hAnsi="Times New Roman" w:cs="Times New Roman"/>
          <w:color w:val="1A1A1A"/>
          <w:sz w:val="28"/>
          <w:szCs w:val="28"/>
          <w:lang w:val="en-US"/>
        </w:rPr>
        <w:t>.</w:t>
      </w:r>
    </w:p>
    <w:p w14:paraId="76A666FA" w14:textId="77777777" w:rsidR="00B066CD" w:rsidRDefault="00B066CD"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w:t>
      </w:r>
      <w:r>
        <w:rPr>
          <w:rFonts w:ascii="Times New Roman" w:hAnsi="Times New Roman" w:cs="Times New Roman"/>
          <w:i/>
          <w:color w:val="1A1A1A"/>
          <w:sz w:val="28"/>
          <w:szCs w:val="28"/>
          <w:lang w:val="en-US"/>
        </w:rPr>
        <w:t xml:space="preserve">Arte y Ciencia del Derecho; </w:t>
      </w:r>
      <w:r>
        <w:rPr>
          <w:rFonts w:ascii="Times New Roman" w:hAnsi="Times New Roman" w:cs="Times New Roman"/>
          <w:color w:val="1A1A1A"/>
          <w:sz w:val="28"/>
          <w:szCs w:val="28"/>
          <w:lang w:val="en-US"/>
        </w:rPr>
        <w:t>Ariel, Barcelona, 1953.</w:t>
      </w:r>
    </w:p>
    <w:p w14:paraId="68C97789" w14:textId="77777777" w:rsidR="007511FF" w:rsidRPr="007511FF" w:rsidRDefault="007511FF"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w:t>
      </w:r>
      <w:r>
        <w:rPr>
          <w:rFonts w:ascii="Times New Roman" w:hAnsi="Times New Roman" w:cs="Times New Roman"/>
          <w:i/>
          <w:color w:val="1A1A1A"/>
          <w:sz w:val="28"/>
          <w:szCs w:val="28"/>
          <w:lang w:val="en-US"/>
        </w:rPr>
        <w:t xml:space="preserve">Sucesión Testamentaria y Donación; </w:t>
      </w:r>
      <w:r>
        <w:rPr>
          <w:rFonts w:ascii="Times New Roman" w:hAnsi="Times New Roman" w:cs="Times New Roman"/>
          <w:color w:val="1A1A1A"/>
          <w:sz w:val="28"/>
          <w:szCs w:val="28"/>
          <w:lang w:val="en-US"/>
        </w:rPr>
        <w:t>Bosch, Barcelona, 1960.</w:t>
      </w:r>
    </w:p>
    <w:p w14:paraId="13FBA035" w14:textId="77777777" w:rsidR="00D821E9" w:rsidRPr="00111EDD"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373DD823"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Pietro Bonfante: </w:t>
      </w:r>
      <w:r w:rsidRPr="00031689">
        <w:rPr>
          <w:rFonts w:ascii="Times New Roman" w:hAnsi="Times New Roman" w:cs="Times New Roman"/>
          <w:i/>
          <w:color w:val="1A1A1A"/>
          <w:sz w:val="28"/>
          <w:szCs w:val="28"/>
          <w:lang w:val="en-US"/>
        </w:rPr>
        <w:t>Instituciones de Derecho Romano</w:t>
      </w:r>
      <w:r>
        <w:rPr>
          <w:rFonts w:ascii="Times New Roman" w:hAnsi="Times New Roman" w:cs="Times New Roman"/>
          <w:color w:val="1A1A1A"/>
          <w:sz w:val="28"/>
          <w:szCs w:val="28"/>
          <w:lang w:val="en-US"/>
        </w:rPr>
        <w:t>. Reus, Madrid, 1929.</w:t>
      </w:r>
    </w:p>
    <w:p w14:paraId="5A998A1C" w14:textId="77777777" w:rsidR="009114C6" w:rsidRDefault="009114C6" w:rsidP="00D821E9">
      <w:pPr>
        <w:widowControl w:val="0"/>
        <w:autoSpaceDE w:val="0"/>
        <w:autoSpaceDN w:val="0"/>
        <w:adjustRightInd w:val="0"/>
        <w:jc w:val="both"/>
        <w:rPr>
          <w:rFonts w:ascii="Times New Roman" w:hAnsi="Times New Roman" w:cs="Times New Roman"/>
          <w:color w:val="1A1A1A"/>
          <w:sz w:val="28"/>
          <w:szCs w:val="28"/>
          <w:lang w:val="en-US"/>
        </w:rPr>
      </w:pPr>
    </w:p>
    <w:p w14:paraId="4F543461" w14:textId="77777777" w:rsidR="009114C6" w:rsidRPr="009114C6" w:rsidRDefault="009114C6"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Mario Bretone: </w:t>
      </w:r>
      <w:r>
        <w:rPr>
          <w:rFonts w:ascii="Times New Roman" w:hAnsi="Times New Roman" w:cs="Times New Roman"/>
          <w:i/>
          <w:color w:val="1A1A1A"/>
          <w:sz w:val="28"/>
          <w:szCs w:val="28"/>
          <w:lang w:val="en-US"/>
        </w:rPr>
        <w:t xml:space="preserve">Técnicas e Ideologías de los Juristas Romanos; </w:t>
      </w:r>
      <w:r>
        <w:rPr>
          <w:rFonts w:ascii="Times New Roman" w:hAnsi="Times New Roman" w:cs="Times New Roman"/>
          <w:color w:val="1A1A1A"/>
          <w:sz w:val="28"/>
          <w:szCs w:val="28"/>
          <w:lang w:val="en-US"/>
        </w:rPr>
        <w:t xml:space="preserve">E.S.I, Roma, </w:t>
      </w:r>
      <w:r w:rsidR="00BB4560">
        <w:rPr>
          <w:rFonts w:ascii="Times New Roman" w:hAnsi="Times New Roman" w:cs="Times New Roman"/>
          <w:color w:val="1A1A1A"/>
          <w:sz w:val="28"/>
          <w:szCs w:val="28"/>
          <w:lang w:val="en-US"/>
        </w:rPr>
        <w:t>1982.</w:t>
      </w:r>
    </w:p>
    <w:p w14:paraId="6C6A4FC4"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45830CF0" w14:textId="77777777" w:rsidR="005153A1" w:rsidRDefault="005153A1"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Massimo Brutti: </w:t>
      </w:r>
      <w:r>
        <w:rPr>
          <w:rFonts w:ascii="Times New Roman" w:hAnsi="Times New Roman" w:cs="Times New Roman"/>
          <w:i/>
          <w:color w:val="1A1A1A"/>
          <w:sz w:val="28"/>
          <w:szCs w:val="28"/>
          <w:lang w:val="en-US"/>
        </w:rPr>
        <w:t xml:space="preserve">El ‘vadimonium’ en las acciones noxales; </w:t>
      </w:r>
      <w:r>
        <w:rPr>
          <w:rFonts w:ascii="Times New Roman" w:hAnsi="Times New Roman" w:cs="Times New Roman"/>
          <w:color w:val="1A1A1A"/>
          <w:sz w:val="28"/>
          <w:szCs w:val="28"/>
          <w:lang w:val="en-US"/>
        </w:rPr>
        <w:t>Giuffrè, Milán, 1970.</w:t>
      </w:r>
    </w:p>
    <w:p w14:paraId="4F941B0B" w14:textId="77777777" w:rsidR="00765BB9" w:rsidRDefault="00765BB9" w:rsidP="00D821E9">
      <w:pPr>
        <w:widowControl w:val="0"/>
        <w:autoSpaceDE w:val="0"/>
        <w:autoSpaceDN w:val="0"/>
        <w:adjustRightInd w:val="0"/>
        <w:jc w:val="both"/>
        <w:rPr>
          <w:rFonts w:ascii="Times New Roman" w:hAnsi="Times New Roman" w:cs="Times New Roman"/>
          <w:color w:val="1A1A1A"/>
          <w:sz w:val="28"/>
          <w:szCs w:val="28"/>
          <w:lang w:val="en-US"/>
        </w:rPr>
      </w:pPr>
    </w:p>
    <w:p w14:paraId="7FDE5640" w14:textId="77777777" w:rsidR="00765BB9" w:rsidRPr="00765BB9" w:rsidRDefault="00765BB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Ignazio Buti: </w:t>
      </w:r>
      <w:r>
        <w:rPr>
          <w:rFonts w:ascii="Times New Roman" w:hAnsi="Times New Roman" w:cs="Times New Roman"/>
          <w:i/>
          <w:color w:val="1A1A1A"/>
          <w:sz w:val="28"/>
          <w:szCs w:val="28"/>
          <w:lang w:val="en-US"/>
        </w:rPr>
        <w:t xml:space="preserve">El ‘praetor’ y las formalidades introductivas del proceso formulario;  </w:t>
      </w:r>
      <w:r>
        <w:rPr>
          <w:rFonts w:ascii="Times New Roman" w:hAnsi="Times New Roman" w:cs="Times New Roman"/>
          <w:color w:val="1A1A1A"/>
          <w:sz w:val="28"/>
          <w:szCs w:val="28"/>
          <w:lang w:val="en-US"/>
        </w:rPr>
        <w:t>Jovene, Nápoles, 1984.</w:t>
      </w:r>
    </w:p>
    <w:p w14:paraId="0F9FCC9D" w14:textId="77777777" w:rsidR="002A61DD" w:rsidRDefault="002A61DD" w:rsidP="00D821E9">
      <w:pPr>
        <w:widowControl w:val="0"/>
        <w:autoSpaceDE w:val="0"/>
        <w:autoSpaceDN w:val="0"/>
        <w:adjustRightInd w:val="0"/>
        <w:jc w:val="both"/>
        <w:rPr>
          <w:rFonts w:ascii="Times New Roman" w:hAnsi="Times New Roman" w:cs="Times New Roman"/>
          <w:color w:val="1A1A1A"/>
          <w:sz w:val="28"/>
          <w:szCs w:val="28"/>
          <w:lang w:val="en-US"/>
        </w:rPr>
      </w:pPr>
    </w:p>
    <w:p w14:paraId="00796427" w14:textId="77777777" w:rsidR="002A61DD" w:rsidRDefault="002A61DD"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Luigi Capogrossi Colognes</w:t>
      </w:r>
      <w:r w:rsidR="00682336">
        <w:rPr>
          <w:rFonts w:ascii="Times New Roman" w:hAnsi="Times New Roman" w:cs="Times New Roman"/>
          <w:b/>
          <w:color w:val="1A1A1A"/>
          <w:sz w:val="28"/>
          <w:szCs w:val="28"/>
          <w:lang w:val="en-US"/>
        </w:rPr>
        <w:t xml:space="preserve">i: </w:t>
      </w:r>
      <w:r w:rsidR="00682336">
        <w:rPr>
          <w:rFonts w:ascii="Times New Roman" w:hAnsi="Times New Roman" w:cs="Times New Roman"/>
          <w:i/>
          <w:color w:val="1A1A1A"/>
          <w:sz w:val="28"/>
          <w:szCs w:val="28"/>
          <w:lang w:val="en-US"/>
        </w:rPr>
        <w:t xml:space="preserve">Al margen de la Propiedad Agraria; </w:t>
      </w:r>
      <w:r w:rsidR="00682336">
        <w:rPr>
          <w:rFonts w:ascii="Times New Roman" w:hAnsi="Times New Roman" w:cs="Times New Roman"/>
          <w:color w:val="1A1A1A"/>
          <w:sz w:val="28"/>
          <w:szCs w:val="28"/>
          <w:lang w:val="en-US"/>
        </w:rPr>
        <w:t>La Sapienza, Roma, 1996.</w:t>
      </w:r>
    </w:p>
    <w:p w14:paraId="4C03D9B9" w14:textId="77FA490F" w:rsidR="00855E02" w:rsidRPr="000960AA" w:rsidRDefault="00855E02"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w:t>
      </w:r>
      <w:r>
        <w:rPr>
          <w:rFonts w:ascii="Times New Roman" w:hAnsi="Times New Roman" w:cs="Times New Roman"/>
          <w:i/>
          <w:color w:val="1A1A1A"/>
          <w:sz w:val="28"/>
          <w:szCs w:val="28"/>
          <w:lang w:val="en-US"/>
        </w:rPr>
        <w:t>Problemas de Historia Romana Arcaica: Ager publicus, gentes y client</w:t>
      </w:r>
      <w:r w:rsidR="00E97B64">
        <w:rPr>
          <w:rFonts w:ascii="Times New Roman" w:hAnsi="Times New Roman" w:cs="Times New Roman"/>
          <w:i/>
          <w:color w:val="1A1A1A"/>
          <w:sz w:val="28"/>
          <w:szCs w:val="28"/>
          <w:lang w:val="en-US"/>
        </w:rPr>
        <w:t>e</w:t>
      </w:r>
      <w:r>
        <w:rPr>
          <w:rFonts w:ascii="Times New Roman" w:hAnsi="Times New Roman" w:cs="Times New Roman"/>
          <w:i/>
          <w:color w:val="1A1A1A"/>
          <w:sz w:val="28"/>
          <w:szCs w:val="28"/>
          <w:lang w:val="en-US"/>
        </w:rPr>
        <w:t xml:space="preserve">s; </w:t>
      </w:r>
      <w:r w:rsidR="000960AA">
        <w:rPr>
          <w:rFonts w:ascii="Times New Roman" w:hAnsi="Times New Roman" w:cs="Times New Roman"/>
          <w:color w:val="1A1A1A"/>
          <w:sz w:val="28"/>
          <w:szCs w:val="28"/>
          <w:lang w:val="en-US"/>
        </w:rPr>
        <w:t>Giuffrè, Milán, s.f.</w:t>
      </w:r>
    </w:p>
    <w:p w14:paraId="4AC478D5" w14:textId="77777777" w:rsidR="001B7225" w:rsidRDefault="001B7225" w:rsidP="00D821E9">
      <w:pPr>
        <w:widowControl w:val="0"/>
        <w:autoSpaceDE w:val="0"/>
        <w:autoSpaceDN w:val="0"/>
        <w:adjustRightInd w:val="0"/>
        <w:jc w:val="both"/>
        <w:rPr>
          <w:rFonts w:ascii="Times New Roman" w:hAnsi="Times New Roman" w:cs="Times New Roman"/>
          <w:color w:val="1A1A1A"/>
          <w:sz w:val="28"/>
          <w:szCs w:val="28"/>
          <w:lang w:val="en-US"/>
        </w:rPr>
      </w:pPr>
    </w:p>
    <w:p w14:paraId="6E5C5486" w14:textId="260785B1" w:rsidR="001B7225" w:rsidRDefault="003D48D8"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Riccardo Cardilli: </w:t>
      </w:r>
      <w:r w:rsidR="00E97B64">
        <w:rPr>
          <w:rFonts w:ascii="Times New Roman" w:hAnsi="Times New Roman" w:cs="Times New Roman"/>
          <w:i/>
          <w:color w:val="1A1A1A"/>
          <w:sz w:val="28"/>
          <w:szCs w:val="28"/>
          <w:lang w:val="en-US"/>
        </w:rPr>
        <w:t>La noción juridica</w:t>
      </w:r>
      <w:r>
        <w:rPr>
          <w:rFonts w:ascii="Times New Roman" w:hAnsi="Times New Roman" w:cs="Times New Roman"/>
          <w:i/>
          <w:color w:val="1A1A1A"/>
          <w:sz w:val="28"/>
          <w:szCs w:val="28"/>
          <w:lang w:val="en-US"/>
        </w:rPr>
        <w:t xml:space="preserve"> de ‘fructus’; </w:t>
      </w:r>
      <w:r w:rsidR="00FA0297">
        <w:rPr>
          <w:rFonts w:ascii="Times New Roman" w:hAnsi="Times New Roman" w:cs="Times New Roman"/>
          <w:color w:val="1A1A1A"/>
          <w:sz w:val="28"/>
          <w:szCs w:val="28"/>
          <w:lang w:val="en-US"/>
        </w:rPr>
        <w:t>E.S.I. , Roma, 2000.</w:t>
      </w:r>
    </w:p>
    <w:p w14:paraId="67238E04" w14:textId="77777777" w:rsidR="00FA0297" w:rsidRDefault="00FA0297"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ID: ‘</w:t>
      </w:r>
      <w:r>
        <w:rPr>
          <w:rFonts w:ascii="Times New Roman" w:hAnsi="Times New Roman" w:cs="Times New Roman"/>
          <w:i/>
          <w:color w:val="1A1A1A"/>
          <w:sz w:val="28"/>
          <w:szCs w:val="28"/>
          <w:lang w:val="en-US"/>
        </w:rPr>
        <w:t xml:space="preserve">Bona Fides’ entre Historia y Sistema; </w:t>
      </w:r>
      <w:r>
        <w:rPr>
          <w:rFonts w:ascii="Times New Roman" w:hAnsi="Times New Roman" w:cs="Times New Roman"/>
          <w:color w:val="1A1A1A"/>
          <w:sz w:val="28"/>
          <w:szCs w:val="28"/>
          <w:lang w:val="en-US"/>
        </w:rPr>
        <w:t>Giappichelli, Turín, 2010.</w:t>
      </w:r>
    </w:p>
    <w:p w14:paraId="1D6835EB" w14:textId="77777777" w:rsidR="005153A1" w:rsidRDefault="005153A1" w:rsidP="00D821E9">
      <w:pPr>
        <w:widowControl w:val="0"/>
        <w:autoSpaceDE w:val="0"/>
        <w:autoSpaceDN w:val="0"/>
        <w:adjustRightInd w:val="0"/>
        <w:jc w:val="both"/>
        <w:rPr>
          <w:rFonts w:ascii="Times New Roman" w:hAnsi="Times New Roman" w:cs="Times New Roman"/>
          <w:color w:val="1A1A1A"/>
          <w:sz w:val="28"/>
          <w:szCs w:val="28"/>
          <w:lang w:val="en-US"/>
        </w:rPr>
      </w:pPr>
    </w:p>
    <w:p w14:paraId="62CA159D" w14:textId="69D92E32" w:rsidR="00E90484" w:rsidRPr="00E90484" w:rsidRDefault="00E90484"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José Catalá y Fluixá: </w:t>
      </w:r>
      <w:r>
        <w:rPr>
          <w:rFonts w:ascii="Times New Roman" w:hAnsi="Times New Roman" w:cs="Times New Roman"/>
          <w:i/>
          <w:color w:val="1A1A1A"/>
          <w:sz w:val="28"/>
          <w:szCs w:val="28"/>
          <w:lang w:val="en-US"/>
        </w:rPr>
        <w:t xml:space="preserve">El Sistema Formulario; </w:t>
      </w:r>
      <w:r>
        <w:rPr>
          <w:rFonts w:ascii="Times New Roman" w:hAnsi="Times New Roman" w:cs="Times New Roman"/>
          <w:color w:val="1A1A1A"/>
          <w:sz w:val="28"/>
          <w:szCs w:val="28"/>
          <w:lang w:val="en-US"/>
        </w:rPr>
        <w:t>Reus, Madrid, 1913.</w:t>
      </w:r>
    </w:p>
    <w:p w14:paraId="7DAC03AB" w14:textId="77777777" w:rsidR="00E90484" w:rsidRDefault="00E90484" w:rsidP="00D821E9">
      <w:pPr>
        <w:widowControl w:val="0"/>
        <w:autoSpaceDE w:val="0"/>
        <w:autoSpaceDN w:val="0"/>
        <w:adjustRightInd w:val="0"/>
        <w:jc w:val="both"/>
        <w:rPr>
          <w:rFonts w:ascii="Times New Roman" w:hAnsi="Times New Roman" w:cs="Times New Roman"/>
          <w:b/>
          <w:color w:val="1A1A1A"/>
          <w:sz w:val="28"/>
          <w:szCs w:val="28"/>
          <w:lang w:val="en-US"/>
        </w:rPr>
      </w:pPr>
    </w:p>
    <w:p w14:paraId="41E92E65" w14:textId="77777777" w:rsidR="005153A1" w:rsidRDefault="005153A1"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Pierangelo Catalano: </w:t>
      </w:r>
      <w:r>
        <w:rPr>
          <w:rFonts w:ascii="Times New Roman" w:hAnsi="Times New Roman" w:cs="Times New Roman"/>
          <w:i/>
          <w:color w:val="1A1A1A"/>
          <w:sz w:val="28"/>
          <w:szCs w:val="28"/>
          <w:lang w:val="en-US"/>
        </w:rPr>
        <w:t>Derecho Romano actual, sistemas jurídicos y Derecho Latinoamericano</w:t>
      </w:r>
      <w:r w:rsidRPr="00E52AB5">
        <w:rPr>
          <w:rFonts w:ascii="Times New Roman" w:hAnsi="Times New Roman" w:cs="Times New Roman"/>
          <w:color w:val="1A1A1A"/>
          <w:sz w:val="28"/>
          <w:szCs w:val="28"/>
          <w:lang w:val="en-US"/>
        </w:rPr>
        <w:t xml:space="preserve">;  </w:t>
      </w:r>
      <w:r w:rsidR="00E52AB5" w:rsidRPr="00E52AB5">
        <w:rPr>
          <w:rFonts w:ascii="Times New Roman" w:hAnsi="Times New Roman" w:cs="Times New Roman"/>
          <w:color w:val="1A1A1A"/>
          <w:sz w:val="28"/>
          <w:szCs w:val="28"/>
          <w:lang w:val="en-US"/>
        </w:rPr>
        <w:t>Szeged, 1985.</w:t>
      </w:r>
    </w:p>
    <w:p w14:paraId="29A5B11C" w14:textId="77777777" w:rsidR="00407500" w:rsidRDefault="00407500" w:rsidP="00D821E9">
      <w:pPr>
        <w:widowControl w:val="0"/>
        <w:autoSpaceDE w:val="0"/>
        <w:autoSpaceDN w:val="0"/>
        <w:adjustRightInd w:val="0"/>
        <w:jc w:val="both"/>
        <w:rPr>
          <w:rFonts w:ascii="Times New Roman" w:hAnsi="Times New Roman" w:cs="Times New Roman"/>
          <w:color w:val="1A1A1A"/>
          <w:sz w:val="28"/>
          <w:szCs w:val="28"/>
          <w:lang w:val="en-US"/>
        </w:rPr>
      </w:pPr>
    </w:p>
    <w:p w14:paraId="54883F89" w14:textId="52DEE08E" w:rsidR="00407500" w:rsidRPr="00407500" w:rsidRDefault="009114C6"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Jean </w:t>
      </w:r>
      <w:r w:rsidR="00407500">
        <w:rPr>
          <w:rFonts w:ascii="Times New Roman" w:hAnsi="Times New Roman" w:cs="Times New Roman"/>
          <w:b/>
          <w:color w:val="1A1A1A"/>
          <w:sz w:val="28"/>
          <w:szCs w:val="28"/>
          <w:lang w:val="en-US"/>
        </w:rPr>
        <w:t xml:space="preserve">Declareuil: </w:t>
      </w:r>
      <w:r w:rsidR="00407500">
        <w:rPr>
          <w:rFonts w:ascii="Times New Roman" w:hAnsi="Times New Roman" w:cs="Times New Roman"/>
          <w:i/>
          <w:color w:val="1A1A1A"/>
          <w:sz w:val="28"/>
          <w:szCs w:val="28"/>
          <w:lang w:val="en-US"/>
        </w:rPr>
        <w:t xml:space="preserve">Roma y la Organización del Derecho; </w:t>
      </w:r>
      <w:r w:rsidR="00307C39">
        <w:rPr>
          <w:rFonts w:ascii="Times New Roman" w:hAnsi="Times New Roman" w:cs="Times New Roman"/>
          <w:color w:val="1A1A1A"/>
          <w:sz w:val="28"/>
          <w:szCs w:val="28"/>
          <w:lang w:val="en-US"/>
        </w:rPr>
        <w:t>Uthea, México, 1958</w:t>
      </w:r>
      <w:r w:rsidR="00E004D0">
        <w:rPr>
          <w:rFonts w:ascii="Times New Roman" w:hAnsi="Times New Roman" w:cs="Times New Roman"/>
          <w:color w:val="1A1A1A"/>
          <w:sz w:val="28"/>
          <w:szCs w:val="28"/>
          <w:lang w:val="en-US"/>
        </w:rPr>
        <w:t>.</w:t>
      </w:r>
    </w:p>
    <w:p w14:paraId="09FA45BC"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61520467" w14:textId="7030D30F"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Alvaro D’Ors: </w:t>
      </w:r>
      <w:r>
        <w:rPr>
          <w:rFonts w:ascii="Times New Roman" w:hAnsi="Times New Roman" w:cs="Times New Roman"/>
          <w:i/>
          <w:color w:val="1A1A1A"/>
          <w:sz w:val="28"/>
          <w:szCs w:val="28"/>
          <w:lang w:val="en-US"/>
        </w:rPr>
        <w:t xml:space="preserve">Derecho Privado Romano; </w:t>
      </w:r>
      <w:r>
        <w:rPr>
          <w:rFonts w:ascii="Times New Roman" w:hAnsi="Times New Roman" w:cs="Times New Roman"/>
          <w:color w:val="1A1A1A"/>
          <w:sz w:val="28"/>
          <w:szCs w:val="28"/>
          <w:lang w:val="en-US"/>
        </w:rPr>
        <w:t xml:space="preserve">Eunsa, </w:t>
      </w:r>
      <w:r w:rsidR="00CD3E3A">
        <w:rPr>
          <w:rFonts w:ascii="Times New Roman" w:hAnsi="Times New Roman" w:cs="Times New Roman"/>
          <w:color w:val="1A1A1A"/>
          <w:sz w:val="28"/>
          <w:szCs w:val="28"/>
          <w:lang w:val="en-US"/>
        </w:rPr>
        <w:t xml:space="preserve">Pamplona, </w:t>
      </w:r>
      <w:r>
        <w:rPr>
          <w:rFonts w:ascii="Times New Roman" w:hAnsi="Times New Roman" w:cs="Times New Roman"/>
          <w:color w:val="1A1A1A"/>
          <w:sz w:val="28"/>
          <w:szCs w:val="28"/>
          <w:lang w:val="en-US"/>
        </w:rPr>
        <w:t>2004.</w:t>
      </w:r>
    </w:p>
    <w:p w14:paraId="227FCBB8"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1BB725B1"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Antonio Fernández de Buján: </w:t>
      </w:r>
      <w:r>
        <w:rPr>
          <w:rFonts w:ascii="Times New Roman" w:hAnsi="Times New Roman" w:cs="Times New Roman"/>
          <w:i/>
          <w:color w:val="1A1A1A"/>
          <w:sz w:val="28"/>
          <w:szCs w:val="28"/>
          <w:lang w:val="en-US"/>
        </w:rPr>
        <w:t xml:space="preserve">Derecho Público Romano; </w:t>
      </w:r>
      <w:r>
        <w:rPr>
          <w:rFonts w:ascii="Times New Roman" w:hAnsi="Times New Roman" w:cs="Times New Roman"/>
          <w:color w:val="1A1A1A"/>
          <w:sz w:val="28"/>
          <w:szCs w:val="28"/>
          <w:lang w:val="en-US"/>
        </w:rPr>
        <w:t>Thompson-Civitas, Madrid, 2007</w:t>
      </w:r>
    </w:p>
    <w:p w14:paraId="5C2DB497"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6075F505" w14:textId="77777777" w:rsidR="002217AA"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Contardo Ferrini: </w:t>
      </w:r>
      <w:r w:rsidR="002217AA">
        <w:rPr>
          <w:rFonts w:ascii="Times New Roman" w:hAnsi="Times New Roman" w:cs="Times New Roman"/>
          <w:i/>
          <w:color w:val="1A1A1A"/>
          <w:sz w:val="28"/>
          <w:szCs w:val="28"/>
          <w:lang w:val="en-US"/>
        </w:rPr>
        <w:t xml:space="preserve">Obras;  </w:t>
      </w:r>
      <w:r w:rsidR="002217AA">
        <w:rPr>
          <w:rFonts w:ascii="Times New Roman" w:hAnsi="Times New Roman" w:cs="Times New Roman"/>
          <w:color w:val="1A1A1A"/>
          <w:sz w:val="28"/>
          <w:szCs w:val="28"/>
          <w:lang w:val="en-US"/>
        </w:rPr>
        <w:t xml:space="preserve">Ulrico Oepli, Milán, 1929. </w:t>
      </w:r>
    </w:p>
    <w:p w14:paraId="2845BDCC" w14:textId="77777777" w:rsidR="00D821E9" w:rsidRDefault="002217AA"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w:t>
      </w:r>
      <w:r w:rsidR="00D821E9">
        <w:rPr>
          <w:rFonts w:ascii="Times New Roman" w:hAnsi="Times New Roman" w:cs="Times New Roman"/>
          <w:i/>
          <w:color w:val="1A1A1A"/>
          <w:sz w:val="28"/>
          <w:szCs w:val="28"/>
          <w:lang w:val="en-US"/>
        </w:rPr>
        <w:t xml:space="preserve">Manual de Pandectas; </w:t>
      </w:r>
      <w:r w:rsidR="00D821E9">
        <w:rPr>
          <w:rFonts w:ascii="Times New Roman" w:hAnsi="Times New Roman" w:cs="Times New Roman"/>
          <w:color w:val="1A1A1A"/>
          <w:sz w:val="28"/>
          <w:szCs w:val="28"/>
          <w:lang w:val="en-US"/>
        </w:rPr>
        <w:t>SEL, Milán, 1953.</w:t>
      </w:r>
    </w:p>
    <w:p w14:paraId="168F140D" w14:textId="77777777" w:rsidR="00CF5256" w:rsidRDefault="00CF5256" w:rsidP="00D821E9">
      <w:pPr>
        <w:widowControl w:val="0"/>
        <w:autoSpaceDE w:val="0"/>
        <w:autoSpaceDN w:val="0"/>
        <w:adjustRightInd w:val="0"/>
        <w:jc w:val="both"/>
        <w:rPr>
          <w:rFonts w:ascii="Times New Roman" w:hAnsi="Times New Roman" w:cs="Times New Roman"/>
          <w:color w:val="1A1A1A"/>
          <w:sz w:val="28"/>
          <w:szCs w:val="28"/>
          <w:lang w:val="en-US"/>
        </w:rPr>
      </w:pPr>
    </w:p>
    <w:p w14:paraId="0A010181" w14:textId="77777777" w:rsidR="00CF5256" w:rsidRDefault="00CF5256"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Pietro de Francisci: </w:t>
      </w:r>
      <w:r>
        <w:rPr>
          <w:rFonts w:ascii="Times New Roman" w:hAnsi="Times New Roman" w:cs="Times New Roman"/>
          <w:i/>
          <w:color w:val="1A1A1A"/>
          <w:sz w:val="28"/>
          <w:szCs w:val="28"/>
          <w:lang w:val="en-US"/>
        </w:rPr>
        <w:t xml:space="preserve">Historia del Derecho Romano; </w:t>
      </w:r>
      <w:r>
        <w:rPr>
          <w:rFonts w:ascii="Times New Roman" w:hAnsi="Times New Roman" w:cs="Times New Roman"/>
          <w:color w:val="1A1A1A"/>
          <w:sz w:val="28"/>
          <w:szCs w:val="28"/>
          <w:lang w:val="en-US"/>
        </w:rPr>
        <w:t>Giuffrè, Milán, 1942.</w:t>
      </w:r>
    </w:p>
    <w:p w14:paraId="32ACDB9C" w14:textId="77777777" w:rsidR="0085688A" w:rsidRDefault="0085688A" w:rsidP="00D821E9">
      <w:pPr>
        <w:widowControl w:val="0"/>
        <w:autoSpaceDE w:val="0"/>
        <w:autoSpaceDN w:val="0"/>
        <w:adjustRightInd w:val="0"/>
        <w:jc w:val="both"/>
        <w:rPr>
          <w:rFonts w:ascii="Times New Roman" w:hAnsi="Times New Roman" w:cs="Times New Roman"/>
          <w:color w:val="1A1A1A"/>
          <w:sz w:val="28"/>
          <w:szCs w:val="28"/>
          <w:lang w:val="en-US"/>
        </w:rPr>
      </w:pPr>
    </w:p>
    <w:p w14:paraId="2C71CCA9" w14:textId="687B1BE3" w:rsidR="0085688A" w:rsidRPr="0085688A" w:rsidRDefault="0085688A"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Paul Frédéric Girard: </w:t>
      </w:r>
      <w:r>
        <w:rPr>
          <w:rFonts w:ascii="Times New Roman" w:hAnsi="Times New Roman" w:cs="Times New Roman"/>
          <w:i/>
          <w:color w:val="1A1A1A"/>
          <w:sz w:val="28"/>
          <w:szCs w:val="28"/>
          <w:lang w:val="en-US"/>
        </w:rPr>
        <w:t xml:space="preserve">Historia de la Organización Judicial de los Romanos;  </w:t>
      </w:r>
      <w:r>
        <w:rPr>
          <w:rFonts w:ascii="Times New Roman" w:hAnsi="Times New Roman" w:cs="Times New Roman"/>
          <w:color w:val="1A1A1A"/>
          <w:sz w:val="28"/>
          <w:szCs w:val="28"/>
          <w:lang w:val="en-US"/>
        </w:rPr>
        <w:t>Rousseau, Paris, 1901.</w:t>
      </w:r>
    </w:p>
    <w:p w14:paraId="63A36FFA" w14:textId="77777777" w:rsidR="00066165" w:rsidRDefault="00066165" w:rsidP="00D821E9">
      <w:pPr>
        <w:widowControl w:val="0"/>
        <w:autoSpaceDE w:val="0"/>
        <w:autoSpaceDN w:val="0"/>
        <w:adjustRightInd w:val="0"/>
        <w:jc w:val="both"/>
        <w:rPr>
          <w:rFonts w:ascii="Times New Roman" w:hAnsi="Times New Roman" w:cs="Times New Roman"/>
          <w:color w:val="1A1A1A"/>
          <w:sz w:val="28"/>
          <w:szCs w:val="28"/>
          <w:lang w:val="en-US"/>
        </w:rPr>
      </w:pPr>
    </w:p>
    <w:p w14:paraId="100BB9EB" w14:textId="77777777" w:rsidR="00066165" w:rsidRPr="00066165" w:rsidRDefault="00066165"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Faustino Gutiérrez Alviz: </w:t>
      </w:r>
      <w:r>
        <w:rPr>
          <w:rFonts w:ascii="Times New Roman" w:hAnsi="Times New Roman" w:cs="Times New Roman"/>
          <w:i/>
          <w:color w:val="1A1A1A"/>
          <w:sz w:val="28"/>
          <w:szCs w:val="28"/>
          <w:lang w:val="en-US"/>
        </w:rPr>
        <w:t xml:space="preserve">Diccionario de Derecho Romano; </w:t>
      </w:r>
      <w:r>
        <w:rPr>
          <w:rFonts w:ascii="Times New Roman" w:hAnsi="Times New Roman" w:cs="Times New Roman"/>
          <w:color w:val="1A1A1A"/>
          <w:sz w:val="28"/>
          <w:szCs w:val="28"/>
          <w:lang w:val="en-US"/>
        </w:rPr>
        <w:t>Reus, Madrid, 1948.</w:t>
      </w:r>
    </w:p>
    <w:p w14:paraId="2CE815A8"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5E93AB17"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Johan Gottlieb Heinecke: </w:t>
      </w:r>
      <w:r>
        <w:rPr>
          <w:rFonts w:ascii="Times New Roman" w:hAnsi="Times New Roman" w:cs="Times New Roman"/>
          <w:i/>
          <w:color w:val="1A1A1A"/>
          <w:sz w:val="28"/>
          <w:szCs w:val="28"/>
          <w:lang w:val="en-US"/>
        </w:rPr>
        <w:t xml:space="preserve">Recitaciones de Derecho Civil según el orden de la Instituta. </w:t>
      </w:r>
      <w:r>
        <w:rPr>
          <w:rFonts w:ascii="Times New Roman" w:hAnsi="Times New Roman" w:cs="Times New Roman"/>
          <w:color w:val="1A1A1A"/>
          <w:sz w:val="28"/>
          <w:szCs w:val="28"/>
          <w:lang w:val="en-US"/>
        </w:rPr>
        <w:t>Aguilar, Valencia, 1888</w:t>
      </w:r>
      <w:r w:rsidR="00CC6BF6">
        <w:rPr>
          <w:rFonts w:ascii="Times New Roman" w:hAnsi="Times New Roman" w:cs="Times New Roman"/>
          <w:color w:val="1A1A1A"/>
          <w:sz w:val="28"/>
          <w:szCs w:val="28"/>
          <w:lang w:val="en-US"/>
        </w:rPr>
        <w:t>.</w:t>
      </w:r>
    </w:p>
    <w:p w14:paraId="6217821F" w14:textId="77777777" w:rsidR="00CC6BF6" w:rsidRPr="00F72F83" w:rsidRDefault="00CC6BF6"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w:t>
      </w:r>
      <w:r w:rsidR="00F72F83">
        <w:rPr>
          <w:rFonts w:ascii="Times New Roman" w:hAnsi="Times New Roman" w:cs="Times New Roman"/>
          <w:i/>
          <w:color w:val="1A1A1A"/>
          <w:sz w:val="28"/>
          <w:szCs w:val="28"/>
          <w:lang w:val="en-US"/>
        </w:rPr>
        <w:t xml:space="preserve">Tratado de las Antigüedades Romanas; </w:t>
      </w:r>
      <w:r w:rsidR="00F72F83">
        <w:rPr>
          <w:rFonts w:ascii="Times New Roman" w:hAnsi="Times New Roman" w:cs="Times New Roman"/>
          <w:color w:val="1A1A1A"/>
          <w:sz w:val="28"/>
          <w:szCs w:val="28"/>
          <w:lang w:val="en-US"/>
        </w:rPr>
        <w:t>Calleja, Madrid, 1845.</w:t>
      </w:r>
    </w:p>
    <w:p w14:paraId="3AE7C743"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68D433AC" w14:textId="77777777" w:rsidR="00D821E9" w:rsidRPr="00D131DD"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Rudolf Ihering: </w:t>
      </w:r>
      <w:r>
        <w:rPr>
          <w:rFonts w:ascii="Times New Roman" w:hAnsi="Times New Roman" w:cs="Times New Roman"/>
          <w:i/>
          <w:color w:val="1A1A1A"/>
          <w:sz w:val="28"/>
          <w:szCs w:val="28"/>
          <w:lang w:val="en-US"/>
        </w:rPr>
        <w:t xml:space="preserve">El Espíritu del Derecho Romano; </w:t>
      </w:r>
      <w:r>
        <w:rPr>
          <w:rFonts w:ascii="Times New Roman" w:hAnsi="Times New Roman" w:cs="Times New Roman"/>
          <w:color w:val="1A1A1A"/>
          <w:sz w:val="28"/>
          <w:szCs w:val="28"/>
          <w:lang w:val="en-US"/>
        </w:rPr>
        <w:t>Oxford, México, 2001.</w:t>
      </w:r>
    </w:p>
    <w:p w14:paraId="2FCF41A0"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3D155F6E"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Paul Jörs – Wolfgang Kunkel: </w:t>
      </w:r>
      <w:r>
        <w:rPr>
          <w:rFonts w:ascii="Times New Roman" w:hAnsi="Times New Roman" w:cs="Times New Roman"/>
          <w:i/>
          <w:color w:val="1A1A1A"/>
          <w:sz w:val="28"/>
          <w:szCs w:val="28"/>
          <w:lang w:val="en-US"/>
        </w:rPr>
        <w:t xml:space="preserve">Derecho Privado Romano; </w:t>
      </w:r>
      <w:r>
        <w:rPr>
          <w:rFonts w:ascii="Times New Roman" w:hAnsi="Times New Roman" w:cs="Times New Roman"/>
          <w:color w:val="1A1A1A"/>
          <w:sz w:val="28"/>
          <w:szCs w:val="28"/>
          <w:lang w:val="en-US"/>
        </w:rPr>
        <w:t>Labor, Barcelona, 1965.</w:t>
      </w:r>
    </w:p>
    <w:p w14:paraId="77FAE3A9"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6EFCCF64" w14:textId="77777777" w:rsidR="0039685A"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Max Kaser: </w:t>
      </w:r>
      <w:r>
        <w:rPr>
          <w:rFonts w:ascii="Times New Roman" w:hAnsi="Times New Roman" w:cs="Times New Roman"/>
          <w:i/>
          <w:color w:val="1A1A1A"/>
          <w:sz w:val="28"/>
          <w:szCs w:val="28"/>
          <w:lang w:val="en-US"/>
        </w:rPr>
        <w:t xml:space="preserve">Derecho Romano Privado; </w:t>
      </w:r>
      <w:r w:rsidR="0039685A">
        <w:rPr>
          <w:rFonts w:ascii="Times New Roman" w:hAnsi="Times New Roman" w:cs="Times New Roman"/>
          <w:color w:val="1A1A1A"/>
          <w:sz w:val="28"/>
          <w:szCs w:val="28"/>
          <w:lang w:val="en-US"/>
        </w:rPr>
        <w:t>Reus, Madrid, 1982.</w:t>
      </w:r>
    </w:p>
    <w:p w14:paraId="09A0A12F" w14:textId="77777777" w:rsidR="00E97B64" w:rsidRDefault="00E97B64" w:rsidP="00D821E9">
      <w:pPr>
        <w:widowControl w:val="0"/>
        <w:autoSpaceDE w:val="0"/>
        <w:autoSpaceDN w:val="0"/>
        <w:adjustRightInd w:val="0"/>
        <w:jc w:val="both"/>
        <w:rPr>
          <w:rFonts w:ascii="Times New Roman" w:hAnsi="Times New Roman" w:cs="Times New Roman"/>
          <w:color w:val="1A1A1A"/>
          <w:sz w:val="28"/>
          <w:szCs w:val="28"/>
          <w:lang w:val="en-US"/>
        </w:rPr>
      </w:pPr>
    </w:p>
    <w:p w14:paraId="73AD190D" w14:textId="77777777" w:rsidR="00234B41" w:rsidRDefault="00234B41" w:rsidP="00D821E9">
      <w:pPr>
        <w:widowControl w:val="0"/>
        <w:autoSpaceDE w:val="0"/>
        <w:autoSpaceDN w:val="0"/>
        <w:adjustRightInd w:val="0"/>
        <w:jc w:val="both"/>
        <w:rPr>
          <w:rFonts w:ascii="Times New Roman" w:hAnsi="Times New Roman" w:cs="Times New Roman"/>
          <w:color w:val="1A1A1A"/>
          <w:sz w:val="28"/>
          <w:szCs w:val="28"/>
          <w:lang w:val="en-US"/>
        </w:rPr>
      </w:pPr>
    </w:p>
    <w:p w14:paraId="52A6ECF3" w14:textId="77777777" w:rsidR="00234B41" w:rsidRDefault="00234B41"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Paul Krûger: </w:t>
      </w:r>
      <w:r>
        <w:rPr>
          <w:rFonts w:ascii="Times New Roman" w:hAnsi="Times New Roman" w:cs="Times New Roman"/>
          <w:i/>
          <w:color w:val="1A1A1A"/>
          <w:sz w:val="28"/>
          <w:szCs w:val="28"/>
          <w:lang w:val="en-US"/>
        </w:rPr>
        <w:t xml:space="preserve">Historia, Fuentes y Literatura del Derecho Romano. </w:t>
      </w:r>
      <w:r>
        <w:rPr>
          <w:rFonts w:ascii="Times New Roman" w:hAnsi="Times New Roman" w:cs="Times New Roman"/>
          <w:color w:val="1A1A1A"/>
          <w:sz w:val="28"/>
          <w:szCs w:val="28"/>
          <w:lang w:val="en-US"/>
        </w:rPr>
        <w:t xml:space="preserve">Nacional, México, </w:t>
      </w:r>
      <w:r w:rsidR="00B519F8">
        <w:rPr>
          <w:rFonts w:ascii="Times New Roman" w:hAnsi="Times New Roman" w:cs="Times New Roman"/>
          <w:color w:val="1A1A1A"/>
          <w:sz w:val="28"/>
          <w:szCs w:val="28"/>
          <w:lang w:val="en-US"/>
        </w:rPr>
        <w:t>1967.</w:t>
      </w:r>
    </w:p>
    <w:p w14:paraId="68DD0F66" w14:textId="77777777" w:rsidR="00CC6BF6" w:rsidRDefault="00CC6BF6" w:rsidP="00D821E9">
      <w:pPr>
        <w:widowControl w:val="0"/>
        <w:autoSpaceDE w:val="0"/>
        <w:autoSpaceDN w:val="0"/>
        <w:adjustRightInd w:val="0"/>
        <w:jc w:val="both"/>
        <w:rPr>
          <w:rFonts w:ascii="Times New Roman" w:hAnsi="Times New Roman" w:cs="Times New Roman"/>
          <w:color w:val="1A1A1A"/>
          <w:sz w:val="28"/>
          <w:szCs w:val="28"/>
          <w:lang w:val="en-US"/>
        </w:rPr>
      </w:pPr>
    </w:p>
    <w:p w14:paraId="03A4B631" w14:textId="77777777" w:rsidR="00CC6BF6" w:rsidRDefault="00CC6BF6"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Luigi Labruna: </w:t>
      </w:r>
      <w:r>
        <w:rPr>
          <w:rFonts w:ascii="Times New Roman" w:hAnsi="Times New Roman" w:cs="Times New Roman"/>
          <w:i/>
          <w:color w:val="1A1A1A"/>
          <w:sz w:val="28"/>
          <w:szCs w:val="28"/>
          <w:lang w:val="en-US"/>
        </w:rPr>
        <w:t xml:space="preserve">Tutela de la Posesión de Inmuebles e Ideología Represiva de la Violencia en la Roma Republicana; </w:t>
      </w:r>
      <w:r>
        <w:rPr>
          <w:rFonts w:ascii="Times New Roman" w:hAnsi="Times New Roman" w:cs="Times New Roman"/>
          <w:color w:val="1A1A1A"/>
          <w:sz w:val="28"/>
          <w:szCs w:val="28"/>
          <w:lang w:val="en-US"/>
        </w:rPr>
        <w:t>Jovene, Nápoles, 1989.</w:t>
      </w:r>
    </w:p>
    <w:p w14:paraId="60EE2C1F" w14:textId="77777777" w:rsidR="00E52AB5" w:rsidRDefault="00E52AB5" w:rsidP="00D821E9">
      <w:pPr>
        <w:widowControl w:val="0"/>
        <w:autoSpaceDE w:val="0"/>
        <w:autoSpaceDN w:val="0"/>
        <w:adjustRightInd w:val="0"/>
        <w:jc w:val="both"/>
        <w:rPr>
          <w:rFonts w:ascii="Times New Roman" w:hAnsi="Times New Roman" w:cs="Times New Roman"/>
          <w:color w:val="1A1A1A"/>
          <w:sz w:val="28"/>
          <w:szCs w:val="28"/>
          <w:lang w:val="en-US"/>
        </w:rPr>
      </w:pPr>
    </w:p>
    <w:p w14:paraId="2C1F958D" w14:textId="77777777" w:rsidR="00E52AB5" w:rsidRPr="00765BB9" w:rsidRDefault="00765BB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Giuliana Lanata: </w:t>
      </w:r>
      <w:r>
        <w:rPr>
          <w:rFonts w:ascii="Times New Roman" w:hAnsi="Times New Roman" w:cs="Times New Roman"/>
          <w:i/>
          <w:color w:val="1A1A1A"/>
          <w:sz w:val="28"/>
          <w:szCs w:val="28"/>
          <w:lang w:val="en-US"/>
        </w:rPr>
        <w:t xml:space="preserve">Ley y Naturaleza en las Novelas de Justiniano; </w:t>
      </w:r>
      <w:r>
        <w:rPr>
          <w:rFonts w:ascii="Times New Roman" w:hAnsi="Times New Roman" w:cs="Times New Roman"/>
          <w:color w:val="1A1A1A"/>
          <w:sz w:val="28"/>
          <w:szCs w:val="28"/>
          <w:lang w:val="en-US"/>
        </w:rPr>
        <w:t>E.S.I. Roma, 1984.</w:t>
      </w:r>
    </w:p>
    <w:p w14:paraId="21EC69B2" w14:textId="77777777" w:rsidR="00BB4560" w:rsidRDefault="00BB4560" w:rsidP="00D821E9">
      <w:pPr>
        <w:widowControl w:val="0"/>
        <w:autoSpaceDE w:val="0"/>
        <w:autoSpaceDN w:val="0"/>
        <w:adjustRightInd w:val="0"/>
        <w:jc w:val="both"/>
        <w:rPr>
          <w:rFonts w:ascii="Times New Roman" w:hAnsi="Times New Roman" w:cs="Times New Roman"/>
          <w:color w:val="1A1A1A"/>
          <w:sz w:val="28"/>
          <w:szCs w:val="28"/>
          <w:lang w:val="en-US"/>
        </w:rPr>
      </w:pPr>
    </w:p>
    <w:p w14:paraId="059F8AB0" w14:textId="77777777" w:rsidR="002B52AE"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Guillermo Floris Margadant: </w:t>
      </w:r>
      <w:r>
        <w:rPr>
          <w:rFonts w:ascii="Times New Roman" w:hAnsi="Times New Roman" w:cs="Times New Roman"/>
          <w:i/>
          <w:color w:val="1A1A1A"/>
          <w:sz w:val="28"/>
          <w:szCs w:val="28"/>
          <w:lang w:val="en-US"/>
        </w:rPr>
        <w:t xml:space="preserve">Derecho Privado Romano; </w:t>
      </w:r>
      <w:r>
        <w:rPr>
          <w:rFonts w:ascii="Times New Roman" w:hAnsi="Times New Roman" w:cs="Times New Roman"/>
          <w:color w:val="1A1A1A"/>
          <w:sz w:val="28"/>
          <w:szCs w:val="28"/>
          <w:lang w:val="en-US"/>
        </w:rPr>
        <w:t>Esfinge, México, 1965.</w:t>
      </w:r>
    </w:p>
    <w:p w14:paraId="54983E2E" w14:textId="77777777" w:rsidR="00827D7C" w:rsidRDefault="00A51157"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    </w:t>
      </w:r>
      <w:r w:rsidR="002B52AE">
        <w:rPr>
          <w:rFonts w:ascii="Times New Roman" w:hAnsi="Times New Roman" w:cs="Times New Roman"/>
          <w:b/>
          <w:color w:val="1A1A1A"/>
          <w:sz w:val="28"/>
          <w:szCs w:val="28"/>
          <w:lang w:val="en-US"/>
        </w:rPr>
        <w:t>ID</w:t>
      </w:r>
      <w:r w:rsidR="00827D7C">
        <w:rPr>
          <w:rFonts w:ascii="Times New Roman" w:hAnsi="Times New Roman" w:cs="Times New Roman"/>
          <w:b/>
          <w:color w:val="1A1A1A"/>
          <w:sz w:val="28"/>
          <w:szCs w:val="28"/>
          <w:lang w:val="en-US"/>
        </w:rPr>
        <w:t xml:space="preserve">.:  </w:t>
      </w:r>
      <w:r w:rsidR="00827D7C">
        <w:rPr>
          <w:rFonts w:ascii="Times New Roman" w:hAnsi="Times New Roman" w:cs="Times New Roman"/>
          <w:i/>
          <w:color w:val="1A1A1A"/>
          <w:sz w:val="28"/>
          <w:szCs w:val="28"/>
          <w:lang w:val="en-US"/>
        </w:rPr>
        <w:t xml:space="preserve">El Significado del Derecho Romano; </w:t>
      </w:r>
      <w:r w:rsidR="00827D7C">
        <w:rPr>
          <w:rFonts w:ascii="Times New Roman" w:hAnsi="Times New Roman" w:cs="Times New Roman"/>
          <w:color w:val="1A1A1A"/>
          <w:sz w:val="28"/>
          <w:szCs w:val="28"/>
          <w:lang w:val="en-US"/>
        </w:rPr>
        <w:t>Unam, México, 1960.</w:t>
      </w:r>
    </w:p>
    <w:p w14:paraId="6F96460C" w14:textId="77777777" w:rsidR="00827D7C" w:rsidRDefault="00A51157"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    </w:t>
      </w:r>
      <w:r w:rsidR="00827D7C">
        <w:rPr>
          <w:rFonts w:ascii="Times New Roman" w:hAnsi="Times New Roman" w:cs="Times New Roman"/>
          <w:b/>
          <w:color w:val="1A1A1A"/>
          <w:sz w:val="28"/>
          <w:szCs w:val="28"/>
          <w:lang w:val="en-US"/>
        </w:rPr>
        <w:t xml:space="preserve">ID: </w:t>
      </w:r>
      <w:r w:rsidR="00827D7C">
        <w:rPr>
          <w:rFonts w:ascii="Times New Roman" w:hAnsi="Times New Roman" w:cs="Times New Roman"/>
          <w:i/>
          <w:color w:val="1A1A1A"/>
          <w:sz w:val="28"/>
          <w:szCs w:val="28"/>
          <w:lang w:val="en-US"/>
        </w:rPr>
        <w:t xml:space="preserve">La Segunda Vida del Derecho Romano; </w:t>
      </w:r>
      <w:r w:rsidR="0039685A">
        <w:rPr>
          <w:rFonts w:ascii="Times New Roman" w:hAnsi="Times New Roman" w:cs="Times New Roman"/>
          <w:color w:val="1A1A1A"/>
          <w:sz w:val="28"/>
          <w:szCs w:val="28"/>
          <w:lang w:val="en-US"/>
        </w:rPr>
        <w:t>Unam, México, 1986.</w:t>
      </w:r>
    </w:p>
    <w:p w14:paraId="730A244E" w14:textId="77777777" w:rsidR="00D462AC" w:rsidRDefault="00D462AC" w:rsidP="00D821E9">
      <w:pPr>
        <w:widowControl w:val="0"/>
        <w:autoSpaceDE w:val="0"/>
        <w:autoSpaceDN w:val="0"/>
        <w:adjustRightInd w:val="0"/>
        <w:jc w:val="both"/>
        <w:rPr>
          <w:rFonts w:ascii="Times New Roman" w:hAnsi="Times New Roman" w:cs="Times New Roman"/>
          <w:color w:val="1A1A1A"/>
          <w:sz w:val="28"/>
          <w:szCs w:val="28"/>
          <w:lang w:val="en-US"/>
        </w:rPr>
      </w:pPr>
    </w:p>
    <w:p w14:paraId="671FBE8B" w14:textId="77777777" w:rsidR="00D462AC" w:rsidRDefault="00D462AC"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Francesco De Martino: </w:t>
      </w:r>
      <w:r>
        <w:rPr>
          <w:rFonts w:ascii="Times New Roman" w:hAnsi="Times New Roman" w:cs="Times New Roman"/>
          <w:i/>
          <w:color w:val="1A1A1A"/>
          <w:sz w:val="28"/>
          <w:szCs w:val="28"/>
          <w:lang w:val="en-US"/>
        </w:rPr>
        <w:t xml:space="preserve">La Jurisdicción en el Derecho Romano; </w:t>
      </w:r>
      <w:r w:rsidR="00A51157">
        <w:rPr>
          <w:rFonts w:ascii="Times New Roman" w:hAnsi="Times New Roman" w:cs="Times New Roman"/>
          <w:color w:val="1A1A1A"/>
          <w:sz w:val="28"/>
          <w:szCs w:val="28"/>
          <w:lang w:val="en-US"/>
        </w:rPr>
        <w:t>Cedam,</w:t>
      </w:r>
      <w:r w:rsidR="00A51157">
        <w:rPr>
          <w:rFonts w:ascii="Times New Roman" w:hAnsi="Times New Roman" w:cs="Times New Roman"/>
          <w:i/>
          <w:color w:val="1A1A1A"/>
          <w:sz w:val="28"/>
          <w:szCs w:val="28"/>
          <w:lang w:val="en-US"/>
        </w:rPr>
        <w:t xml:space="preserve"> </w:t>
      </w:r>
      <w:r w:rsidR="00A51157">
        <w:rPr>
          <w:rFonts w:ascii="Times New Roman" w:hAnsi="Times New Roman" w:cs="Times New Roman"/>
          <w:color w:val="1A1A1A"/>
          <w:sz w:val="28"/>
          <w:szCs w:val="28"/>
          <w:lang w:val="en-US"/>
        </w:rPr>
        <w:t>Padua, 1937.</w:t>
      </w:r>
    </w:p>
    <w:p w14:paraId="47DDBE3A" w14:textId="77777777" w:rsidR="00A51157" w:rsidRDefault="00A51157"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    ID:  </w:t>
      </w:r>
      <w:r>
        <w:rPr>
          <w:rFonts w:ascii="Times New Roman" w:hAnsi="Times New Roman" w:cs="Times New Roman"/>
          <w:i/>
          <w:color w:val="1A1A1A"/>
          <w:sz w:val="28"/>
          <w:szCs w:val="28"/>
          <w:lang w:val="en-US"/>
        </w:rPr>
        <w:t xml:space="preserve">Historia de la Constitución Romana; </w:t>
      </w:r>
      <w:r>
        <w:rPr>
          <w:rFonts w:ascii="Times New Roman" w:hAnsi="Times New Roman" w:cs="Times New Roman"/>
          <w:color w:val="1A1A1A"/>
          <w:sz w:val="28"/>
          <w:szCs w:val="28"/>
          <w:lang w:val="en-US"/>
        </w:rPr>
        <w:t>Jovene, Napoles, 1965.</w:t>
      </w:r>
    </w:p>
    <w:p w14:paraId="20D787D8" w14:textId="77777777" w:rsidR="00BB4560" w:rsidRPr="00BB4560" w:rsidRDefault="00BB4560"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w:t>
      </w:r>
      <w:r>
        <w:rPr>
          <w:rFonts w:ascii="Times New Roman" w:hAnsi="Times New Roman" w:cs="Times New Roman"/>
          <w:i/>
          <w:color w:val="1A1A1A"/>
          <w:sz w:val="28"/>
          <w:szCs w:val="28"/>
          <w:lang w:val="en-US"/>
        </w:rPr>
        <w:t xml:space="preserve">Historia Económica de la Roma Antigua; </w:t>
      </w:r>
      <w:r>
        <w:rPr>
          <w:rFonts w:ascii="Times New Roman" w:hAnsi="Times New Roman" w:cs="Times New Roman"/>
          <w:color w:val="1A1A1A"/>
          <w:sz w:val="28"/>
          <w:szCs w:val="28"/>
          <w:lang w:val="en-US"/>
        </w:rPr>
        <w:t>Akal, Madrid, 1985.</w:t>
      </w:r>
    </w:p>
    <w:p w14:paraId="07833BF8" w14:textId="77777777" w:rsidR="0068638E" w:rsidRDefault="0068638E" w:rsidP="00D821E9">
      <w:pPr>
        <w:widowControl w:val="0"/>
        <w:autoSpaceDE w:val="0"/>
        <w:autoSpaceDN w:val="0"/>
        <w:adjustRightInd w:val="0"/>
        <w:jc w:val="both"/>
        <w:rPr>
          <w:rFonts w:ascii="Times New Roman" w:hAnsi="Times New Roman" w:cs="Times New Roman"/>
          <w:color w:val="1A1A1A"/>
          <w:sz w:val="28"/>
          <w:szCs w:val="28"/>
          <w:lang w:val="en-US"/>
        </w:rPr>
      </w:pPr>
    </w:p>
    <w:p w14:paraId="50A04C0B" w14:textId="77777777" w:rsidR="0068638E" w:rsidRPr="0068638E" w:rsidRDefault="0068638E"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Charles Maynz: </w:t>
      </w:r>
      <w:r>
        <w:rPr>
          <w:rFonts w:ascii="Times New Roman" w:hAnsi="Times New Roman" w:cs="Times New Roman"/>
          <w:i/>
          <w:color w:val="1A1A1A"/>
          <w:sz w:val="28"/>
          <w:szCs w:val="28"/>
          <w:lang w:val="en-US"/>
        </w:rPr>
        <w:t xml:space="preserve">Curso de Derecho Romano; </w:t>
      </w:r>
      <w:r>
        <w:rPr>
          <w:rFonts w:ascii="Times New Roman" w:hAnsi="Times New Roman" w:cs="Times New Roman"/>
          <w:color w:val="1A1A1A"/>
          <w:sz w:val="28"/>
          <w:szCs w:val="28"/>
          <w:lang w:val="en-US"/>
        </w:rPr>
        <w:t>Molinas, Barcelona, 1888.</w:t>
      </w:r>
    </w:p>
    <w:p w14:paraId="30922F9E"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73399045"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Theodor Mommsen: </w:t>
      </w:r>
      <w:r>
        <w:rPr>
          <w:rFonts w:ascii="Times New Roman" w:hAnsi="Times New Roman" w:cs="Times New Roman"/>
          <w:i/>
          <w:color w:val="1A1A1A"/>
          <w:sz w:val="28"/>
          <w:szCs w:val="28"/>
          <w:lang w:val="en-US"/>
        </w:rPr>
        <w:t xml:space="preserve">Compendio de Derecho Público Romano; </w:t>
      </w:r>
      <w:r>
        <w:rPr>
          <w:rFonts w:ascii="Times New Roman" w:hAnsi="Times New Roman" w:cs="Times New Roman"/>
          <w:color w:val="1A1A1A"/>
          <w:sz w:val="28"/>
          <w:szCs w:val="28"/>
          <w:lang w:val="en-US"/>
        </w:rPr>
        <w:t>España Moderna, Madrid, 1863.</w:t>
      </w:r>
    </w:p>
    <w:p w14:paraId="02609909" w14:textId="77777777" w:rsidR="00D821E9" w:rsidRDefault="00B519F8"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    ID</w:t>
      </w:r>
      <w:r w:rsidR="00D821E9">
        <w:rPr>
          <w:rFonts w:ascii="Times New Roman" w:hAnsi="Times New Roman" w:cs="Times New Roman"/>
          <w:b/>
          <w:color w:val="1A1A1A"/>
          <w:sz w:val="28"/>
          <w:szCs w:val="28"/>
          <w:lang w:val="en-US"/>
        </w:rPr>
        <w:t xml:space="preserve">: </w:t>
      </w:r>
      <w:r w:rsidR="00D821E9">
        <w:rPr>
          <w:rFonts w:ascii="Times New Roman" w:hAnsi="Times New Roman" w:cs="Times New Roman"/>
          <w:i/>
          <w:color w:val="1A1A1A"/>
          <w:sz w:val="28"/>
          <w:szCs w:val="28"/>
          <w:lang w:val="en-US"/>
        </w:rPr>
        <w:t xml:space="preserve">Derecho Penal Romano; </w:t>
      </w:r>
      <w:r w:rsidR="00D821E9">
        <w:rPr>
          <w:rFonts w:ascii="Times New Roman" w:hAnsi="Times New Roman" w:cs="Times New Roman"/>
          <w:color w:val="1A1A1A"/>
          <w:sz w:val="28"/>
          <w:szCs w:val="28"/>
          <w:lang w:val="en-US"/>
        </w:rPr>
        <w:t>Temis, Bogotá, 1999.</w:t>
      </w:r>
    </w:p>
    <w:p w14:paraId="4EDBAC62" w14:textId="77777777" w:rsidR="001B7225" w:rsidRDefault="00CD396E"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w:t>
      </w:r>
      <w:r>
        <w:rPr>
          <w:rFonts w:ascii="Times New Roman" w:hAnsi="Times New Roman" w:cs="Times New Roman"/>
          <w:i/>
          <w:color w:val="1A1A1A"/>
          <w:sz w:val="28"/>
          <w:szCs w:val="28"/>
          <w:lang w:val="en-US"/>
        </w:rPr>
        <w:t xml:space="preserve">Historia de Roma; </w:t>
      </w:r>
      <w:r w:rsidR="00CC6BF6">
        <w:rPr>
          <w:rFonts w:ascii="Times New Roman" w:hAnsi="Times New Roman" w:cs="Times New Roman"/>
          <w:color w:val="1A1A1A"/>
          <w:sz w:val="28"/>
          <w:szCs w:val="28"/>
          <w:lang w:val="en-US"/>
        </w:rPr>
        <w:t>Aguilar, Madrid, 197</w:t>
      </w:r>
      <w:r>
        <w:rPr>
          <w:rFonts w:ascii="Times New Roman" w:hAnsi="Times New Roman" w:cs="Times New Roman"/>
          <w:color w:val="1A1A1A"/>
          <w:sz w:val="28"/>
          <w:szCs w:val="28"/>
          <w:lang w:val="en-US"/>
        </w:rPr>
        <w:t>5.</w:t>
      </w:r>
    </w:p>
    <w:p w14:paraId="5C711BB2" w14:textId="77777777" w:rsidR="00CD396E" w:rsidRPr="00CD396E" w:rsidRDefault="00CD396E" w:rsidP="00D821E9">
      <w:pPr>
        <w:widowControl w:val="0"/>
        <w:autoSpaceDE w:val="0"/>
        <w:autoSpaceDN w:val="0"/>
        <w:adjustRightInd w:val="0"/>
        <w:jc w:val="both"/>
        <w:rPr>
          <w:rFonts w:ascii="Times New Roman" w:hAnsi="Times New Roman" w:cs="Times New Roman"/>
          <w:color w:val="1A1A1A"/>
          <w:sz w:val="28"/>
          <w:szCs w:val="28"/>
          <w:lang w:val="en-US"/>
        </w:rPr>
      </w:pPr>
    </w:p>
    <w:p w14:paraId="7A406250" w14:textId="77777777" w:rsidR="001B7225" w:rsidRDefault="001B7225"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Riccardo Orestano: </w:t>
      </w:r>
      <w:r>
        <w:rPr>
          <w:rFonts w:ascii="Times New Roman" w:hAnsi="Times New Roman" w:cs="Times New Roman"/>
          <w:i/>
          <w:color w:val="1A1A1A"/>
          <w:sz w:val="28"/>
          <w:szCs w:val="28"/>
          <w:lang w:val="en-US"/>
        </w:rPr>
        <w:t xml:space="preserve">Los hechos de normación en la experiencia romana arcaica; </w:t>
      </w:r>
      <w:r>
        <w:rPr>
          <w:rFonts w:ascii="Times New Roman" w:hAnsi="Times New Roman" w:cs="Times New Roman"/>
          <w:color w:val="1A1A1A"/>
          <w:sz w:val="28"/>
          <w:szCs w:val="28"/>
          <w:lang w:val="en-US"/>
        </w:rPr>
        <w:t>Giappichelli, Turín, 1967.</w:t>
      </w:r>
    </w:p>
    <w:p w14:paraId="72543F4B" w14:textId="3F5B69AE" w:rsidR="00E97B64" w:rsidRPr="00307C39" w:rsidRDefault="00E97B64"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w:t>
      </w:r>
      <w:r>
        <w:rPr>
          <w:rFonts w:ascii="Times New Roman" w:hAnsi="Times New Roman" w:cs="Times New Roman"/>
          <w:i/>
          <w:color w:val="1A1A1A"/>
          <w:sz w:val="28"/>
          <w:szCs w:val="28"/>
          <w:lang w:val="en-US"/>
        </w:rPr>
        <w:t xml:space="preserve">Introducción </w:t>
      </w:r>
      <w:r w:rsidR="00307C39">
        <w:rPr>
          <w:rFonts w:ascii="Times New Roman" w:hAnsi="Times New Roman" w:cs="Times New Roman"/>
          <w:i/>
          <w:color w:val="1A1A1A"/>
          <w:sz w:val="28"/>
          <w:szCs w:val="28"/>
          <w:lang w:val="en-US"/>
        </w:rPr>
        <w:t xml:space="preserve">Histórica al Derecho Romano; </w:t>
      </w:r>
      <w:r w:rsidR="00307C39">
        <w:rPr>
          <w:rFonts w:ascii="Times New Roman" w:hAnsi="Times New Roman" w:cs="Times New Roman"/>
          <w:color w:val="1A1A1A"/>
          <w:sz w:val="28"/>
          <w:szCs w:val="28"/>
          <w:lang w:val="en-US"/>
        </w:rPr>
        <w:t>Il Mulino, Boloña, 1990.</w:t>
      </w:r>
    </w:p>
    <w:p w14:paraId="1308916C" w14:textId="77777777" w:rsidR="002B52AE" w:rsidRDefault="002B52AE" w:rsidP="00D821E9">
      <w:pPr>
        <w:widowControl w:val="0"/>
        <w:autoSpaceDE w:val="0"/>
        <w:autoSpaceDN w:val="0"/>
        <w:adjustRightInd w:val="0"/>
        <w:jc w:val="both"/>
        <w:rPr>
          <w:rFonts w:ascii="Times New Roman" w:hAnsi="Times New Roman" w:cs="Times New Roman"/>
          <w:color w:val="1A1A1A"/>
          <w:sz w:val="28"/>
          <w:szCs w:val="28"/>
          <w:lang w:val="en-US"/>
        </w:rPr>
      </w:pPr>
    </w:p>
    <w:p w14:paraId="4ABFA789"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Joseph Ortolan: </w:t>
      </w:r>
      <w:r>
        <w:rPr>
          <w:rFonts w:ascii="Times New Roman" w:hAnsi="Times New Roman" w:cs="Times New Roman"/>
          <w:i/>
          <w:color w:val="1A1A1A"/>
          <w:sz w:val="28"/>
          <w:szCs w:val="28"/>
          <w:lang w:val="en-US"/>
        </w:rPr>
        <w:t xml:space="preserve">Explicación Histórica de las Instituciones del Emperador Justiniano; </w:t>
      </w:r>
      <w:r>
        <w:rPr>
          <w:rFonts w:ascii="Times New Roman" w:hAnsi="Times New Roman" w:cs="Times New Roman"/>
          <w:color w:val="1A1A1A"/>
          <w:sz w:val="28"/>
          <w:szCs w:val="28"/>
          <w:lang w:val="en-US"/>
        </w:rPr>
        <w:t>Leocadio López, Madrid, s. f.</w:t>
      </w:r>
    </w:p>
    <w:p w14:paraId="57417798" w14:textId="77777777" w:rsidR="00022A45" w:rsidRDefault="00022A45" w:rsidP="00D821E9">
      <w:pPr>
        <w:widowControl w:val="0"/>
        <w:autoSpaceDE w:val="0"/>
        <w:autoSpaceDN w:val="0"/>
        <w:adjustRightInd w:val="0"/>
        <w:jc w:val="both"/>
        <w:rPr>
          <w:rFonts w:ascii="Times New Roman" w:hAnsi="Times New Roman" w:cs="Times New Roman"/>
          <w:color w:val="1A1A1A"/>
          <w:sz w:val="28"/>
          <w:szCs w:val="28"/>
          <w:lang w:val="en-US"/>
        </w:rPr>
      </w:pPr>
    </w:p>
    <w:p w14:paraId="6563AC5D" w14:textId="650B3E1C" w:rsidR="00022A45" w:rsidRPr="009B06B9" w:rsidRDefault="00022A45"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Paul Ourliac – Jean de Malafosse: </w:t>
      </w:r>
      <w:r w:rsidR="009B06B9">
        <w:rPr>
          <w:rFonts w:ascii="Times New Roman" w:hAnsi="Times New Roman" w:cs="Times New Roman"/>
          <w:i/>
          <w:color w:val="1A1A1A"/>
          <w:sz w:val="28"/>
          <w:szCs w:val="28"/>
          <w:lang w:val="en-US"/>
        </w:rPr>
        <w:t xml:space="preserve">Derecho Romano y Francés Histórico; </w:t>
      </w:r>
      <w:r w:rsidR="009B06B9">
        <w:rPr>
          <w:rFonts w:ascii="Times New Roman" w:hAnsi="Times New Roman" w:cs="Times New Roman"/>
          <w:color w:val="1A1A1A"/>
          <w:sz w:val="28"/>
          <w:szCs w:val="28"/>
          <w:lang w:val="en-US"/>
        </w:rPr>
        <w:t>Bosch, Barcelona, 1960.</w:t>
      </w:r>
    </w:p>
    <w:p w14:paraId="358B21AA" w14:textId="77777777" w:rsidR="00066165" w:rsidRDefault="00066165" w:rsidP="00D821E9">
      <w:pPr>
        <w:widowControl w:val="0"/>
        <w:autoSpaceDE w:val="0"/>
        <w:autoSpaceDN w:val="0"/>
        <w:adjustRightInd w:val="0"/>
        <w:jc w:val="both"/>
        <w:rPr>
          <w:rFonts w:ascii="Times New Roman" w:hAnsi="Times New Roman" w:cs="Times New Roman"/>
          <w:color w:val="1A1A1A"/>
          <w:sz w:val="28"/>
          <w:szCs w:val="28"/>
          <w:lang w:val="en-US"/>
        </w:rPr>
      </w:pPr>
    </w:p>
    <w:p w14:paraId="35974A01" w14:textId="77777777" w:rsidR="00066165" w:rsidRDefault="00066165"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Ugo Enrico Paoli:  </w:t>
      </w:r>
      <w:r>
        <w:rPr>
          <w:rFonts w:ascii="Times New Roman" w:hAnsi="Times New Roman" w:cs="Times New Roman"/>
          <w:i/>
          <w:color w:val="1A1A1A"/>
          <w:sz w:val="28"/>
          <w:szCs w:val="28"/>
          <w:lang w:val="en-US"/>
        </w:rPr>
        <w:t xml:space="preserve">Vita Romana. </w:t>
      </w:r>
      <w:r w:rsidR="00CD396E">
        <w:rPr>
          <w:rFonts w:ascii="Times New Roman" w:hAnsi="Times New Roman" w:cs="Times New Roman"/>
          <w:color w:val="1A1A1A"/>
          <w:sz w:val="28"/>
          <w:szCs w:val="28"/>
          <w:lang w:val="en-US"/>
        </w:rPr>
        <w:t>Desclée de Brouwer, Brujas, 1955.</w:t>
      </w:r>
    </w:p>
    <w:p w14:paraId="7B5A9887" w14:textId="77777777" w:rsidR="009B06B9" w:rsidRDefault="009B06B9" w:rsidP="00D821E9">
      <w:pPr>
        <w:widowControl w:val="0"/>
        <w:autoSpaceDE w:val="0"/>
        <w:autoSpaceDN w:val="0"/>
        <w:adjustRightInd w:val="0"/>
        <w:jc w:val="both"/>
        <w:rPr>
          <w:rFonts w:ascii="Times New Roman" w:hAnsi="Times New Roman" w:cs="Times New Roman"/>
          <w:color w:val="1A1A1A"/>
          <w:sz w:val="28"/>
          <w:szCs w:val="28"/>
          <w:lang w:val="en-US"/>
        </w:rPr>
      </w:pPr>
    </w:p>
    <w:p w14:paraId="5D9A6382" w14:textId="7ED45323" w:rsidR="009B06B9" w:rsidRPr="009B06B9" w:rsidRDefault="009B06B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Julian Pastor: </w:t>
      </w:r>
      <w:r>
        <w:rPr>
          <w:rFonts w:ascii="Times New Roman" w:hAnsi="Times New Roman" w:cs="Times New Roman"/>
          <w:i/>
          <w:color w:val="1A1A1A"/>
          <w:sz w:val="28"/>
          <w:szCs w:val="28"/>
          <w:lang w:val="en-US"/>
        </w:rPr>
        <w:t xml:space="preserve">Manual de Derecho Romano; </w:t>
      </w:r>
      <w:r>
        <w:rPr>
          <w:rFonts w:ascii="Times New Roman" w:hAnsi="Times New Roman" w:cs="Times New Roman"/>
          <w:color w:val="1A1A1A"/>
          <w:sz w:val="28"/>
          <w:szCs w:val="28"/>
          <w:lang w:val="en-US"/>
        </w:rPr>
        <w:t>Fuentenebro, Madrid, 1888.</w:t>
      </w:r>
    </w:p>
    <w:p w14:paraId="07FEDAA3"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571663A0"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Eugène Petit: </w:t>
      </w:r>
      <w:r>
        <w:rPr>
          <w:rFonts w:ascii="Times New Roman" w:hAnsi="Times New Roman" w:cs="Times New Roman"/>
          <w:i/>
          <w:color w:val="1A1A1A"/>
          <w:sz w:val="28"/>
          <w:szCs w:val="28"/>
          <w:lang w:val="en-US"/>
        </w:rPr>
        <w:t xml:space="preserve">Tratado Elemental de Derecho Romano; </w:t>
      </w:r>
      <w:r>
        <w:rPr>
          <w:rFonts w:ascii="Times New Roman" w:hAnsi="Times New Roman" w:cs="Times New Roman"/>
          <w:color w:val="1A1A1A"/>
          <w:sz w:val="28"/>
          <w:szCs w:val="28"/>
          <w:lang w:val="en-US"/>
        </w:rPr>
        <w:t>EN, México, 1959.</w:t>
      </w:r>
    </w:p>
    <w:p w14:paraId="10F8C4C0" w14:textId="77777777" w:rsidR="002B52AE" w:rsidRDefault="002B52AE" w:rsidP="00D821E9">
      <w:pPr>
        <w:widowControl w:val="0"/>
        <w:autoSpaceDE w:val="0"/>
        <w:autoSpaceDN w:val="0"/>
        <w:adjustRightInd w:val="0"/>
        <w:jc w:val="both"/>
        <w:rPr>
          <w:rFonts w:ascii="Times New Roman" w:hAnsi="Times New Roman" w:cs="Times New Roman"/>
          <w:color w:val="1A1A1A"/>
          <w:sz w:val="28"/>
          <w:szCs w:val="28"/>
          <w:lang w:val="en-US"/>
        </w:rPr>
      </w:pPr>
    </w:p>
    <w:p w14:paraId="32A0A223" w14:textId="77777777" w:rsidR="002B52AE" w:rsidRPr="002B52AE" w:rsidRDefault="002B52AE"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Alfredo Di Pietro – Angel Lapieza Elli: </w:t>
      </w:r>
      <w:r>
        <w:rPr>
          <w:rFonts w:ascii="Times New Roman" w:hAnsi="Times New Roman" w:cs="Times New Roman"/>
          <w:i/>
          <w:color w:val="1A1A1A"/>
          <w:sz w:val="28"/>
          <w:szCs w:val="28"/>
          <w:lang w:val="en-US"/>
        </w:rPr>
        <w:t xml:space="preserve">Manual de Derecho Romano; </w:t>
      </w:r>
      <w:r>
        <w:rPr>
          <w:rFonts w:ascii="Times New Roman" w:hAnsi="Times New Roman" w:cs="Times New Roman"/>
          <w:color w:val="1A1A1A"/>
          <w:sz w:val="28"/>
          <w:szCs w:val="28"/>
          <w:lang w:val="en-US"/>
        </w:rPr>
        <w:t>Depalma, Buenos Aires, 1996.</w:t>
      </w:r>
    </w:p>
    <w:p w14:paraId="5778EEE2"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55712998"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lastRenderedPageBreak/>
        <w:t xml:space="preserve">Robert Joseph Pothier: </w:t>
      </w:r>
      <w:r>
        <w:rPr>
          <w:rFonts w:ascii="Times New Roman" w:hAnsi="Times New Roman" w:cs="Times New Roman"/>
          <w:i/>
          <w:color w:val="1A1A1A"/>
          <w:sz w:val="28"/>
          <w:szCs w:val="28"/>
          <w:lang w:val="en-US"/>
        </w:rPr>
        <w:t xml:space="preserve">Pandectas de Justiniano Reordenadas; </w:t>
      </w:r>
      <w:r>
        <w:rPr>
          <w:rFonts w:ascii="Times New Roman" w:hAnsi="Times New Roman" w:cs="Times New Roman"/>
          <w:color w:val="1A1A1A"/>
          <w:sz w:val="28"/>
          <w:szCs w:val="28"/>
          <w:lang w:val="en-US"/>
        </w:rPr>
        <w:t>Bazzarini, Venecia, 1833.</w:t>
      </w:r>
    </w:p>
    <w:p w14:paraId="71558FB9" w14:textId="77777777" w:rsidR="0021564C" w:rsidRDefault="0021564C" w:rsidP="00D821E9">
      <w:pPr>
        <w:widowControl w:val="0"/>
        <w:autoSpaceDE w:val="0"/>
        <w:autoSpaceDN w:val="0"/>
        <w:adjustRightInd w:val="0"/>
        <w:jc w:val="both"/>
        <w:rPr>
          <w:rFonts w:ascii="Times New Roman" w:hAnsi="Times New Roman" w:cs="Times New Roman"/>
          <w:color w:val="1A1A1A"/>
          <w:sz w:val="28"/>
          <w:szCs w:val="28"/>
          <w:lang w:val="en-US"/>
        </w:rPr>
      </w:pPr>
    </w:p>
    <w:p w14:paraId="7A778E6F" w14:textId="77777777" w:rsidR="0021564C" w:rsidRDefault="0021564C"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Giovanni Pugliese: </w:t>
      </w:r>
      <w:r w:rsidR="00CF5256">
        <w:rPr>
          <w:rFonts w:ascii="Times New Roman" w:hAnsi="Times New Roman" w:cs="Times New Roman"/>
          <w:i/>
          <w:color w:val="1A1A1A"/>
          <w:sz w:val="28"/>
          <w:szCs w:val="28"/>
          <w:lang w:val="en-US"/>
        </w:rPr>
        <w:t xml:space="preserve">Escritos Jurídicos Escogidos. I-III. Derecho Romano; </w:t>
      </w:r>
      <w:r w:rsidR="00CF5256">
        <w:rPr>
          <w:rFonts w:ascii="Times New Roman" w:hAnsi="Times New Roman" w:cs="Times New Roman"/>
          <w:color w:val="1A1A1A"/>
          <w:sz w:val="28"/>
          <w:szCs w:val="28"/>
          <w:lang w:val="en-US"/>
        </w:rPr>
        <w:t>Jovene, Nápoles, 1985.</w:t>
      </w:r>
    </w:p>
    <w:p w14:paraId="66AD4B68" w14:textId="77777777" w:rsidR="00022A45" w:rsidRDefault="00022A45" w:rsidP="00D821E9">
      <w:pPr>
        <w:widowControl w:val="0"/>
        <w:autoSpaceDE w:val="0"/>
        <w:autoSpaceDN w:val="0"/>
        <w:adjustRightInd w:val="0"/>
        <w:jc w:val="both"/>
        <w:rPr>
          <w:rFonts w:ascii="Times New Roman" w:hAnsi="Times New Roman" w:cs="Times New Roman"/>
          <w:color w:val="1A1A1A"/>
          <w:sz w:val="28"/>
          <w:szCs w:val="28"/>
          <w:lang w:val="en-US"/>
        </w:rPr>
      </w:pPr>
    </w:p>
    <w:p w14:paraId="2132CC12" w14:textId="05CAFC66" w:rsidR="00022A45" w:rsidRPr="00022A45" w:rsidRDefault="00022A45"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Alfons Rivier: </w:t>
      </w:r>
      <w:r>
        <w:rPr>
          <w:rFonts w:ascii="Times New Roman" w:hAnsi="Times New Roman" w:cs="Times New Roman"/>
          <w:i/>
          <w:color w:val="1A1A1A"/>
          <w:sz w:val="28"/>
          <w:szCs w:val="28"/>
          <w:lang w:val="en-US"/>
        </w:rPr>
        <w:t xml:space="preserve">Tratado Elemental de Sucesiones por Causa de Muerte en Derecho Romano, </w:t>
      </w:r>
      <w:r>
        <w:rPr>
          <w:rFonts w:ascii="Times New Roman" w:hAnsi="Times New Roman" w:cs="Times New Roman"/>
          <w:color w:val="1A1A1A"/>
          <w:sz w:val="28"/>
          <w:szCs w:val="28"/>
          <w:lang w:val="en-US"/>
        </w:rPr>
        <w:t>Mayolez, Bruselas, 1878.</w:t>
      </w:r>
    </w:p>
    <w:p w14:paraId="57A03D9F" w14:textId="77777777" w:rsidR="00407500" w:rsidRDefault="00407500" w:rsidP="00D821E9">
      <w:pPr>
        <w:widowControl w:val="0"/>
        <w:autoSpaceDE w:val="0"/>
        <w:autoSpaceDN w:val="0"/>
        <w:adjustRightInd w:val="0"/>
        <w:jc w:val="both"/>
        <w:rPr>
          <w:rFonts w:ascii="Times New Roman" w:hAnsi="Times New Roman" w:cs="Times New Roman"/>
          <w:color w:val="1A1A1A"/>
          <w:sz w:val="28"/>
          <w:szCs w:val="28"/>
          <w:lang w:val="en-US"/>
        </w:rPr>
      </w:pPr>
    </w:p>
    <w:p w14:paraId="3968DBFF" w14:textId="77777777" w:rsidR="00407500" w:rsidRPr="00407500" w:rsidRDefault="00407500"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Settimio Di Salvo: </w:t>
      </w:r>
      <w:r>
        <w:rPr>
          <w:rFonts w:ascii="Times New Roman" w:hAnsi="Times New Roman" w:cs="Times New Roman"/>
          <w:i/>
          <w:color w:val="1A1A1A"/>
          <w:sz w:val="28"/>
          <w:szCs w:val="28"/>
          <w:lang w:val="en-US"/>
        </w:rPr>
        <w:t xml:space="preserve">Lex Laetoria; </w:t>
      </w:r>
      <w:r>
        <w:rPr>
          <w:rFonts w:ascii="Times New Roman" w:hAnsi="Times New Roman" w:cs="Times New Roman"/>
          <w:color w:val="1A1A1A"/>
          <w:sz w:val="28"/>
          <w:szCs w:val="28"/>
          <w:lang w:val="en-US"/>
        </w:rPr>
        <w:t>Jovene, Nápoles, 1979.</w:t>
      </w:r>
    </w:p>
    <w:p w14:paraId="06CC9A4F"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724885EA"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Friedrich Karl Savigny: </w:t>
      </w:r>
      <w:r>
        <w:rPr>
          <w:rFonts w:ascii="Times New Roman" w:hAnsi="Times New Roman" w:cs="Times New Roman"/>
          <w:i/>
          <w:color w:val="1A1A1A"/>
          <w:sz w:val="28"/>
          <w:szCs w:val="28"/>
          <w:lang w:val="en-US"/>
        </w:rPr>
        <w:t xml:space="preserve">Sistema de Derecho Romano Actual; </w:t>
      </w:r>
      <w:r>
        <w:rPr>
          <w:rFonts w:ascii="Times New Roman" w:hAnsi="Times New Roman" w:cs="Times New Roman"/>
          <w:color w:val="1A1A1A"/>
          <w:sz w:val="28"/>
          <w:szCs w:val="28"/>
          <w:lang w:val="en-US"/>
        </w:rPr>
        <w:t>México, 2004</w:t>
      </w:r>
      <w:r w:rsidR="000960AA">
        <w:rPr>
          <w:rFonts w:ascii="Times New Roman" w:hAnsi="Times New Roman" w:cs="Times New Roman"/>
          <w:color w:val="1A1A1A"/>
          <w:sz w:val="28"/>
          <w:szCs w:val="28"/>
          <w:lang w:val="en-US"/>
        </w:rPr>
        <w:t>.</w:t>
      </w:r>
    </w:p>
    <w:p w14:paraId="63464B35" w14:textId="77777777" w:rsidR="000960AA" w:rsidRDefault="000960AA" w:rsidP="00D821E9">
      <w:pPr>
        <w:widowControl w:val="0"/>
        <w:autoSpaceDE w:val="0"/>
        <w:autoSpaceDN w:val="0"/>
        <w:adjustRightInd w:val="0"/>
        <w:jc w:val="both"/>
        <w:rPr>
          <w:rFonts w:ascii="Times New Roman" w:hAnsi="Times New Roman" w:cs="Times New Roman"/>
          <w:color w:val="1A1A1A"/>
          <w:sz w:val="28"/>
          <w:szCs w:val="28"/>
          <w:lang w:val="en-US"/>
        </w:rPr>
      </w:pPr>
    </w:p>
    <w:p w14:paraId="1AC00AFF" w14:textId="77777777" w:rsidR="000960AA" w:rsidRPr="000960AA" w:rsidRDefault="000960AA"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Sandro Schipani: </w:t>
      </w:r>
      <w:r>
        <w:rPr>
          <w:rFonts w:ascii="Times New Roman" w:hAnsi="Times New Roman" w:cs="Times New Roman"/>
          <w:i/>
          <w:color w:val="1A1A1A"/>
          <w:sz w:val="28"/>
          <w:szCs w:val="28"/>
          <w:lang w:val="en-US"/>
        </w:rPr>
        <w:t xml:space="preserve">La enseñanza de las Instituciones; </w:t>
      </w:r>
      <w:r>
        <w:rPr>
          <w:rFonts w:ascii="Times New Roman" w:hAnsi="Times New Roman" w:cs="Times New Roman"/>
          <w:color w:val="1A1A1A"/>
          <w:sz w:val="28"/>
          <w:szCs w:val="28"/>
          <w:lang w:val="en-US"/>
        </w:rPr>
        <w:t>Giuffrè, Milán, 1981.</w:t>
      </w:r>
    </w:p>
    <w:p w14:paraId="54728AD6"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49452868"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Vittorio Scialoja: </w:t>
      </w:r>
      <w:r>
        <w:rPr>
          <w:rFonts w:ascii="Times New Roman" w:hAnsi="Times New Roman" w:cs="Times New Roman"/>
          <w:i/>
          <w:color w:val="1A1A1A"/>
          <w:sz w:val="28"/>
          <w:szCs w:val="28"/>
          <w:lang w:val="en-US"/>
        </w:rPr>
        <w:t xml:space="preserve">Curso de Instituciones de Derecho Romano; </w:t>
      </w:r>
      <w:r>
        <w:rPr>
          <w:rFonts w:ascii="Times New Roman" w:hAnsi="Times New Roman" w:cs="Times New Roman"/>
          <w:color w:val="1A1A1A"/>
          <w:sz w:val="28"/>
          <w:szCs w:val="28"/>
          <w:lang w:val="en-US"/>
        </w:rPr>
        <w:t>Rodoni, Roma, 1912.</w:t>
      </w:r>
    </w:p>
    <w:p w14:paraId="7D2BF080" w14:textId="77777777" w:rsidR="00D821E9" w:rsidRPr="001B7225" w:rsidRDefault="001B7225"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w:t>
      </w:r>
      <w:r>
        <w:rPr>
          <w:rFonts w:ascii="Times New Roman" w:hAnsi="Times New Roman" w:cs="Times New Roman"/>
          <w:i/>
          <w:color w:val="1A1A1A"/>
          <w:sz w:val="28"/>
          <w:szCs w:val="28"/>
          <w:lang w:val="en-US"/>
        </w:rPr>
        <w:t xml:space="preserve">Negocios Jurídicos; </w:t>
      </w:r>
      <w:r>
        <w:rPr>
          <w:rFonts w:ascii="Times New Roman" w:hAnsi="Times New Roman" w:cs="Times New Roman"/>
          <w:color w:val="1A1A1A"/>
          <w:sz w:val="28"/>
          <w:szCs w:val="28"/>
          <w:lang w:val="en-US"/>
        </w:rPr>
        <w:t>Foro Italiano, Roma, 1950.</w:t>
      </w:r>
    </w:p>
    <w:p w14:paraId="19B64CB9" w14:textId="77777777" w:rsidR="00D821E9" w:rsidRPr="00A75B3A" w:rsidRDefault="00B519F8"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    ID</w:t>
      </w:r>
      <w:r w:rsidR="00D821E9">
        <w:rPr>
          <w:rFonts w:ascii="Times New Roman" w:hAnsi="Times New Roman" w:cs="Times New Roman"/>
          <w:b/>
          <w:color w:val="1A1A1A"/>
          <w:sz w:val="28"/>
          <w:szCs w:val="28"/>
          <w:lang w:val="en-US"/>
        </w:rPr>
        <w:t xml:space="preserve">: </w:t>
      </w:r>
      <w:r w:rsidR="00D821E9">
        <w:rPr>
          <w:rFonts w:ascii="Times New Roman" w:hAnsi="Times New Roman" w:cs="Times New Roman"/>
          <w:i/>
          <w:color w:val="1A1A1A"/>
          <w:sz w:val="28"/>
          <w:szCs w:val="28"/>
          <w:lang w:val="en-US"/>
        </w:rPr>
        <w:t xml:space="preserve">Procedimiento Civil Romano; </w:t>
      </w:r>
      <w:r w:rsidR="00D821E9">
        <w:rPr>
          <w:rFonts w:ascii="Times New Roman" w:hAnsi="Times New Roman" w:cs="Times New Roman"/>
          <w:color w:val="1A1A1A"/>
          <w:sz w:val="28"/>
          <w:szCs w:val="28"/>
          <w:lang w:val="en-US"/>
        </w:rPr>
        <w:t>Ejea, Buenos Aires, 1954.</w:t>
      </w:r>
    </w:p>
    <w:p w14:paraId="01AA102E" w14:textId="77777777" w:rsidR="00D821E9" w:rsidRDefault="00D821E9" w:rsidP="00D821E9">
      <w:pPr>
        <w:widowControl w:val="0"/>
        <w:autoSpaceDE w:val="0"/>
        <w:autoSpaceDN w:val="0"/>
        <w:adjustRightInd w:val="0"/>
        <w:jc w:val="both"/>
        <w:rPr>
          <w:rFonts w:ascii="Times New Roman" w:hAnsi="Times New Roman" w:cs="Times New Roman"/>
          <w:b/>
          <w:color w:val="1A1A1A"/>
          <w:lang w:val="en-US"/>
        </w:rPr>
      </w:pPr>
    </w:p>
    <w:p w14:paraId="743B6650"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sidRPr="00EF45D8">
        <w:rPr>
          <w:rFonts w:ascii="Times New Roman" w:hAnsi="Times New Roman" w:cs="Times New Roman"/>
          <w:b/>
          <w:color w:val="1A1A1A"/>
          <w:sz w:val="28"/>
          <w:szCs w:val="28"/>
          <w:lang w:val="en-US"/>
        </w:rPr>
        <w:t xml:space="preserve">Fritz Schulz:  </w:t>
      </w:r>
      <w:r w:rsidRPr="00EF45D8">
        <w:rPr>
          <w:rFonts w:ascii="Times New Roman" w:hAnsi="Times New Roman" w:cs="Times New Roman"/>
          <w:i/>
          <w:color w:val="1A1A1A"/>
          <w:sz w:val="28"/>
          <w:szCs w:val="28"/>
          <w:lang w:val="en-US"/>
        </w:rPr>
        <w:t xml:space="preserve">Derecho Romano Clásico; </w:t>
      </w:r>
      <w:r w:rsidRPr="00EF45D8">
        <w:rPr>
          <w:rFonts w:ascii="Times New Roman" w:hAnsi="Times New Roman" w:cs="Times New Roman"/>
          <w:color w:val="1A1A1A"/>
          <w:sz w:val="28"/>
          <w:szCs w:val="28"/>
          <w:lang w:val="en-US"/>
        </w:rPr>
        <w:t xml:space="preserve">Bosch, Barcelona, </w:t>
      </w:r>
      <w:r>
        <w:rPr>
          <w:rFonts w:ascii="Times New Roman" w:hAnsi="Times New Roman" w:cs="Times New Roman"/>
          <w:color w:val="1A1A1A"/>
          <w:sz w:val="28"/>
          <w:szCs w:val="28"/>
          <w:lang w:val="en-US"/>
        </w:rPr>
        <w:t>1967</w:t>
      </w:r>
      <w:r w:rsidR="00DA431C">
        <w:rPr>
          <w:rFonts w:ascii="Times New Roman" w:hAnsi="Times New Roman" w:cs="Times New Roman"/>
          <w:color w:val="1A1A1A"/>
          <w:sz w:val="28"/>
          <w:szCs w:val="28"/>
          <w:lang w:val="en-US"/>
        </w:rPr>
        <w:t>.</w:t>
      </w:r>
    </w:p>
    <w:p w14:paraId="25D0EE58" w14:textId="77777777" w:rsidR="00DA431C" w:rsidRDefault="00B519F8"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    </w:t>
      </w:r>
      <w:r w:rsidR="00DA431C">
        <w:rPr>
          <w:rFonts w:ascii="Times New Roman" w:hAnsi="Times New Roman" w:cs="Times New Roman"/>
          <w:b/>
          <w:color w:val="1A1A1A"/>
          <w:sz w:val="28"/>
          <w:szCs w:val="28"/>
          <w:lang w:val="en-US"/>
        </w:rPr>
        <w:t xml:space="preserve">ID:  </w:t>
      </w:r>
      <w:r w:rsidR="00DA431C">
        <w:rPr>
          <w:rFonts w:ascii="Times New Roman" w:hAnsi="Times New Roman" w:cs="Times New Roman"/>
          <w:i/>
          <w:color w:val="1A1A1A"/>
          <w:sz w:val="28"/>
          <w:szCs w:val="28"/>
          <w:lang w:val="en-US"/>
        </w:rPr>
        <w:t xml:space="preserve">Historia de la Ciencia Jurídica Romana; </w:t>
      </w:r>
      <w:r w:rsidR="004E1D05">
        <w:rPr>
          <w:rFonts w:ascii="Times New Roman" w:hAnsi="Times New Roman" w:cs="Times New Roman"/>
          <w:color w:val="1A1A1A"/>
          <w:sz w:val="28"/>
          <w:szCs w:val="28"/>
          <w:lang w:val="en-US"/>
        </w:rPr>
        <w:t>Clarendon, Oxford, 1946.</w:t>
      </w:r>
    </w:p>
    <w:p w14:paraId="5B547EE8" w14:textId="77777777" w:rsidR="004E1D05" w:rsidRDefault="004E1D05" w:rsidP="00D821E9">
      <w:pPr>
        <w:widowControl w:val="0"/>
        <w:autoSpaceDE w:val="0"/>
        <w:autoSpaceDN w:val="0"/>
        <w:adjustRightInd w:val="0"/>
        <w:jc w:val="both"/>
        <w:rPr>
          <w:rFonts w:ascii="Times New Roman" w:hAnsi="Times New Roman" w:cs="Times New Roman"/>
          <w:color w:val="1A1A1A"/>
          <w:sz w:val="28"/>
          <w:szCs w:val="28"/>
          <w:lang w:val="en-US"/>
        </w:rPr>
      </w:pPr>
    </w:p>
    <w:p w14:paraId="53957B6C" w14:textId="77777777" w:rsidR="004E1D05" w:rsidRDefault="004E1D05"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Filippo Serafini: </w:t>
      </w:r>
      <w:r>
        <w:rPr>
          <w:rFonts w:ascii="Times New Roman" w:hAnsi="Times New Roman" w:cs="Times New Roman"/>
          <w:i/>
          <w:color w:val="1A1A1A"/>
          <w:sz w:val="28"/>
          <w:szCs w:val="28"/>
          <w:lang w:val="en-US"/>
        </w:rPr>
        <w:t xml:space="preserve">Instituciones de Derecho Romano; </w:t>
      </w:r>
      <w:r>
        <w:rPr>
          <w:rFonts w:ascii="Times New Roman" w:hAnsi="Times New Roman" w:cs="Times New Roman"/>
          <w:color w:val="1A1A1A"/>
          <w:sz w:val="28"/>
          <w:szCs w:val="28"/>
          <w:lang w:val="en-US"/>
        </w:rPr>
        <w:t>Archivio, Modena, 1899.</w:t>
      </w:r>
    </w:p>
    <w:p w14:paraId="28ACC2B7" w14:textId="77777777" w:rsidR="00CD396E" w:rsidRDefault="00CD396E" w:rsidP="00D821E9">
      <w:pPr>
        <w:widowControl w:val="0"/>
        <w:autoSpaceDE w:val="0"/>
        <w:autoSpaceDN w:val="0"/>
        <w:adjustRightInd w:val="0"/>
        <w:jc w:val="both"/>
        <w:rPr>
          <w:rFonts w:ascii="Times New Roman" w:hAnsi="Times New Roman" w:cs="Times New Roman"/>
          <w:color w:val="1A1A1A"/>
          <w:sz w:val="28"/>
          <w:szCs w:val="28"/>
          <w:lang w:val="en-US"/>
        </w:rPr>
      </w:pPr>
    </w:p>
    <w:p w14:paraId="06B6B037" w14:textId="77777777" w:rsidR="00CD396E" w:rsidRDefault="00CD396E"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Feliciano Serrao: </w:t>
      </w:r>
      <w:r>
        <w:rPr>
          <w:rFonts w:ascii="Times New Roman" w:hAnsi="Times New Roman" w:cs="Times New Roman"/>
          <w:i/>
          <w:color w:val="1A1A1A"/>
          <w:sz w:val="28"/>
          <w:szCs w:val="28"/>
          <w:lang w:val="en-US"/>
        </w:rPr>
        <w:t xml:space="preserve">La Jurisdicción del Pretor Peregrino; </w:t>
      </w:r>
      <w:r w:rsidR="00617164">
        <w:rPr>
          <w:rFonts w:ascii="Times New Roman" w:hAnsi="Times New Roman" w:cs="Times New Roman"/>
          <w:color w:val="1A1A1A"/>
          <w:sz w:val="28"/>
          <w:szCs w:val="28"/>
          <w:lang w:val="en-US"/>
        </w:rPr>
        <w:t>Giuffrè, Milán, 1954</w:t>
      </w:r>
      <w:r>
        <w:rPr>
          <w:rFonts w:ascii="Times New Roman" w:hAnsi="Times New Roman" w:cs="Times New Roman"/>
          <w:color w:val="1A1A1A"/>
          <w:sz w:val="28"/>
          <w:szCs w:val="28"/>
          <w:lang w:val="en-US"/>
        </w:rPr>
        <w:t>.</w:t>
      </w:r>
    </w:p>
    <w:p w14:paraId="2992D745" w14:textId="77777777" w:rsidR="002B5504" w:rsidRPr="00617164" w:rsidRDefault="002B5504"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w:t>
      </w:r>
      <w:r>
        <w:rPr>
          <w:rFonts w:ascii="Times New Roman" w:hAnsi="Times New Roman" w:cs="Times New Roman"/>
          <w:b/>
          <w:color w:val="1A1A1A"/>
          <w:sz w:val="28"/>
          <w:szCs w:val="28"/>
          <w:lang w:val="en-US"/>
        </w:rPr>
        <w:t xml:space="preserve">ID: </w:t>
      </w:r>
      <w:r w:rsidR="00A93689">
        <w:rPr>
          <w:rFonts w:ascii="Times New Roman" w:hAnsi="Times New Roman" w:cs="Times New Roman"/>
          <w:i/>
          <w:color w:val="1A1A1A"/>
          <w:sz w:val="28"/>
          <w:szCs w:val="28"/>
          <w:lang w:val="en-US"/>
        </w:rPr>
        <w:t xml:space="preserve">Empresa y Responsabilidad en Roma, en la Edad Comercial; </w:t>
      </w:r>
      <w:r w:rsidR="00B066CD">
        <w:rPr>
          <w:rFonts w:ascii="Times New Roman" w:hAnsi="Times New Roman" w:cs="Times New Roman"/>
          <w:color w:val="1A1A1A"/>
          <w:sz w:val="28"/>
          <w:szCs w:val="28"/>
          <w:lang w:val="en-US"/>
        </w:rPr>
        <w:t>Pacini, Pisa, s.f.</w:t>
      </w:r>
    </w:p>
    <w:p w14:paraId="015928C5"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547DB19B"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Rudolf Sohm: </w:t>
      </w:r>
      <w:r>
        <w:rPr>
          <w:rFonts w:ascii="Times New Roman" w:hAnsi="Times New Roman" w:cs="Times New Roman"/>
          <w:i/>
          <w:color w:val="1A1A1A"/>
          <w:sz w:val="28"/>
          <w:szCs w:val="28"/>
          <w:lang w:val="en-US"/>
        </w:rPr>
        <w:t xml:space="preserve">Instituciones de Derecho Privado Romano; </w:t>
      </w:r>
      <w:r>
        <w:rPr>
          <w:rFonts w:ascii="Times New Roman" w:hAnsi="Times New Roman" w:cs="Times New Roman"/>
          <w:color w:val="1A1A1A"/>
          <w:sz w:val="28"/>
          <w:szCs w:val="28"/>
          <w:lang w:val="en-US"/>
        </w:rPr>
        <w:t>ERDP, Madrid, 1928.</w:t>
      </w:r>
    </w:p>
    <w:p w14:paraId="75136F4F" w14:textId="77777777" w:rsidR="00FA0297" w:rsidRDefault="00FA0297" w:rsidP="00D821E9">
      <w:pPr>
        <w:widowControl w:val="0"/>
        <w:autoSpaceDE w:val="0"/>
        <w:autoSpaceDN w:val="0"/>
        <w:adjustRightInd w:val="0"/>
        <w:jc w:val="both"/>
        <w:rPr>
          <w:rFonts w:ascii="Times New Roman" w:hAnsi="Times New Roman" w:cs="Times New Roman"/>
          <w:color w:val="1A1A1A"/>
          <w:sz w:val="28"/>
          <w:szCs w:val="28"/>
          <w:lang w:val="en-US"/>
        </w:rPr>
      </w:pPr>
    </w:p>
    <w:p w14:paraId="05A21380" w14:textId="77777777" w:rsidR="00FA0297" w:rsidRPr="00EC0BA7" w:rsidRDefault="00FA0297"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Sebastiano Tafaro: </w:t>
      </w:r>
      <w:r w:rsidR="00EC0BA7">
        <w:rPr>
          <w:rFonts w:ascii="Times New Roman" w:hAnsi="Times New Roman" w:cs="Times New Roman"/>
          <w:i/>
          <w:color w:val="1A1A1A"/>
          <w:sz w:val="28"/>
          <w:szCs w:val="28"/>
          <w:lang w:val="en-US"/>
        </w:rPr>
        <w:t xml:space="preserve">Ius Hominum Causa Constitutum. Un Derecho a Medida del Hombre; </w:t>
      </w:r>
      <w:r w:rsidR="00EC0BA7">
        <w:rPr>
          <w:rFonts w:ascii="Times New Roman" w:hAnsi="Times New Roman" w:cs="Times New Roman"/>
          <w:color w:val="1A1A1A"/>
          <w:sz w:val="28"/>
          <w:szCs w:val="28"/>
          <w:lang w:val="en-US"/>
        </w:rPr>
        <w:t>E.S.I., Roma, 2009.</w:t>
      </w:r>
    </w:p>
    <w:p w14:paraId="35D2DB42"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p>
    <w:p w14:paraId="753250EF" w14:textId="77777777" w:rsidR="00D821E9" w:rsidRDefault="00D821E9"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Mario Talamanca (</w:t>
      </w:r>
      <w:r>
        <w:rPr>
          <w:rFonts w:ascii="Times New Roman" w:hAnsi="Times New Roman" w:cs="Times New Roman"/>
          <w:color w:val="1A1A1A"/>
          <w:sz w:val="28"/>
          <w:szCs w:val="28"/>
          <w:lang w:val="en-US"/>
        </w:rPr>
        <w:t xml:space="preserve">ed): </w:t>
      </w:r>
      <w:r>
        <w:rPr>
          <w:rFonts w:ascii="Times New Roman" w:hAnsi="Times New Roman" w:cs="Times New Roman"/>
          <w:i/>
          <w:color w:val="1A1A1A"/>
          <w:sz w:val="28"/>
          <w:szCs w:val="28"/>
          <w:lang w:val="en-US"/>
        </w:rPr>
        <w:t xml:space="preserve">Lineamientos de Historia del Derecho Romano; </w:t>
      </w:r>
      <w:r w:rsidR="00AF1331">
        <w:rPr>
          <w:rFonts w:ascii="Times New Roman" w:hAnsi="Times New Roman" w:cs="Times New Roman"/>
          <w:color w:val="1A1A1A"/>
          <w:sz w:val="28"/>
          <w:szCs w:val="28"/>
          <w:lang w:val="en-US"/>
        </w:rPr>
        <w:t>Giuffrè, Milán, s.f.</w:t>
      </w:r>
    </w:p>
    <w:p w14:paraId="2657D87D" w14:textId="77777777" w:rsidR="00EC0BA7" w:rsidRDefault="00EC0BA7" w:rsidP="00D821E9">
      <w:pPr>
        <w:widowControl w:val="0"/>
        <w:autoSpaceDE w:val="0"/>
        <w:autoSpaceDN w:val="0"/>
        <w:adjustRightInd w:val="0"/>
        <w:jc w:val="both"/>
        <w:rPr>
          <w:rFonts w:ascii="Times New Roman" w:hAnsi="Times New Roman" w:cs="Times New Roman"/>
          <w:color w:val="1A1A1A"/>
          <w:sz w:val="28"/>
          <w:szCs w:val="28"/>
          <w:lang w:val="en-US"/>
        </w:rPr>
      </w:pPr>
    </w:p>
    <w:p w14:paraId="1318EA09" w14:textId="77777777" w:rsidR="00EC0BA7" w:rsidRPr="00EC0BA7" w:rsidRDefault="00EC0BA7" w:rsidP="00D821E9">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Antonio Zambrana: </w:t>
      </w:r>
      <w:r>
        <w:rPr>
          <w:rFonts w:ascii="Times New Roman" w:hAnsi="Times New Roman" w:cs="Times New Roman"/>
          <w:i/>
          <w:color w:val="1A1A1A"/>
          <w:sz w:val="28"/>
          <w:szCs w:val="28"/>
          <w:lang w:val="en-US"/>
        </w:rPr>
        <w:t xml:space="preserve">Derecho Romano; </w:t>
      </w:r>
      <w:r>
        <w:rPr>
          <w:rFonts w:ascii="Times New Roman" w:hAnsi="Times New Roman" w:cs="Times New Roman"/>
          <w:color w:val="1A1A1A"/>
          <w:sz w:val="28"/>
          <w:szCs w:val="28"/>
          <w:lang w:val="en-US"/>
        </w:rPr>
        <w:t>Isolma, San José, 2012.</w:t>
      </w:r>
    </w:p>
    <w:p w14:paraId="3DD71EB5" w14:textId="77777777" w:rsidR="00234B41" w:rsidRDefault="00234B41" w:rsidP="00D821E9">
      <w:pPr>
        <w:widowControl w:val="0"/>
        <w:autoSpaceDE w:val="0"/>
        <w:autoSpaceDN w:val="0"/>
        <w:adjustRightInd w:val="0"/>
        <w:jc w:val="both"/>
        <w:rPr>
          <w:rFonts w:ascii="Times New Roman" w:hAnsi="Times New Roman" w:cs="Times New Roman"/>
          <w:color w:val="1A1A1A"/>
          <w:sz w:val="28"/>
          <w:szCs w:val="28"/>
          <w:lang w:val="en-US"/>
        </w:rPr>
      </w:pPr>
    </w:p>
    <w:p w14:paraId="00C1CB84" w14:textId="77777777" w:rsidR="00234B41" w:rsidRPr="00D821E9" w:rsidRDefault="00234B41" w:rsidP="00D821E9">
      <w:pPr>
        <w:widowControl w:val="0"/>
        <w:autoSpaceDE w:val="0"/>
        <w:autoSpaceDN w:val="0"/>
        <w:adjustRightInd w:val="0"/>
        <w:jc w:val="both"/>
        <w:rPr>
          <w:rFonts w:ascii="Times New Roman" w:hAnsi="Times New Roman" w:cs="Times New Roman"/>
          <w:color w:val="1A1A1A"/>
          <w:sz w:val="28"/>
          <w:szCs w:val="28"/>
          <w:lang w:val="en-US"/>
        </w:rPr>
      </w:pPr>
    </w:p>
    <w:p w14:paraId="25A93E8D" w14:textId="77777777" w:rsidR="00D821E9" w:rsidRDefault="00D821E9" w:rsidP="00D821E9">
      <w:pPr>
        <w:jc w:val="both"/>
        <w:rPr>
          <w:sz w:val="22"/>
          <w:szCs w:val="22"/>
        </w:rPr>
      </w:pPr>
    </w:p>
    <w:p w14:paraId="68D17885" w14:textId="77777777" w:rsidR="00D821E9" w:rsidRDefault="00D821E9" w:rsidP="00D821E9">
      <w:pPr>
        <w:jc w:val="both"/>
        <w:rPr>
          <w:sz w:val="22"/>
          <w:szCs w:val="22"/>
        </w:rPr>
      </w:pPr>
    </w:p>
    <w:p w14:paraId="47096EBB" w14:textId="77777777" w:rsidR="00D821E9" w:rsidRDefault="00D821E9" w:rsidP="00D821E9">
      <w:pPr>
        <w:jc w:val="both"/>
        <w:rPr>
          <w:sz w:val="22"/>
          <w:szCs w:val="22"/>
        </w:rPr>
      </w:pPr>
    </w:p>
    <w:p w14:paraId="4FE9C703" w14:textId="77777777" w:rsidR="00D821E9" w:rsidRDefault="00D821E9" w:rsidP="00D821E9">
      <w:pPr>
        <w:jc w:val="both"/>
        <w:rPr>
          <w:sz w:val="22"/>
          <w:szCs w:val="22"/>
        </w:rPr>
      </w:pPr>
    </w:p>
    <w:p w14:paraId="56849814" w14:textId="77777777" w:rsidR="00D821E9" w:rsidRPr="00EF361B" w:rsidRDefault="00D821E9" w:rsidP="00D821E9">
      <w:pPr>
        <w:jc w:val="both"/>
        <w:rPr>
          <w:sz w:val="22"/>
          <w:szCs w:val="22"/>
        </w:rPr>
      </w:pPr>
    </w:p>
    <w:p w14:paraId="37CB16E0" w14:textId="77777777" w:rsidR="00920E31" w:rsidRDefault="00920E31"/>
    <w:sectPr w:rsidR="00920E31" w:rsidSect="00D821E9">
      <w:footerReference w:type="even" r:id="rId8"/>
      <w:footerReference w:type="default" r:id="rId9"/>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76961" w14:textId="77777777" w:rsidR="00D52EA2" w:rsidRDefault="00D52EA2">
      <w:r>
        <w:separator/>
      </w:r>
    </w:p>
  </w:endnote>
  <w:endnote w:type="continuationSeparator" w:id="0">
    <w:p w14:paraId="48409BBA" w14:textId="77777777" w:rsidR="00D52EA2" w:rsidRDefault="00D5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96087" w14:textId="77777777" w:rsidR="00D52EA2" w:rsidRDefault="00D52EA2" w:rsidP="00D82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538C3A8" w14:textId="77777777" w:rsidR="00D52EA2" w:rsidRDefault="00D52EA2" w:rsidP="00D821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EA28" w14:textId="77777777" w:rsidR="00D52EA2" w:rsidRDefault="00D52EA2" w:rsidP="00D82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7FA3">
      <w:rPr>
        <w:rStyle w:val="PageNumber"/>
        <w:noProof/>
      </w:rPr>
      <w:t>1</w:t>
    </w:r>
    <w:r>
      <w:rPr>
        <w:rStyle w:val="PageNumber"/>
      </w:rPr>
      <w:fldChar w:fldCharType="end"/>
    </w:r>
  </w:p>
  <w:p w14:paraId="6706BECB" w14:textId="77777777" w:rsidR="00D52EA2" w:rsidRDefault="00D52EA2" w:rsidP="00D821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84CEA" w14:textId="77777777" w:rsidR="00D52EA2" w:rsidRDefault="00D52EA2">
      <w:r>
        <w:separator/>
      </w:r>
    </w:p>
  </w:footnote>
  <w:footnote w:type="continuationSeparator" w:id="0">
    <w:p w14:paraId="795EFB90" w14:textId="77777777" w:rsidR="00D52EA2" w:rsidRDefault="00D52E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94709"/>
    <w:multiLevelType w:val="hybridMultilevel"/>
    <w:tmpl w:val="ED16FC7C"/>
    <w:lvl w:ilvl="0" w:tplc="C7742886">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85AAE"/>
    <w:multiLevelType w:val="hybridMultilevel"/>
    <w:tmpl w:val="04C6878C"/>
    <w:lvl w:ilvl="0" w:tplc="7936679A">
      <w:start w:val="1"/>
      <w:numFmt w:val="decimal"/>
      <w:lvlText w:val="%1."/>
      <w:lvlJc w:val="left"/>
      <w:pPr>
        <w:ind w:left="780" w:hanging="4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137B8"/>
    <w:multiLevelType w:val="hybridMultilevel"/>
    <w:tmpl w:val="7FF2E92C"/>
    <w:lvl w:ilvl="0" w:tplc="C92C2D4E">
      <w:start w:val="1"/>
      <w:numFmt w:val="lowerLetter"/>
      <w:lvlText w:val="%1)"/>
      <w:lvlJc w:val="left"/>
      <w:pPr>
        <w:ind w:left="640" w:hanging="400"/>
      </w:pPr>
      <w:rPr>
        <w:rFonts w:hint="default"/>
        <w:i/>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4A740749"/>
    <w:multiLevelType w:val="hybridMultilevel"/>
    <w:tmpl w:val="4AF86E92"/>
    <w:lvl w:ilvl="0" w:tplc="C9A4120A">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nsid w:val="51B2621D"/>
    <w:multiLevelType w:val="hybridMultilevel"/>
    <w:tmpl w:val="D506EF4C"/>
    <w:lvl w:ilvl="0" w:tplc="9B884454">
      <w:start w:val="1"/>
      <w:numFmt w:val="upp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E9"/>
    <w:rsid w:val="00001267"/>
    <w:rsid w:val="00022A45"/>
    <w:rsid w:val="0006231D"/>
    <w:rsid w:val="00066165"/>
    <w:rsid w:val="00087270"/>
    <w:rsid w:val="000960AA"/>
    <w:rsid w:val="000A7BD9"/>
    <w:rsid w:val="000E573F"/>
    <w:rsid w:val="000F6292"/>
    <w:rsid w:val="00137594"/>
    <w:rsid w:val="001B6EE4"/>
    <w:rsid w:val="001B7225"/>
    <w:rsid w:val="001D3F62"/>
    <w:rsid w:val="001E16F4"/>
    <w:rsid w:val="0021564C"/>
    <w:rsid w:val="0021585E"/>
    <w:rsid w:val="002217AA"/>
    <w:rsid w:val="00234B41"/>
    <w:rsid w:val="00235F8A"/>
    <w:rsid w:val="0027703C"/>
    <w:rsid w:val="002808D2"/>
    <w:rsid w:val="00293785"/>
    <w:rsid w:val="00297C92"/>
    <w:rsid w:val="002A61DD"/>
    <w:rsid w:val="002B52AE"/>
    <w:rsid w:val="002B5504"/>
    <w:rsid w:val="002E7B75"/>
    <w:rsid w:val="00307C39"/>
    <w:rsid w:val="00324057"/>
    <w:rsid w:val="003357B9"/>
    <w:rsid w:val="00365CC1"/>
    <w:rsid w:val="0039685A"/>
    <w:rsid w:val="003A0B31"/>
    <w:rsid w:val="003D48D8"/>
    <w:rsid w:val="00404DDE"/>
    <w:rsid w:val="00407500"/>
    <w:rsid w:val="00423801"/>
    <w:rsid w:val="00467024"/>
    <w:rsid w:val="004A169A"/>
    <w:rsid w:val="004B5A88"/>
    <w:rsid w:val="004E1D05"/>
    <w:rsid w:val="0050045D"/>
    <w:rsid w:val="005153A1"/>
    <w:rsid w:val="00517CE5"/>
    <w:rsid w:val="00551EF8"/>
    <w:rsid w:val="005715DA"/>
    <w:rsid w:val="005A10F6"/>
    <w:rsid w:val="005A3207"/>
    <w:rsid w:val="005B35F1"/>
    <w:rsid w:val="005B4E04"/>
    <w:rsid w:val="005F3BA4"/>
    <w:rsid w:val="005F4667"/>
    <w:rsid w:val="00617164"/>
    <w:rsid w:val="0063234B"/>
    <w:rsid w:val="00675789"/>
    <w:rsid w:val="006764E9"/>
    <w:rsid w:val="00682336"/>
    <w:rsid w:val="0068638E"/>
    <w:rsid w:val="006A15AE"/>
    <w:rsid w:val="007511FF"/>
    <w:rsid w:val="00755D3C"/>
    <w:rsid w:val="00765BB9"/>
    <w:rsid w:val="007745C5"/>
    <w:rsid w:val="00793231"/>
    <w:rsid w:val="0079426D"/>
    <w:rsid w:val="00795C70"/>
    <w:rsid w:val="007D5755"/>
    <w:rsid w:val="008109AC"/>
    <w:rsid w:val="00827D7C"/>
    <w:rsid w:val="008511E4"/>
    <w:rsid w:val="00855E02"/>
    <w:rsid w:val="0085688A"/>
    <w:rsid w:val="00864BF4"/>
    <w:rsid w:val="00870AE0"/>
    <w:rsid w:val="009004CD"/>
    <w:rsid w:val="00905682"/>
    <w:rsid w:val="009114C6"/>
    <w:rsid w:val="0091474B"/>
    <w:rsid w:val="00920E31"/>
    <w:rsid w:val="00926570"/>
    <w:rsid w:val="009B06B9"/>
    <w:rsid w:val="009B62E9"/>
    <w:rsid w:val="009D4363"/>
    <w:rsid w:val="009D48E3"/>
    <w:rsid w:val="00A05C61"/>
    <w:rsid w:val="00A42E1D"/>
    <w:rsid w:val="00A44906"/>
    <w:rsid w:val="00A51157"/>
    <w:rsid w:val="00A53EBD"/>
    <w:rsid w:val="00A911A9"/>
    <w:rsid w:val="00A93689"/>
    <w:rsid w:val="00AC1911"/>
    <w:rsid w:val="00AF1331"/>
    <w:rsid w:val="00B066CD"/>
    <w:rsid w:val="00B519F8"/>
    <w:rsid w:val="00B970DA"/>
    <w:rsid w:val="00B9733B"/>
    <w:rsid w:val="00BA0D38"/>
    <w:rsid w:val="00BA4E25"/>
    <w:rsid w:val="00BB4560"/>
    <w:rsid w:val="00BC700C"/>
    <w:rsid w:val="00BC7042"/>
    <w:rsid w:val="00C723BF"/>
    <w:rsid w:val="00C94CE7"/>
    <w:rsid w:val="00CA515C"/>
    <w:rsid w:val="00CA5B7A"/>
    <w:rsid w:val="00CC6BF6"/>
    <w:rsid w:val="00CD396E"/>
    <w:rsid w:val="00CD3E3A"/>
    <w:rsid w:val="00CE6A23"/>
    <w:rsid w:val="00CF5256"/>
    <w:rsid w:val="00CF6B81"/>
    <w:rsid w:val="00D462AC"/>
    <w:rsid w:val="00D52EA2"/>
    <w:rsid w:val="00D821E9"/>
    <w:rsid w:val="00D96816"/>
    <w:rsid w:val="00DA431C"/>
    <w:rsid w:val="00DC3B17"/>
    <w:rsid w:val="00DF265B"/>
    <w:rsid w:val="00DF7C2B"/>
    <w:rsid w:val="00E004D0"/>
    <w:rsid w:val="00E119EF"/>
    <w:rsid w:val="00E12998"/>
    <w:rsid w:val="00E47FA3"/>
    <w:rsid w:val="00E52AB5"/>
    <w:rsid w:val="00E90484"/>
    <w:rsid w:val="00E9316D"/>
    <w:rsid w:val="00E97B64"/>
    <w:rsid w:val="00EA2E9D"/>
    <w:rsid w:val="00EC0BA7"/>
    <w:rsid w:val="00ED5B63"/>
    <w:rsid w:val="00ED6E0E"/>
    <w:rsid w:val="00F52F6F"/>
    <w:rsid w:val="00F72F83"/>
    <w:rsid w:val="00F8631B"/>
    <w:rsid w:val="00FA02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F337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1E9"/>
    <w:pPr>
      <w:ind w:left="720"/>
      <w:contextualSpacing/>
    </w:pPr>
  </w:style>
  <w:style w:type="paragraph" w:styleId="Footer">
    <w:name w:val="footer"/>
    <w:basedOn w:val="Normal"/>
    <w:link w:val="FooterChar"/>
    <w:uiPriority w:val="99"/>
    <w:unhideWhenUsed/>
    <w:rsid w:val="00D821E9"/>
    <w:pPr>
      <w:tabs>
        <w:tab w:val="center" w:pos="4153"/>
        <w:tab w:val="right" w:pos="8306"/>
      </w:tabs>
    </w:pPr>
  </w:style>
  <w:style w:type="character" w:customStyle="1" w:styleId="FooterChar">
    <w:name w:val="Footer Char"/>
    <w:basedOn w:val="DefaultParagraphFont"/>
    <w:link w:val="Footer"/>
    <w:uiPriority w:val="99"/>
    <w:rsid w:val="00D821E9"/>
  </w:style>
  <w:style w:type="character" w:styleId="PageNumber">
    <w:name w:val="page number"/>
    <w:basedOn w:val="DefaultParagraphFont"/>
    <w:uiPriority w:val="99"/>
    <w:semiHidden/>
    <w:unhideWhenUsed/>
    <w:rsid w:val="00D821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1E9"/>
    <w:pPr>
      <w:ind w:left="720"/>
      <w:contextualSpacing/>
    </w:pPr>
  </w:style>
  <w:style w:type="paragraph" w:styleId="Footer">
    <w:name w:val="footer"/>
    <w:basedOn w:val="Normal"/>
    <w:link w:val="FooterChar"/>
    <w:uiPriority w:val="99"/>
    <w:unhideWhenUsed/>
    <w:rsid w:val="00D821E9"/>
    <w:pPr>
      <w:tabs>
        <w:tab w:val="center" w:pos="4153"/>
        <w:tab w:val="right" w:pos="8306"/>
      </w:tabs>
    </w:pPr>
  </w:style>
  <w:style w:type="character" w:customStyle="1" w:styleId="FooterChar">
    <w:name w:val="Footer Char"/>
    <w:basedOn w:val="DefaultParagraphFont"/>
    <w:link w:val="Footer"/>
    <w:uiPriority w:val="99"/>
    <w:rsid w:val="00D821E9"/>
  </w:style>
  <w:style w:type="character" w:styleId="PageNumber">
    <w:name w:val="page number"/>
    <w:basedOn w:val="DefaultParagraphFont"/>
    <w:uiPriority w:val="99"/>
    <w:semiHidden/>
    <w:unhideWhenUsed/>
    <w:rsid w:val="00D8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1636</TotalTime>
  <Pages>14</Pages>
  <Words>2850</Words>
  <Characters>16246</Characters>
  <Application>Microsoft Macintosh Word</Application>
  <DocSecurity>0</DocSecurity>
  <Lines>135</Lines>
  <Paragraphs>38</Paragraphs>
  <ScaleCrop>false</ScaleCrop>
  <Company/>
  <LinksUpToDate>false</LinksUpToDate>
  <CharactersWithSpaces>19058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Antillon</dc:creator>
  <cp:keywords/>
  <dc:description/>
  <cp:lastModifiedBy>Walter Antillon</cp:lastModifiedBy>
  <cp:revision>17</cp:revision>
  <cp:lastPrinted>2016-08-08T06:51:00Z</cp:lastPrinted>
  <dcterms:created xsi:type="dcterms:W3CDTF">2016-08-07T03:28:00Z</dcterms:created>
  <dcterms:modified xsi:type="dcterms:W3CDTF">2016-08-08T07:14:00Z</dcterms:modified>
</cp:coreProperties>
</file>