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  <w:r w:rsidRPr="00682022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565</wp:posOffset>
            </wp:positionV>
            <wp:extent cx="1321435" cy="1294765"/>
            <wp:effectExtent l="0" t="0" r="0" b="0"/>
            <wp:wrapThrough wrapText="bothSides">
              <wp:wrapPolygon edited="0">
                <wp:start x="9653" y="636"/>
                <wp:lineTo x="6228" y="3496"/>
                <wp:lineTo x="4048" y="5720"/>
                <wp:lineTo x="3425" y="10170"/>
                <wp:lineTo x="4671" y="11441"/>
                <wp:lineTo x="9653" y="11441"/>
                <wp:lineTo x="6228" y="13666"/>
                <wp:lineTo x="3425" y="15890"/>
                <wp:lineTo x="4048" y="20657"/>
                <wp:lineTo x="17438" y="20657"/>
                <wp:lineTo x="18061" y="16208"/>
                <wp:lineTo x="16815" y="14937"/>
                <wp:lineTo x="11833" y="11441"/>
                <wp:lineTo x="16192" y="11441"/>
                <wp:lineTo x="18061" y="9534"/>
                <wp:lineTo x="17438" y="5720"/>
                <wp:lineTo x="15569" y="3814"/>
                <wp:lineTo x="11833" y="636"/>
                <wp:lineTo x="9653" y="636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2947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2022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2232660</wp:posOffset>
            </wp:positionH>
            <wp:positionV relativeFrom="paragraph">
              <wp:posOffset>108600</wp:posOffset>
            </wp:positionV>
            <wp:extent cx="1146810" cy="723900"/>
            <wp:effectExtent l="0" t="0" r="0" b="0"/>
            <wp:wrapThrough wrapText="bothSides">
              <wp:wrapPolygon edited="0">
                <wp:start x="19017" y="5684"/>
                <wp:lineTo x="359" y="7958"/>
                <wp:lineTo x="0" y="14779"/>
                <wp:lineTo x="2870" y="15916"/>
                <wp:lineTo x="18299" y="15916"/>
                <wp:lineTo x="19017" y="14779"/>
                <wp:lineTo x="21169" y="8526"/>
                <wp:lineTo x="21169" y="5684"/>
                <wp:lineTo x="19017" y="5684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2022">
        <w:rPr>
          <w:rFonts w:ascii="Arial" w:hAnsi="Arial" w:cs="Arial"/>
          <w:sz w:val="24"/>
          <w:szCs w:val="24"/>
        </w:rPr>
        <w:object w:dxaOrig="953" w:dyaOrig="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79.5pt" o:ole="" filled="t">
            <v:fill opacity="0" color2="black"/>
            <v:imagedata r:id="rId10" o:title=""/>
          </v:shape>
          <o:OLEObject Type="Embed" ProgID="Imagen" ShapeID="_x0000_i1025" DrawAspect="Content" ObjectID="_1538285193" r:id="rId11"/>
        </w:object>
      </w:r>
    </w:p>
    <w:p w:rsidR="00201DB3" w:rsidRPr="00682022" w:rsidRDefault="00201DB3" w:rsidP="006820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1DB3" w:rsidRPr="00682022" w:rsidRDefault="00201DB3" w:rsidP="006820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1DB3" w:rsidRPr="00682022" w:rsidRDefault="00201DB3" w:rsidP="006820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2022">
        <w:rPr>
          <w:rFonts w:ascii="Arial" w:hAnsi="Arial" w:cs="Arial"/>
          <w:b/>
          <w:sz w:val="24"/>
          <w:szCs w:val="24"/>
        </w:rPr>
        <w:t>UNIVERSIDAD DE COSTA RICA</w:t>
      </w:r>
    </w:p>
    <w:p w:rsidR="00201DB3" w:rsidRDefault="0032795C" w:rsidP="006820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CARRERA DE DERECHO</w:t>
      </w:r>
    </w:p>
    <w:p w:rsidR="0032795C" w:rsidRPr="00682022" w:rsidRDefault="0032795C" w:rsidP="006820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SEDE DE OCCIDENTE</w:t>
      </w:r>
    </w:p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</w:p>
    <w:p w:rsidR="00201DB3" w:rsidRPr="00682022" w:rsidRDefault="00201DB3" w:rsidP="006820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2022">
        <w:rPr>
          <w:rFonts w:ascii="Arial" w:hAnsi="Arial" w:cs="Arial"/>
          <w:b/>
          <w:sz w:val="24"/>
          <w:szCs w:val="24"/>
        </w:rPr>
        <w:t>PROGRAMA DEL CURSO</w:t>
      </w:r>
    </w:p>
    <w:p w:rsidR="00201DB3" w:rsidRPr="00682022" w:rsidRDefault="00201DB3" w:rsidP="006820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2022">
        <w:rPr>
          <w:rFonts w:ascii="Arial" w:hAnsi="Arial" w:cs="Arial"/>
          <w:b/>
          <w:sz w:val="24"/>
          <w:szCs w:val="24"/>
        </w:rPr>
        <w:t>DE-4035 INVESTIGACIÓN JURÍDICA</w:t>
      </w:r>
    </w:p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</w:p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</w:p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  <w:r w:rsidRPr="00682022">
        <w:rPr>
          <w:rFonts w:ascii="Arial" w:hAnsi="Arial" w:cs="Arial"/>
          <w:sz w:val="24"/>
          <w:szCs w:val="24"/>
        </w:rPr>
        <w:t xml:space="preserve">Nivel de la carrera: </w:t>
      </w:r>
      <w:r w:rsidRPr="00682022">
        <w:rPr>
          <w:rFonts w:ascii="Arial" w:hAnsi="Arial" w:cs="Arial"/>
          <w:sz w:val="24"/>
          <w:szCs w:val="24"/>
        </w:rPr>
        <w:tab/>
      </w:r>
      <w:r w:rsidRPr="00682022">
        <w:rPr>
          <w:rFonts w:ascii="Arial" w:hAnsi="Arial" w:cs="Arial"/>
          <w:sz w:val="24"/>
          <w:szCs w:val="24"/>
        </w:rPr>
        <w:tab/>
      </w:r>
      <w:r w:rsidR="00682022" w:rsidRPr="00682022">
        <w:rPr>
          <w:rFonts w:ascii="Arial" w:hAnsi="Arial" w:cs="Arial"/>
          <w:sz w:val="24"/>
          <w:szCs w:val="24"/>
        </w:rPr>
        <w:t>Cuarto</w:t>
      </w:r>
      <w:r w:rsidRPr="00682022">
        <w:rPr>
          <w:rFonts w:ascii="Arial" w:hAnsi="Arial" w:cs="Arial"/>
          <w:sz w:val="24"/>
          <w:szCs w:val="24"/>
        </w:rPr>
        <w:t xml:space="preserve"> año</w:t>
      </w:r>
    </w:p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  <w:r w:rsidRPr="00682022">
        <w:rPr>
          <w:rFonts w:ascii="Arial" w:hAnsi="Arial" w:cs="Arial"/>
          <w:sz w:val="24"/>
          <w:szCs w:val="24"/>
        </w:rPr>
        <w:t xml:space="preserve">Año: </w:t>
      </w:r>
      <w:r w:rsidRPr="00682022">
        <w:rPr>
          <w:rFonts w:ascii="Arial" w:hAnsi="Arial" w:cs="Arial"/>
          <w:sz w:val="24"/>
          <w:szCs w:val="24"/>
        </w:rPr>
        <w:tab/>
      </w:r>
      <w:r w:rsidRPr="00682022">
        <w:rPr>
          <w:rFonts w:ascii="Arial" w:hAnsi="Arial" w:cs="Arial"/>
          <w:sz w:val="24"/>
          <w:szCs w:val="24"/>
        </w:rPr>
        <w:tab/>
      </w:r>
      <w:r w:rsidRPr="00682022">
        <w:rPr>
          <w:rFonts w:ascii="Arial" w:hAnsi="Arial" w:cs="Arial"/>
          <w:sz w:val="24"/>
          <w:szCs w:val="24"/>
        </w:rPr>
        <w:tab/>
      </w:r>
      <w:r w:rsidRPr="00682022">
        <w:rPr>
          <w:rFonts w:ascii="Arial" w:hAnsi="Arial" w:cs="Arial"/>
          <w:sz w:val="24"/>
          <w:szCs w:val="24"/>
        </w:rPr>
        <w:tab/>
      </w:r>
      <w:r w:rsidR="00682022" w:rsidRPr="00682022">
        <w:rPr>
          <w:rFonts w:ascii="Arial" w:hAnsi="Arial" w:cs="Arial"/>
          <w:sz w:val="24"/>
          <w:szCs w:val="24"/>
        </w:rPr>
        <w:t>2016</w:t>
      </w:r>
    </w:p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  <w:r w:rsidRPr="00682022">
        <w:rPr>
          <w:rFonts w:ascii="Arial" w:hAnsi="Arial" w:cs="Arial"/>
          <w:sz w:val="24"/>
          <w:szCs w:val="24"/>
        </w:rPr>
        <w:t xml:space="preserve">Ciclo: </w:t>
      </w:r>
      <w:r w:rsidRPr="00682022">
        <w:rPr>
          <w:rFonts w:ascii="Arial" w:hAnsi="Arial" w:cs="Arial"/>
          <w:sz w:val="24"/>
          <w:szCs w:val="24"/>
        </w:rPr>
        <w:tab/>
      </w:r>
      <w:r w:rsidRPr="00682022">
        <w:rPr>
          <w:rFonts w:ascii="Arial" w:hAnsi="Arial" w:cs="Arial"/>
          <w:sz w:val="24"/>
          <w:szCs w:val="24"/>
        </w:rPr>
        <w:tab/>
      </w:r>
      <w:r w:rsidRPr="00682022">
        <w:rPr>
          <w:rFonts w:ascii="Arial" w:hAnsi="Arial" w:cs="Arial"/>
          <w:sz w:val="24"/>
          <w:szCs w:val="24"/>
        </w:rPr>
        <w:tab/>
      </w:r>
      <w:r w:rsidRPr="00682022">
        <w:rPr>
          <w:rFonts w:ascii="Arial" w:hAnsi="Arial" w:cs="Arial"/>
          <w:sz w:val="24"/>
          <w:szCs w:val="24"/>
        </w:rPr>
        <w:tab/>
        <w:t>Segundo semestre</w:t>
      </w:r>
    </w:p>
    <w:p w:rsidR="00201DB3" w:rsidRPr="00682022" w:rsidRDefault="00682022" w:rsidP="00682022">
      <w:pPr>
        <w:spacing w:line="240" w:lineRule="auto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Profesor:                            </w:t>
      </w:r>
      <w:r w:rsidRPr="00682022">
        <w:rPr>
          <w:rFonts w:ascii="Arial" w:hAnsi="Arial" w:cs="Arial"/>
          <w:sz w:val="24"/>
          <w:szCs w:val="24"/>
        </w:rPr>
        <w:t>Dr. Jorge Córdoba Ortega (jorge.cordoba@ucr.ac.cr).</w:t>
      </w:r>
    </w:p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3516"/>
        <w:gridCol w:w="3097"/>
      </w:tblGrid>
      <w:tr w:rsidR="00682022" w:rsidRPr="00682022" w:rsidTr="004849F2">
        <w:tc>
          <w:tcPr>
            <w:tcW w:w="3516" w:type="dxa"/>
            <w:shd w:val="clear" w:color="auto" w:fill="FFFFFF"/>
          </w:tcPr>
          <w:p w:rsidR="00682022" w:rsidRPr="00682022" w:rsidRDefault="00682022" w:rsidP="0068202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FFFFFF"/>
          </w:tcPr>
          <w:p w:rsidR="00682022" w:rsidRPr="00682022" w:rsidRDefault="00682022" w:rsidP="00682022">
            <w:pPr>
              <w:spacing w:line="240" w:lineRule="auto"/>
              <w:ind w:left="6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1DB3" w:rsidRPr="00682022" w:rsidRDefault="00201DB3" w:rsidP="006820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82022">
        <w:rPr>
          <w:rFonts w:ascii="Arial" w:hAnsi="Arial" w:cs="Arial"/>
          <w:b/>
          <w:sz w:val="24"/>
          <w:szCs w:val="24"/>
        </w:rPr>
        <w:t>MISIÓN DE LA FACULTAD DE DERECHO</w:t>
      </w:r>
    </w:p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</w:p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  <w:r w:rsidRPr="00682022">
        <w:rPr>
          <w:rFonts w:ascii="Arial" w:hAnsi="Arial" w:cs="Arial"/>
          <w:sz w:val="24"/>
          <w:szCs w:val="24"/>
        </w:rPr>
        <w:t>La Facultad de Derecho de la Universidad d</w:t>
      </w:r>
      <w:r w:rsidR="00682022">
        <w:rPr>
          <w:rFonts w:ascii="Arial" w:hAnsi="Arial" w:cs="Arial"/>
          <w:sz w:val="24"/>
          <w:szCs w:val="24"/>
        </w:rPr>
        <w:t xml:space="preserve">e Costa Rica tiene como misión </w:t>
      </w:r>
      <w:r w:rsidRPr="00682022">
        <w:rPr>
          <w:rFonts w:ascii="Arial" w:hAnsi="Arial" w:cs="Arial"/>
          <w:sz w:val="24"/>
          <w:szCs w:val="24"/>
        </w:rPr>
        <w:t xml:space="preserve">ofrecer a los y las estudiantes una formación académica sólida, sustentada en la enseñanza del Derecho desde una perspectiva humanista y jurídica, comprometida con el desarrollo sostenible, el progreso social, económico y político del país. Esta formación permite no solo estimular un alto rendimiento académico en la docencia, investigación y acción social, sino un posicionamiento, que permite promover la competencia tanto a nivel nacional como internacional, en un mundo cada vez más exigente y globalizado. </w:t>
      </w:r>
    </w:p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</w:p>
    <w:p w:rsidR="00201DB3" w:rsidRPr="00682022" w:rsidRDefault="00201DB3" w:rsidP="006820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2022">
        <w:rPr>
          <w:rFonts w:ascii="Arial" w:hAnsi="Arial" w:cs="Arial"/>
          <w:b/>
          <w:sz w:val="24"/>
          <w:szCs w:val="24"/>
        </w:rPr>
        <w:t>VISIÓN DE LA FACULTAD DE DERECHO</w:t>
      </w:r>
    </w:p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</w:p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  <w:r w:rsidRPr="00682022">
        <w:rPr>
          <w:rFonts w:ascii="Arial" w:hAnsi="Arial" w:cs="Arial"/>
          <w:sz w:val="24"/>
          <w:szCs w:val="24"/>
        </w:rPr>
        <w:t xml:space="preserve">La Facultad de Derecho asume el compromiso de un desarrollo educativo con proyección internacional y en la realidad de las Ciencias Sociales, para ofrecer a la sociedad una calificada preparación académica de sus graduandos, con el mejoramiento del proceso enseñanza –aprendizaje, se produce una óptima integración para lograr, con mayor eficiencia y eficacia, la aplicación de las ciencias jurídicas de corte humanista, cuyos conocimientos, habilidades y destrezas jurídicas sean aplicadas  en el ámbito económico, político y social;  </w:t>
      </w:r>
      <w:r w:rsidRPr="00682022">
        <w:rPr>
          <w:rFonts w:ascii="Arial" w:hAnsi="Arial" w:cs="Arial"/>
          <w:sz w:val="24"/>
          <w:szCs w:val="24"/>
        </w:rPr>
        <w:lastRenderedPageBreak/>
        <w:t>como profesionales humanistas, críticos y con capacidad transformadora de la realidad coyuntural del país.</w:t>
      </w:r>
    </w:p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</w:p>
    <w:p w:rsidR="00682022" w:rsidRDefault="00682022" w:rsidP="006820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2022" w:rsidRDefault="00682022" w:rsidP="006820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1DB3" w:rsidRPr="00682022" w:rsidRDefault="00201DB3" w:rsidP="006820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2022">
        <w:rPr>
          <w:rFonts w:ascii="Arial" w:hAnsi="Arial" w:cs="Arial"/>
          <w:b/>
          <w:sz w:val="24"/>
          <w:szCs w:val="24"/>
        </w:rPr>
        <w:t>DESCRIPCIÓN Y JUSTIFICACIÓN</w:t>
      </w:r>
    </w:p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</w:p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  <w:r w:rsidRPr="00682022">
        <w:rPr>
          <w:rFonts w:ascii="Arial" w:hAnsi="Arial" w:cs="Arial"/>
          <w:sz w:val="24"/>
          <w:szCs w:val="24"/>
        </w:rPr>
        <w:t>La razón de ser del presente curso radica en la necesidad de preparar a las personas estudiantes para la realización de investigaciones jurídicas de carácter científico. Para ello, se les introducirá en el campo de los métodos aplicables a las ciencias jurídicas, en el ámbito de la investigación.</w:t>
      </w:r>
    </w:p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  <w:r w:rsidRPr="00682022">
        <w:rPr>
          <w:rFonts w:ascii="Arial" w:hAnsi="Arial" w:cs="Arial"/>
          <w:sz w:val="24"/>
          <w:szCs w:val="24"/>
        </w:rPr>
        <w:t>En este curso se ofrece, además, un panorama sobre las técnicas de investigación jurídica, en el que se pretende dotar a la persona estudiante de las herramientas básicas para planificar, desarrollar y difundir investigaciones de carácter jurídico.</w:t>
      </w:r>
    </w:p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  <w:r w:rsidRPr="00682022">
        <w:rPr>
          <w:rFonts w:ascii="Arial" w:hAnsi="Arial" w:cs="Arial"/>
          <w:sz w:val="24"/>
          <w:szCs w:val="24"/>
        </w:rPr>
        <w:t xml:space="preserve">Asimismo, se abordan destrezas para comunicar adecuadamente los resultados de la reflexión jurídica por medio de la escritura y la oralidad. </w:t>
      </w:r>
    </w:p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</w:p>
    <w:p w:rsidR="00201DB3" w:rsidRPr="00682022" w:rsidRDefault="00201DB3" w:rsidP="006820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2022">
        <w:rPr>
          <w:rFonts w:ascii="Arial" w:hAnsi="Arial" w:cs="Arial"/>
          <w:b/>
          <w:sz w:val="24"/>
          <w:szCs w:val="24"/>
        </w:rPr>
        <w:t>OBJETIVOS GENERALES</w:t>
      </w:r>
    </w:p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</w:p>
    <w:p w:rsidR="00201DB3" w:rsidRPr="00682022" w:rsidRDefault="00201DB3" w:rsidP="00682022">
      <w:pPr>
        <w:pStyle w:val="Default"/>
        <w:jc w:val="both"/>
      </w:pPr>
      <w:r w:rsidRPr="00682022">
        <w:t xml:space="preserve">1. Conocer y comprender métodos y técnicas de investigación para elaborar documentos o redactar textos, tanto académicos como profesionales, en el ámbito jurídico. </w:t>
      </w:r>
    </w:p>
    <w:p w:rsidR="00201DB3" w:rsidRPr="00682022" w:rsidRDefault="00201DB3" w:rsidP="00682022">
      <w:pPr>
        <w:pStyle w:val="Default"/>
        <w:jc w:val="both"/>
      </w:pPr>
      <w:r w:rsidRPr="00682022">
        <w:t xml:space="preserve">2. Desarrollar destrezas para aplicar los métodos y las técnicas anteriormente indicadas, en observancia de las exigencias y estándares formales que deben ser atendidos durante la ejecución de un proyecto de investigación, al momento de redactar un documento de carácter jurídico. </w:t>
      </w:r>
    </w:p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</w:p>
    <w:p w:rsidR="00201DB3" w:rsidRPr="00682022" w:rsidRDefault="00201DB3" w:rsidP="006820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2022">
        <w:rPr>
          <w:rFonts w:ascii="Arial" w:hAnsi="Arial" w:cs="Arial"/>
          <w:b/>
          <w:sz w:val="24"/>
          <w:szCs w:val="24"/>
        </w:rPr>
        <w:t>OBJETIVOS ESPECÍFICOS</w:t>
      </w:r>
    </w:p>
    <w:p w:rsidR="00201DB3" w:rsidRPr="00682022" w:rsidRDefault="00201DB3" w:rsidP="00682022">
      <w:pPr>
        <w:spacing w:line="240" w:lineRule="auto"/>
        <w:rPr>
          <w:rFonts w:ascii="Arial" w:hAnsi="Arial" w:cs="Arial"/>
          <w:sz w:val="24"/>
          <w:szCs w:val="24"/>
        </w:rPr>
      </w:pPr>
    </w:p>
    <w:p w:rsidR="00201DB3" w:rsidRPr="00682022" w:rsidRDefault="00201DB3" w:rsidP="00682022">
      <w:pPr>
        <w:pStyle w:val="Default"/>
        <w:jc w:val="both"/>
      </w:pPr>
      <w:r w:rsidRPr="00682022">
        <w:t xml:space="preserve">1. Comprender las particularidades y especificidades de las investigaciones jurídicas. </w:t>
      </w:r>
    </w:p>
    <w:p w:rsidR="00201DB3" w:rsidRPr="00682022" w:rsidRDefault="00201DB3" w:rsidP="00682022">
      <w:pPr>
        <w:pStyle w:val="Default"/>
        <w:jc w:val="both"/>
      </w:pPr>
      <w:r w:rsidRPr="00682022">
        <w:t>2. Identificar adecuadamente un tema o problema para ser investigado desde un punto de vista jurídico.</w:t>
      </w:r>
    </w:p>
    <w:p w:rsidR="00201DB3" w:rsidRPr="00682022" w:rsidRDefault="00201DB3" w:rsidP="00682022">
      <w:pPr>
        <w:pStyle w:val="Default"/>
        <w:jc w:val="both"/>
      </w:pPr>
      <w:r w:rsidRPr="00682022">
        <w:t xml:space="preserve">3. Determinar el método más apropiado para abordar el tema que se pretende investigar. </w:t>
      </w:r>
    </w:p>
    <w:p w:rsidR="00201DB3" w:rsidRPr="00682022" w:rsidRDefault="00201DB3" w:rsidP="00682022">
      <w:pPr>
        <w:pStyle w:val="Default"/>
        <w:jc w:val="both"/>
      </w:pPr>
      <w:r w:rsidRPr="00682022">
        <w:t xml:space="preserve">4. Establecer un plan de trabajo que facilite las tareas de investigación, análisis y reflexión, conducente a una investigación jurídica. </w:t>
      </w:r>
    </w:p>
    <w:p w:rsidR="00201DB3" w:rsidRPr="00682022" w:rsidRDefault="00201DB3" w:rsidP="00682022">
      <w:pPr>
        <w:pStyle w:val="Default"/>
        <w:jc w:val="both"/>
      </w:pPr>
      <w:r w:rsidRPr="00682022">
        <w:t xml:space="preserve">5. Buscar información a partir de la revisión de documentos, textos de relevancia jurídica, datos de la realidad u otros antecedentes secundarios. </w:t>
      </w:r>
    </w:p>
    <w:p w:rsidR="00201DB3" w:rsidRPr="00682022" w:rsidRDefault="00201DB3" w:rsidP="00682022">
      <w:pPr>
        <w:pStyle w:val="Default"/>
        <w:jc w:val="both"/>
      </w:pPr>
      <w:r w:rsidRPr="00682022">
        <w:t xml:space="preserve">6. Convertir una reflexión jurídica en un artículo, monografía, tesis o ensayo jurídico. </w:t>
      </w:r>
    </w:p>
    <w:p w:rsidR="00201DB3" w:rsidRPr="00682022" w:rsidRDefault="00201DB3" w:rsidP="00682022">
      <w:pPr>
        <w:pStyle w:val="Default"/>
        <w:jc w:val="both"/>
      </w:pPr>
      <w:r w:rsidRPr="00682022">
        <w:t xml:space="preserve">7. Citar adecuadamente fuentes y documentos. </w:t>
      </w:r>
    </w:p>
    <w:p w:rsidR="00201DB3" w:rsidRPr="00682022" w:rsidRDefault="00201DB3" w:rsidP="00682022">
      <w:pPr>
        <w:pStyle w:val="Default"/>
        <w:jc w:val="both"/>
      </w:pPr>
      <w:r w:rsidRPr="00682022">
        <w:t>8. Dar a conocer los resultados de las investigaciones jurídicas, tanto en el ámbito académico como en otros escenarios.</w:t>
      </w:r>
    </w:p>
    <w:p w:rsidR="00201DB3" w:rsidRPr="00682022" w:rsidRDefault="00201DB3" w:rsidP="00682022">
      <w:pPr>
        <w:pStyle w:val="Default"/>
        <w:jc w:val="both"/>
      </w:pPr>
    </w:p>
    <w:p w:rsidR="00201DB3" w:rsidRPr="00682022" w:rsidRDefault="00201DB3" w:rsidP="00682022">
      <w:pPr>
        <w:pStyle w:val="Default"/>
        <w:jc w:val="center"/>
        <w:rPr>
          <w:b/>
        </w:rPr>
      </w:pPr>
      <w:r w:rsidRPr="00682022">
        <w:rPr>
          <w:b/>
        </w:rPr>
        <w:t>METODOLOGÍA</w:t>
      </w:r>
    </w:p>
    <w:p w:rsidR="00201DB3" w:rsidRPr="00682022" w:rsidRDefault="00201DB3" w:rsidP="00682022">
      <w:pPr>
        <w:pStyle w:val="Default"/>
        <w:jc w:val="center"/>
      </w:pPr>
    </w:p>
    <w:p w:rsidR="00201DB3" w:rsidRPr="00682022" w:rsidRDefault="00201DB3" w:rsidP="00682022">
      <w:pPr>
        <w:pStyle w:val="Default"/>
        <w:jc w:val="both"/>
      </w:pPr>
      <w:r w:rsidRPr="00682022">
        <w:lastRenderedPageBreak/>
        <w:t xml:space="preserve">El curso se desarrollará con una modalidad magistral; sin embargo habrá participaciones individuales sobre temas específicos en los que los estudiantes podrán aportar a su propia construcción cognitiva; asimismo, el curso contará con la colaboración de docentes de otras áreas para enfatizar temas puntuales, que no necesariamente se limitan a la disciplina del Derecho </w:t>
      </w:r>
    </w:p>
    <w:p w:rsidR="00201DB3" w:rsidRPr="00682022" w:rsidRDefault="00201DB3" w:rsidP="00682022">
      <w:pPr>
        <w:pStyle w:val="Default"/>
        <w:jc w:val="both"/>
      </w:pPr>
    </w:p>
    <w:p w:rsidR="00682022" w:rsidRDefault="00682022" w:rsidP="00682022">
      <w:pPr>
        <w:pStyle w:val="Default"/>
        <w:jc w:val="center"/>
        <w:rPr>
          <w:b/>
        </w:rPr>
      </w:pPr>
    </w:p>
    <w:p w:rsidR="00682022" w:rsidRDefault="00682022" w:rsidP="00682022">
      <w:pPr>
        <w:pStyle w:val="Default"/>
        <w:jc w:val="center"/>
        <w:rPr>
          <w:b/>
        </w:rPr>
      </w:pPr>
    </w:p>
    <w:p w:rsidR="00201DB3" w:rsidRPr="00682022" w:rsidRDefault="00201DB3" w:rsidP="00682022">
      <w:pPr>
        <w:pStyle w:val="Default"/>
        <w:jc w:val="center"/>
        <w:rPr>
          <w:b/>
        </w:rPr>
      </w:pPr>
      <w:r w:rsidRPr="00682022">
        <w:rPr>
          <w:b/>
        </w:rPr>
        <w:t>EVALUACIÓN</w:t>
      </w:r>
    </w:p>
    <w:p w:rsidR="00201DB3" w:rsidRPr="00682022" w:rsidRDefault="00201DB3" w:rsidP="00682022">
      <w:pPr>
        <w:pStyle w:val="Default"/>
        <w:jc w:val="center"/>
      </w:pPr>
    </w:p>
    <w:p w:rsidR="00682022" w:rsidRPr="00682022" w:rsidRDefault="00682022" w:rsidP="00682022">
      <w:pPr>
        <w:spacing w:line="240" w:lineRule="auto"/>
        <w:rPr>
          <w:rFonts w:ascii="Arial" w:hAnsi="Arial" w:cs="Arial"/>
          <w:sz w:val="24"/>
          <w:szCs w:val="24"/>
        </w:rPr>
      </w:pPr>
      <w:r w:rsidRPr="00682022">
        <w:rPr>
          <w:rFonts w:ascii="Arial" w:hAnsi="Arial" w:cs="Arial"/>
          <w:sz w:val="24"/>
          <w:szCs w:val="24"/>
        </w:rPr>
        <w:t xml:space="preserve">La calificación que obtenga el estudiante en el curso, deberá ser el resultado de la realización </w:t>
      </w:r>
      <w:r w:rsidR="00FB4BCE">
        <w:rPr>
          <w:rFonts w:ascii="Arial" w:hAnsi="Arial" w:cs="Arial"/>
          <w:sz w:val="24"/>
          <w:szCs w:val="24"/>
        </w:rPr>
        <w:t>de trabajos en clase, utilizando diferentes métodos de evaluación, así como la elaboración de un proyecto de tesis conforme a los requerimientos de la normativa universitaria y la Oficina de Investigación de la Facultad de Derecho de la Universidad de Costa Rica</w:t>
      </w:r>
      <w:r w:rsidRPr="00682022">
        <w:rPr>
          <w:rFonts w:ascii="Arial" w:hAnsi="Arial" w:cs="Arial"/>
          <w:sz w:val="24"/>
          <w:szCs w:val="24"/>
        </w:rPr>
        <w:t>, a las cuáles se les asignará el siguiente valor:</w:t>
      </w:r>
    </w:p>
    <w:p w:rsidR="004F621C" w:rsidRDefault="004F621C" w:rsidP="00682022">
      <w:pPr>
        <w:spacing w:line="240" w:lineRule="auto"/>
        <w:rPr>
          <w:rFonts w:ascii="Arial" w:hAnsi="Arial" w:cs="Arial"/>
          <w:sz w:val="24"/>
          <w:szCs w:val="24"/>
        </w:rPr>
      </w:pPr>
    </w:p>
    <w:p w:rsidR="00682022" w:rsidRPr="00682022" w:rsidRDefault="004F621C" w:rsidP="0068202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234B2">
        <w:rPr>
          <w:rFonts w:ascii="Arial" w:hAnsi="Arial" w:cs="Arial"/>
          <w:sz w:val="24"/>
          <w:szCs w:val="24"/>
        </w:rPr>
        <w:t xml:space="preserve">Proyecto de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Tesis</w:t>
      </w:r>
      <w:r w:rsidR="00FB4BCE">
        <w:rPr>
          <w:rFonts w:ascii="Arial" w:hAnsi="Arial" w:cs="Arial"/>
          <w:sz w:val="24"/>
          <w:szCs w:val="24"/>
        </w:rPr>
        <w:tab/>
      </w:r>
      <w:r w:rsidR="00FB4BCE">
        <w:rPr>
          <w:rFonts w:ascii="Arial" w:hAnsi="Arial" w:cs="Arial"/>
          <w:sz w:val="24"/>
          <w:szCs w:val="24"/>
        </w:rPr>
        <w:tab/>
      </w:r>
      <w:r w:rsidR="00FB4BCE">
        <w:rPr>
          <w:rFonts w:ascii="Arial" w:hAnsi="Arial" w:cs="Arial"/>
          <w:sz w:val="24"/>
          <w:szCs w:val="24"/>
        </w:rPr>
        <w:tab/>
      </w:r>
      <w:r w:rsidR="00682022" w:rsidRPr="00682022">
        <w:rPr>
          <w:rFonts w:ascii="Arial" w:hAnsi="Arial" w:cs="Arial"/>
          <w:sz w:val="24"/>
          <w:szCs w:val="24"/>
        </w:rPr>
        <w:tab/>
      </w:r>
      <w:r w:rsidR="00682022" w:rsidRPr="00682022">
        <w:rPr>
          <w:rFonts w:ascii="Arial" w:hAnsi="Arial" w:cs="Arial"/>
          <w:sz w:val="24"/>
          <w:szCs w:val="24"/>
        </w:rPr>
        <w:tab/>
      </w:r>
      <w:r w:rsidR="00682022" w:rsidRPr="00682022">
        <w:rPr>
          <w:rFonts w:ascii="Arial" w:hAnsi="Arial" w:cs="Arial"/>
          <w:sz w:val="24"/>
          <w:szCs w:val="24"/>
        </w:rPr>
        <w:tab/>
      </w:r>
      <w:r w:rsidR="00F751D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</w:t>
      </w:r>
      <w:r w:rsidR="00682022" w:rsidRPr="00682022">
        <w:rPr>
          <w:rFonts w:ascii="Arial" w:hAnsi="Arial" w:cs="Arial"/>
          <w:sz w:val="24"/>
          <w:szCs w:val="24"/>
        </w:rPr>
        <w:t>%</w:t>
      </w:r>
    </w:p>
    <w:p w:rsidR="00682022" w:rsidRPr="00682022" w:rsidRDefault="004F621C" w:rsidP="0068202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82022" w:rsidRPr="00682022">
        <w:rPr>
          <w:rFonts w:ascii="Arial" w:hAnsi="Arial" w:cs="Arial"/>
          <w:sz w:val="24"/>
          <w:szCs w:val="24"/>
        </w:rPr>
        <w:t xml:space="preserve">. </w:t>
      </w:r>
      <w:r w:rsidR="00C234B2">
        <w:rPr>
          <w:rFonts w:ascii="Arial" w:hAnsi="Arial" w:cs="Arial"/>
          <w:sz w:val="24"/>
          <w:szCs w:val="24"/>
        </w:rPr>
        <w:t>Comprobación de lectura</w:t>
      </w:r>
      <w:r w:rsidR="00C234B2">
        <w:rPr>
          <w:rFonts w:ascii="Arial" w:hAnsi="Arial" w:cs="Arial"/>
          <w:sz w:val="24"/>
          <w:szCs w:val="24"/>
        </w:rPr>
        <w:tab/>
      </w:r>
      <w:r w:rsidR="00682022" w:rsidRPr="00682022">
        <w:rPr>
          <w:rFonts w:ascii="Arial" w:hAnsi="Arial" w:cs="Arial"/>
          <w:sz w:val="24"/>
          <w:szCs w:val="24"/>
        </w:rPr>
        <w:t xml:space="preserve"> </w:t>
      </w:r>
      <w:r w:rsidR="00682022" w:rsidRPr="00682022">
        <w:rPr>
          <w:rFonts w:ascii="Arial" w:hAnsi="Arial" w:cs="Arial"/>
          <w:sz w:val="24"/>
          <w:szCs w:val="24"/>
        </w:rPr>
        <w:tab/>
      </w:r>
      <w:r w:rsidR="00FB4BCE">
        <w:rPr>
          <w:rFonts w:ascii="Arial" w:hAnsi="Arial" w:cs="Arial"/>
          <w:sz w:val="24"/>
          <w:szCs w:val="24"/>
        </w:rPr>
        <w:tab/>
      </w:r>
      <w:r w:rsidR="00FB4BCE">
        <w:rPr>
          <w:rFonts w:ascii="Arial" w:hAnsi="Arial" w:cs="Arial"/>
          <w:sz w:val="24"/>
          <w:szCs w:val="24"/>
        </w:rPr>
        <w:tab/>
      </w:r>
      <w:r w:rsidR="00FB4BCE">
        <w:rPr>
          <w:rFonts w:ascii="Arial" w:hAnsi="Arial" w:cs="Arial"/>
          <w:sz w:val="24"/>
          <w:szCs w:val="24"/>
        </w:rPr>
        <w:tab/>
      </w:r>
      <w:r w:rsidR="00F751DA">
        <w:rPr>
          <w:rFonts w:ascii="Arial" w:hAnsi="Arial" w:cs="Arial"/>
          <w:sz w:val="24"/>
          <w:szCs w:val="24"/>
        </w:rPr>
        <w:t>2</w:t>
      </w:r>
      <w:r w:rsidR="00C234B2">
        <w:rPr>
          <w:rFonts w:ascii="Arial" w:hAnsi="Arial" w:cs="Arial"/>
          <w:sz w:val="24"/>
          <w:szCs w:val="24"/>
        </w:rPr>
        <w:t>0</w:t>
      </w:r>
      <w:r w:rsidR="00682022" w:rsidRPr="00682022">
        <w:rPr>
          <w:rFonts w:ascii="Arial" w:hAnsi="Arial" w:cs="Arial"/>
          <w:sz w:val="24"/>
          <w:szCs w:val="24"/>
        </w:rPr>
        <w:t>%</w:t>
      </w:r>
      <w:r w:rsidR="00DE767A">
        <w:rPr>
          <w:rFonts w:ascii="Arial" w:hAnsi="Arial" w:cs="Arial"/>
          <w:sz w:val="24"/>
          <w:szCs w:val="24"/>
        </w:rPr>
        <w:t xml:space="preserve"> </w:t>
      </w:r>
    </w:p>
    <w:p w:rsidR="00682022" w:rsidRDefault="00DE767A" w:rsidP="0068202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82022" w:rsidRPr="00682022">
        <w:rPr>
          <w:rFonts w:ascii="Arial" w:hAnsi="Arial" w:cs="Arial"/>
          <w:sz w:val="24"/>
          <w:szCs w:val="24"/>
        </w:rPr>
        <w:t xml:space="preserve">. </w:t>
      </w:r>
      <w:r w:rsidR="004F621C">
        <w:rPr>
          <w:rFonts w:ascii="Arial" w:hAnsi="Arial" w:cs="Arial"/>
          <w:sz w:val="24"/>
          <w:szCs w:val="24"/>
        </w:rPr>
        <w:t xml:space="preserve">Trabajo </w:t>
      </w:r>
      <w:r w:rsidR="00FB4BCE">
        <w:rPr>
          <w:rFonts w:ascii="Arial" w:hAnsi="Arial" w:cs="Arial"/>
          <w:sz w:val="24"/>
          <w:szCs w:val="24"/>
        </w:rPr>
        <w:t>en clase</w:t>
      </w:r>
      <w:r w:rsidR="00FB4BCE">
        <w:rPr>
          <w:rFonts w:ascii="Arial" w:hAnsi="Arial" w:cs="Arial"/>
          <w:sz w:val="24"/>
          <w:szCs w:val="24"/>
        </w:rPr>
        <w:tab/>
      </w:r>
      <w:r w:rsidR="00FB4BCE">
        <w:rPr>
          <w:rFonts w:ascii="Arial" w:hAnsi="Arial" w:cs="Arial"/>
          <w:sz w:val="24"/>
          <w:szCs w:val="24"/>
        </w:rPr>
        <w:tab/>
      </w:r>
      <w:r w:rsidR="00682022" w:rsidRPr="00682022">
        <w:rPr>
          <w:rFonts w:ascii="Arial" w:hAnsi="Arial" w:cs="Arial"/>
          <w:sz w:val="24"/>
          <w:szCs w:val="24"/>
        </w:rPr>
        <w:tab/>
      </w:r>
      <w:r w:rsidR="00682022" w:rsidRPr="00682022">
        <w:rPr>
          <w:rFonts w:ascii="Arial" w:hAnsi="Arial" w:cs="Arial"/>
          <w:sz w:val="24"/>
          <w:szCs w:val="24"/>
        </w:rPr>
        <w:tab/>
      </w:r>
      <w:r w:rsidR="00FB4BCE">
        <w:rPr>
          <w:rFonts w:ascii="Arial" w:hAnsi="Arial" w:cs="Arial"/>
          <w:sz w:val="24"/>
          <w:szCs w:val="24"/>
        </w:rPr>
        <w:tab/>
      </w:r>
      <w:r w:rsidR="00FB4BCE">
        <w:rPr>
          <w:rFonts w:ascii="Arial" w:hAnsi="Arial" w:cs="Arial"/>
          <w:sz w:val="24"/>
          <w:szCs w:val="24"/>
        </w:rPr>
        <w:tab/>
      </w:r>
      <w:r w:rsidR="00FB4BCE">
        <w:rPr>
          <w:rFonts w:ascii="Arial" w:hAnsi="Arial" w:cs="Arial"/>
          <w:sz w:val="24"/>
          <w:szCs w:val="24"/>
        </w:rPr>
        <w:tab/>
        <w:t>2</w:t>
      </w:r>
      <w:r w:rsidR="00682022" w:rsidRPr="00682022">
        <w:rPr>
          <w:rFonts w:ascii="Arial" w:hAnsi="Arial" w:cs="Arial"/>
          <w:sz w:val="24"/>
          <w:szCs w:val="24"/>
        </w:rPr>
        <w:t>0%</w:t>
      </w:r>
    </w:p>
    <w:p w:rsidR="00DE767A" w:rsidRPr="00682022" w:rsidRDefault="00DE767A" w:rsidP="0068202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B4BCE">
        <w:rPr>
          <w:rFonts w:ascii="Arial" w:hAnsi="Arial" w:cs="Arial"/>
          <w:sz w:val="24"/>
          <w:szCs w:val="24"/>
        </w:rPr>
        <w:tab/>
      </w:r>
      <w:r w:rsidR="00FB4BCE">
        <w:rPr>
          <w:rFonts w:ascii="Arial" w:hAnsi="Arial" w:cs="Arial"/>
          <w:sz w:val="24"/>
          <w:szCs w:val="24"/>
        </w:rPr>
        <w:tab/>
      </w:r>
      <w:r w:rsidR="00FB4B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100%</w:t>
      </w:r>
    </w:p>
    <w:p w:rsidR="00682022" w:rsidRPr="00682022" w:rsidRDefault="00682022" w:rsidP="00682022">
      <w:pPr>
        <w:spacing w:line="240" w:lineRule="auto"/>
        <w:rPr>
          <w:rFonts w:ascii="Arial" w:hAnsi="Arial" w:cs="Arial"/>
          <w:sz w:val="24"/>
          <w:szCs w:val="24"/>
        </w:rPr>
      </w:pPr>
    </w:p>
    <w:p w:rsidR="00682022" w:rsidRPr="00FB4BCE" w:rsidRDefault="00682022" w:rsidP="00682022">
      <w:pPr>
        <w:spacing w:line="240" w:lineRule="auto"/>
        <w:rPr>
          <w:rFonts w:ascii="Arial" w:hAnsi="Arial" w:cs="Arial"/>
          <w:sz w:val="20"/>
          <w:szCs w:val="20"/>
        </w:rPr>
      </w:pPr>
      <w:r w:rsidRPr="00FB4BCE">
        <w:rPr>
          <w:rFonts w:ascii="Arial" w:hAnsi="Arial" w:cs="Arial"/>
          <w:sz w:val="20"/>
          <w:szCs w:val="20"/>
        </w:rPr>
        <w:t>Cada profesor podrá establecer distintas formas de evaluación, sea por exámenes escritos u orales, trabajos de investigación, pruebas prácticas, concursos, debates y estudio y presentación de casos, entre otras.   A la vez, podrá dividir cada evaluación en distintas pruebas o exámenes, asignándoles un valor distinto dentro de los parámetros antes indicados.   Queda a criterio del profesor eximir al estudiante de la evaluación final.   Al inicio de cada curso lectivo, el profesor informará a los estudiantes de la modalidad de evaluación que utilizará.</w:t>
      </w:r>
    </w:p>
    <w:p w:rsidR="00201DB3" w:rsidRPr="00682022" w:rsidRDefault="00201DB3" w:rsidP="00682022">
      <w:pPr>
        <w:pStyle w:val="Default"/>
        <w:jc w:val="both"/>
      </w:pPr>
    </w:p>
    <w:p w:rsidR="00201DB3" w:rsidRPr="00682022" w:rsidRDefault="00201DB3" w:rsidP="00682022">
      <w:pPr>
        <w:pStyle w:val="Default"/>
        <w:jc w:val="center"/>
        <w:rPr>
          <w:b/>
        </w:rPr>
      </w:pPr>
      <w:r w:rsidRPr="00682022">
        <w:rPr>
          <w:b/>
        </w:rPr>
        <w:t>CONTENIDOS</w:t>
      </w:r>
    </w:p>
    <w:p w:rsidR="00201DB3" w:rsidRPr="00682022" w:rsidRDefault="00201DB3" w:rsidP="00682022">
      <w:pPr>
        <w:pStyle w:val="Default"/>
        <w:jc w:val="center"/>
      </w:pPr>
    </w:p>
    <w:p w:rsidR="00B14CC4" w:rsidRPr="00FB4BCE" w:rsidRDefault="00B14CC4" w:rsidP="00B14CC4">
      <w:pPr>
        <w:pStyle w:val="Default"/>
        <w:jc w:val="both"/>
        <w:rPr>
          <w:b/>
          <w:sz w:val="22"/>
          <w:szCs w:val="22"/>
        </w:rPr>
      </w:pPr>
      <w:r w:rsidRPr="00FB4BCE">
        <w:rPr>
          <w:b/>
          <w:sz w:val="22"/>
          <w:szCs w:val="22"/>
        </w:rPr>
        <w:t>1.-Aspectos introductorios y requerimientos normativos para la investigación.</w:t>
      </w:r>
    </w:p>
    <w:p w:rsidR="00B14CC4" w:rsidRPr="00FB4BCE" w:rsidRDefault="00B14CC4" w:rsidP="00B14CC4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sz w:val="22"/>
        </w:rPr>
      </w:pPr>
      <w:r w:rsidRPr="00FB4BCE">
        <w:rPr>
          <w:rFonts w:ascii="Arial" w:hAnsi="Arial" w:cs="Arial"/>
          <w:sz w:val="22"/>
        </w:rPr>
        <w:t xml:space="preserve">1.1. </w:t>
      </w:r>
      <w:r w:rsidRPr="00FB4BCE">
        <w:rPr>
          <w:rFonts w:ascii="Arial" w:hAnsi="Arial" w:cs="Arial"/>
          <w:bCs/>
          <w:sz w:val="22"/>
        </w:rPr>
        <w:t>Reglamento de Orden y disciplina de los estudiantes de la Universidad de Costa Rica.</w:t>
      </w:r>
    </w:p>
    <w:p w:rsidR="00B14CC4" w:rsidRPr="00FB4BCE" w:rsidRDefault="00B14CC4" w:rsidP="00B14CC4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sz w:val="22"/>
        </w:rPr>
      </w:pPr>
      <w:r w:rsidRPr="00FB4BCE">
        <w:rPr>
          <w:rFonts w:ascii="Arial" w:hAnsi="Arial" w:cs="Arial"/>
          <w:bCs/>
          <w:sz w:val="22"/>
        </w:rPr>
        <w:t>1.2. Reglamento de trabajos finales de graduación.</w:t>
      </w:r>
    </w:p>
    <w:p w:rsidR="00B14CC4" w:rsidRPr="00FB4BCE" w:rsidRDefault="00B14CC4" w:rsidP="00B14CC4">
      <w:pPr>
        <w:pStyle w:val="Default"/>
        <w:rPr>
          <w:sz w:val="22"/>
          <w:szCs w:val="22"/>
        </w:rPr>
      </w:pPr>
      <w:r w:rsidRPr="00FB4BCE">
        <w:rPr>
          <w:bCs/>
          <w:sz w:val="22"/>
          <w:szCs w:val="22"/>
        </w:rPr>
        <w:t>1.3. Guía práctica para elaborar el proyecto de tesis.</w:t>
      </w:r>
    </w:p>
    <w:p w:rsidR="00B14CC4" w:rsidRPr="00FB4BCE" w:rsidRDefault="00B14CC4" w:rsidP="00B14CC4">
      <w:pPr>
        <w:pStyle w:val="Default"/>
        <w:jc w:val="both"/>
        <w:rPr>
          <w:sz w:val="22"/>
          <w:szCs w:val="22"/>
        </w:rPr>
      </w:pPr>
      <w:r w:rsidRPr="00FB4BCE">
        <w:rPr>
          <w:sz w:val="22"/>
          <w:szCs w:val="22"/>
        </w:rPr>
        <w:t>1.4. Guía de citas de Turabian.</w:t>
      </w:r>
    </w:p>
    <w:p w:rsidR="00201DB3" w:rsidRPr="00B14CC4" w:rsidRDefault="00B14CC4" w:rsidP="00682022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1DB3" w:rsidRPr="00B14CC4">
        <w:rPr>
          <w:b/>
          <w:sz w:val="28"/>
          <w:szCs w:val="28"/>
        </w:rPr>
        <w:t xml:space="preserve">. Planificación de una Investigación Jurídica </w:t>
      </w:r>
    </w:p>
    <w:p w:rsidR="00201DB3" w:rsidRPr="00682022" w:rsidRDefault="00B14CC4" w:rsidP="00682022">
      <w:pPr>
        <w:pStyle w:val="Default"/>
        <w:jc w:val="both"/>
      </w:pPr>
      <w:r>
        <w:t>2</w:t>
      </w:r>
      <w:r w:rsidR="00201DB3" w:rsidRPr="00682022">
        <w:t xml:space="preserve">.1. Concepto y características de una investigación jurídica. </w:t>
      </w:r>
    </w:p>
    <w:p w:rsidR="00201DB3" w:rsidRPr="00682022" w:rsidRDefault="00B14CC4" w:rsidP="00682022">
      <w:pPr>
        <w:pStyle w:val="Default"/>
        <w:jc w:val="both"/>
      </w:pPr>
      <w:r>
        <w:t>2</w:t>
      </w:r>
      <w:r w:rsidR="00201DB3" w:rsidRPr="00682022">
        <w:t xml:space="preserve">.2. Identificación de un tema, problema o idea a investigar. </w:t>
      </w:r>
    </w:p>
    <w:p w:rsidR="00201DB3" w:rsidRPr="00682022" w:rsidRDefault="00B14CC4" w:rsidP="00682022">
      <w:pPr>
        <w:pStyle w:val="Default"/>
        <w:jc w:val="both"/>
      </w:pPr>
      <w:r>
        <w:t>2</w:t>
      </w:r>
      <w:r w:rsidR="00201DB3" w:rsidRPr="00682022">
        <w:t xml:space="preserve">.3. Precisión de los objetivos perseguidos. Importancia y justificación. </w:t>
      </w:r>
    </w:p>
    <w:p w:rsidR="00201DB3" w:rsidRPr="00682022" w:rsidRDefault="00B14CC4" w:rsidP="00682022">
      <w:pPr>
        <w:pStyle w:val="Default"/>
        <w:jc w:val="both"/>
      </w:pPr>
      <w:r>
        <w:t>2</w:t>
      </w:r>
      <w:r w:rsidR="00201DB3" w:rsidRPr="00682022">
        <w:t xml:space="preserve">.4. Definición de la metodología de trabajo. </w:t>
      </w:r>
    </w:p>
    <w:p w:rsidR="00201DB3" w:rsidRPr="00682022" w:rsidRDefault="00B14CC4" w:rsidP="00682022">
      <w:pPr>
        <w:pStyle w:val="Default"/>
        <w:jc w:val="both"/>
      </w:pPr>
      <w:r>
        <w:t>2</w:t>
      </w:r>
      <w:r w:rsidR="00201DB3" w:rsidRPr="00682022">
        <w:t xml:space="preserve">.5. Aprobación de un plan y cronograma de trabajo. </w:t>
      </w:r>
    </w:p>
    <w:p w:rsidR="00201DB3" w:rsidRPr="00B14CC4" w:rsidRDefault="00B14CC4" w:rsidP="00682022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01DB3" w:rsidRPr="00B14CC4">
        <w:rPr>
          <w:b/>
          <w:sz w:val="28"/>
          <w:szCs w:val="28"/>
        </w:rPr>
        <w:t xml:space="preserve">. Desarrollo de una Investigación Jurídica </w:t>
      </w:r>
    </w:p>
    <w:p w:rsidR="00201DB3" w:rsidRPr="00682022" w:rsidRDefault="00B14CC4" w:rsidP="00682022">
      <w:pPr>
        <w:pStyle w:val="Default"/>
        <w:jc w:val="both"/>
      </w:pPr>
      <w:r>
        <w:t>3</w:t>
      </w:r>
      <w:r w:rsidR="00201DB3" w:rsidRPr="00682022">
        <w:t xml:space="preserve">.1. Recopilación de antecedentes. </w:t>
      </w:r>
    </w:p>
    <w:p w:rsidR="00201DB3" w:rsidRPr="00682022" w:rsidRDefault="00201DB3" w:rsidP="00682022">
      <w:pPr>
        <w:pStyle w:val="Default"/>
        <w:jc w:val="both"/>
      </w:pPr>
      <w:r w:rsidRPr="00682022">
        <w:t xml:space="preserve">a) Revisión de fuentes del derecho </w:t>
      </w:r>
    </w:p>
    <w:p w:rsidR="00201DB3" w:rsidRPr="00682022" w:rsidRDefault="00201DB3" w:rsidP="00682022">
      <w:pPr>
        <w:pStyle w:val="Default"/>
        <w:jc w:val="both"/>
      </w:pPr>
      <w:r w:rsidRPr="00682022">
        <w:t xml:space="preserve">b) Revisión de textos impresos y documentos electrónicos </w:t>
      </w:r>
    </w:p>
    <w:p w:rsidR="00201DB3" w:rsidRPr="00682022" w:rsidRDefault="00201DB3" w:rsidP="00682022">
      <w:pPr>
        <w:pStyle w:val="Default"/>
        <w:jc w:val="both"/>
      </w:pPr>
      <w:r w:rsidRPr="00682022">
        <w:t xml:space="preserve">c) Revisión de artículos de prensa </w:t>
      </w:r>
    </w:p>
    <w:p w:rsidR="00201DB3" w:rsidRPr="00682022" w:rsidRDefault="00201DB3" w:rsidP="00682022">
      <w:pPr>
        <w:pStyle w:val="Default"/>
        <w:jc w:val="both"/>
      </w:pPr>
      <w:r w:rsidRPr="00682022">
        <w:t xml:space="preserve">d) Elaboración y aplicación de encuestas o cuestionarios </w:t>
      </w:r>
    </w:p>
    <w:p w:rsidR="00201DB3" w:rsidRPr="00682022" w:rsidRDefault="00201DB3" w:rsidP="00682022">
      <w:pPr>
        <w:pStyle w:val="Default"/>
        <w:jc w:val="both"/>
      </w:pPr>
      <w:r w:rsidRPr="00682022">
        <w:t xml:space="preserve">e) Realización de entrevistas focalizadas y en profundidad. </w:t>
      </w:r>
    </w:p>
    <w:p w:rsidR="00201DB3" w:rsidRPr="00682022" w:rsidRDefault="00B14CC4" w:rsidP="00682022">
      <w:pPr>
        <w:pStyle w:val="Default"/>
        <w:jc w:val="both"/>
      </w:pPr>
      <w:r>
        <w:lastRenderedPageBreak/>
        <w:t>3</w:t>
      </w:r>
      <w:r w:rsidR="00201DB3" w:rsidRPr="00682022">
        <w:t xml:space="preserve">.2. Análisis de la información recopilada. </w:t>
      </w:r>
    </w:p>
    <w:p w:rsidR="00201DB3" w:rsidRPr="00682022" w:rsidRDefault="00201DB3" w:rsidP="00682022">
      <w:pPr>
        <w:pStyle w:val="Default"/>
        <w:jc w:val="both"/>
      </w:pPr>
      <w:r w:rsidRPr="00682022">
        <w:t xml:space="preserve">Construcción de resúmenes y fichas de lectura. Reflexión crítica a propósito de los antecedentes recopilados. Determinación de la estructura del documento. </w:t>
      </w:r>
    </w:p>
    <w:p w:rsidR="00201DB3" w:rsidRPr="00B14CC4" w:rsidRDefault="00293148" w:rsidP="00682022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01DB3" w:rsidRPr="00B14CC4">
        <w:rPr>
          <w:b/>
          <w:sz w:val="28"/>
          <w:szCs w:val="28"/>
        </w:rPr>
        <w:t xml:space="preserve">. Elaboración de documento escrito en el cual se dan a conocer los resultados de una investigación jurídica (monografía, artículo, tesina, ensayo). </w:t>
      </w:r>
    </w:p>
    <w:p w:rsidR="00201DB3" w:rsidRPr="00682022" w:rsidRDefault="00293148" w:rsidP="00682022">
      <w:pPr>
        <w:pStyle w:val="Default"/>
        <w:jc w:val="both"/>
      </w:pPr>
      <w:r>
        <w:t>4</w:t>
      </w:r>
      <w:r w:rsidR="00201DB3" w:rsidRPr="00682022">
        <w:t xml:space="preserve">.1. Elaboración de ponencias para presentar los resultados o conclusiones de una investigación jurídica </w:t>
      </w:r>
    </w:p>
    <w:p w:rsidR="00201DB3" w:rsidRPr="00682022" w:rsidRDefault="00293148" w:rsidP="00682022">
      <w:pPr>
        <w:pStyle w:val="Default"/>
        <w:jc w:val="both"/>
      </w:pPr>
      <w:r>
        <w:t>4</w:t>
      </w:r>
      <w:r w:rsidR="00201DB3" w:rsidRPr="00682022">
        <w:t xml:space="preserve">.2. La discusión jurídica oral, mesas de discusión, seminarios, talleres y encuentros de reflexión jurídica </w:t>
      </w:r>
    </w:p>
    <w:p w:rsidR="00201DB3" w:rsidRPr="00682022" w:rsidRDefault="00293148" w:rsidP="00682022">
      <w:pPr>
        <w:pStyle w:val="Default"/>
        <w:jc w:val="both"/>
      </w:pPr>
      <w:r>
        <w:t>4</w:t>
      </w:r>
      <w:r w:rsidR="00201DB3" w:rsidRPr="00682022">
        <w:t>.3. Seguimiento y profundización de una investigación jurídica. Difusión y seguimiento de una Investigación Jurídica. Redacción de las ideas principales del documento. Elaboración de notas al pie (citas). Construcción de resumen, índice, tablas, bibliografía y anexos.</w:t>
      </w:r>
    </w:p>
    <w:p w:rsidR="00201DB3" w:rsidRPr="00682022" w:rsidRDefault="00201DB3" w:rsidP="00682022">
      <w:pPr>
        <w:pStyle w:val="Default"/>
        <w:jc w:val="both"/>
      </w:pPr>
    </w:p>
    <w:p w:rsidR="00201DB3" w:rsidRPr="00682022" w:rsidRDefault="00201DB3" w:rsidP="00682022">
      <w:pPr>
        <w:pStyle w:val="Default"/>
        <w:jc w:val="center"/>
        <w:rPr>
          <w:b/>
        </w:rPr>
      </w:pPr>
      <w:r w:rsidRPr="00682022">
        <w:rPr>
          <w:b/>
        </w:rPr>
        <w:t>BIBLIOGRAFÍA</w:t>
      </w:r>
    </w:p>
    <w:p w:rsidR="00201DB3" w:rsidRPr="00682022" w:rsidRDefault="00201DB3" w:rsidP="00682022">
      <w:pPr>
        <w:pStyle w:val="Default"/>
        <w:jc w:val="center"/>
      </w:pPr>
    </w:p>
    <w:p w:rsidR="0073734A" w:rsidRPr="0073734A" w:rsidRDefault="0073734A" w:rsidP="0073734A">
      <w:pPr>
        <w:spacing w:line="240" w:lineRule="auto"/>
        <w:rPr>
          <w:rFonts w:ascii="Arial" w:hAnsi="Arial" w:cs="Arial"/>
          <w:sz w:val="24"/>
          <w:szCs w:val="24"/>
        </w:rPr>
      </w:pPr>
      <w:r w:rsidRPr="0073734A">
        <w:rPr>
          <w:rFonts w:ascii="Arial" w:hAnsi="Arial" w:cs="Arial"/>
          <w:sz w:val="24"/>
          <w:szCs w:val="24"/>
        </w:rPr>
        <w:t xml:space="preserve">Azofeifa, Isaac Felipe. Guía para la investigación y desarrollo de un tema. San José, Editorial Universidad de Costa Rica, primera edición, quinta reimpresión, 1996. </w:t>
      </w:r>
    </w:p>
    <w:p w:rsidR="0073734A" w:rsidRPr="0073734A" w:rsidRDefault="0073734A" w:rsidP="0073734A">
      <w:pPr>
        <w:spacing w:line="240" w:lineRule="auto"/>
        <w:rPr>
          <w:rFonts w:ascii="Arial" w:hAnsi="Arial" w:cs="Arial"/>
          <w:sz w:val="24"/>
          <w:szCs w:val="24"/>
        </w:rPr>
      </w:pPr>
    </w:p>
    <w:p w:rsidR="0073734A" w:rsidRPr="0073734A" w:rsidRDefault="0073734A" w:rsidP="0073734A">
      <w:pPr>
        <w:spacing w:line="240" w:lineRule="auto"/>
        <w:rPr>
          <w:rFonts w:ascii="Arial" w:hAnsi="Arial" w:cs="Arial"/>
          <w:sz w:val="24"/>
          <w:szCs w:val="24"/>
        </w:rPr>
      </w:pPr>
      <w:r w:rsidRPr="0073734A">
        <w:rPr>
          <w:rFonts w:ascii="Arial" w:hAnsi="Arial" w:cs="Arial"/>
          <w:sz w:val="24"/>
          <w:szCs w:val="24"/>
        </w:rPr>
        <w:t>Baudrit Carrillo, Diego.  El comentario de sentencia. Revista de Ciencias Jurídicas.  San José, Universidad de Costa Rica</w:t>
      </w:r>
      <w:r w:rsidR="00DF2F5A">
        <w:rPr>
          <w:rFonts w:ascii="Arial" w:hAnsi="Arial" w:cs="Arial"/>
          <w:sz w:val="24"/>
          <w:szCs w:val="24"/>
        </w:rPr>
        <w:t xml:space="preserve">, Facultad de Derecho, No. 48, </w:t>
      </w:r>
      <w:r w:rsidRPr="0073734A">
        <w:rPr>
          <w:rFonts w:ascii="Arial" w:hAnsi="Arial" w:cs="Arial"/>
          <w:sz w:val="24"/>
          <w:szCs w:val="24"/>
        </w:rPr>
        <w:t>1982.</w:t>
      </w:r>
    </w:p>
    <w:p w:rsidR="0073734A" w:rsidRDefault="0073734A" w:rsidP="0073734A">
      <w:pPr>
        <w:spacing w:line="240" w:lineRule="auto"/>
        <w:rPr>
          <w:rFonts w:ascii="Arial" w:hAnsi="Arial" w:cs="Arial"/>
          <w:sz w:val="24"/>
          <w:szCs w:val="24"/>
        </w:rPr>
      </w:pPr>
    </w:p>
    <w:p w:rsidR="00AE65CB" w:rsidRPr="0073734A" w:rsidRDefault="00AE65CB" w:rsidP="0073734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Córdoba Ortega, Jorge. La interpretación jurídica. San José, Revista Parlamentaria. Volumen 13, No. 1, abril 2005. </w:t>
      </w:r>
    </w:p>
    <w:p w:rsidR="00AE65CB" w:rsidRPr="0073734A" w:rsidRDefault="00AE65CB" w:rsidP="0073734A">
      <w:pPr>
        <w:spacing w:line="240" w:lineRule="auto"/>
        <w:rPr>
          <w:rFonts w:ascii="Arial" w:hAnsi="Arial" w:cs="Arial"/>
          <w:sz w:val="24"/>
          <w:szCs w:val="24"/>
        </w:rPr>
      </w:pPr>
    </w:p>
    <w:p w:rsidR="0073734A" w:rsidRPr="0073734A" w:rsidRDefault="0073734A" w:rsidP="0073734A">
      <w:pPr>
        <w:spacing w:line="240" w:lineRule="auto"/>
        <w:rPr>
          <w:rFonts w:ascii="Arial" w:hAnsi="Arial" w:cs="Arial"/>
          <w:sz w:val="24"/>
          <w:szCs w:val="24"/>
        </w:rPr>
      </w:pPr>
      <w:r w:rsidRPr="0073734A">
        <w:rPr>
          <w:rFonts w:ascii="Arial" w:hAnsi="Arial" w:cs="Arial"/>
          <w:sz w:val="24"/>
          <w:szCs w:val="24"/>
        </w:rPr>
        <w:t>Eco, Humberto.  Como se hace una tesis. Técnicas y procedimientos de investigación, estudio y escritura. Barcelona, Editorial Gedisa, veintidós edición, 1998.</w:t>
      </w:r>
    </w:p>
    <w:p w:rsidR="0073734A" w:rsidRPr="0073734A" w:rsidRDefault="0073734A" w:rsidP="0073734A">
      <w:pPr>
        <w:spacing w:line="240" w:lineRule="auto"/>
        <w:rPr>
          <w:rFonts w:ascii="Arial" w:hAnsi="Arial" w:cs="Arial"/>
          <w:sz w:val="24"/>
          <w:szCs w:val="24"/>
        </w:rPr>
      </w:pPr>
    </w:p>
    <w:p w:rsidR="0073734A" w:rsidRPr="0073734A" w:rsidRDefault="0073734A" w:rsidP="0073734A">
      <w:pPr>
        <w:pStyle w:val="Textoindependiente2"/>
        <w:spacing w:line="240" w:lineRule="auto"/>
        <w:rPr>
          <w:rFonts w:ascii="Arial" w:hAnsi="Arial" w:cs="Arial"/>
          <w:sz w:val="24"/>
          <w:szCs w:val="24"/>
        </w:rPr>
      </w:pPr>
      <w:r w:rsidRPr="0073734A">
        <w:rPr>
          <w:rFonts w:ascii="Arial" w:hAnsi="Arial" w:cs="Arial"/>
          <w:sz w:val="24"/>
          <w:szCs w:val="24"/>
        </w:rPr>
        <w:t>González Galván, Jorge Alberto. El protocolo de investigación jurídica. México, Instituto de Investigaciones Jurídicas de la UNAM, Boletín No. 90, Setiembre – Diciembre, 1997.</w:t>
      </w:r>
    </w:p>
    <w:p w:rsidR="0073734A" w:rsidRDefault="0073734A" w:rsidP="0073734A">
      <w:pPr>
        <w:spacing w:line="240" w:lineRule="auto"/>
        <w:rPr>
          <w:rFonts w:ascii="Arial" w:hAnsi="Arial" w:cs="Arial"/>
          <w:sz w:val="24"/>
          <w:szCs w:val="24"/>
        </w:rPr>
      </w:pPr>
    </w:p>
    <w:p w:rsidR="0073734A" w:rsidRPr="005E643C" w:rsidRDefault="0073734A" w:rsidP="0073734A">
      <w:pPr>
        <w:spacing w:line="240" w:lineRule="auto"/>
        <w:rPr>
          <w:rFonts w:ascii="Arial" w:hAnsi="Arial" w:cs="Arial"/>
          <w:sz w:val="24"/>
          <w:szCs w:val="24"/>
        </w:rPr>
      </w:pPr>
      <w:r w:rsidRPr="005E643C">
        <w:rPr>
          <w:rFonts w:ascii="Arial" w:hAnsi="Arial" w:cs="Arial"/>
          <w:sz w:val="24"/>
          <w:szCs w:val="24"/>
        </w:rPr>
        <w:t>González Solano. Gustavo. Principios de metodología jurídica. San José. Universidad de Costa Rica, 2007.</w:t>
      </w:r>
    </w:p>
    <w:p w:rsidR="0073734A" w:rsidRPr="005E643C" w:rsidRDefault="0073734A" w:rsidP="0073734A">
      <w:pPr>
        <w:pStyle w:val="Textoindependiente2"/>
        <w:spacing w:line="240" w:lineRule="auto"/>
        <w:rPr>
          <w:rFonts w:ascii="Arial" w:hAnsi="Arial" w:cs="Arial"/>
          <w:sz w:val="24"/>
          <w:szCs w:val="24"/>
        </w:rPr>
      </w:pPr>
    </w:p>
    <w:p w:rsidR="0073734A" w:rsidRPr="005E643C" w:rsidRDefault="0073734A" w:rsidP="0073734A">
      <w:pPr>
        <w:pStyle w:val="Textoindependiente2"/>
        <w:spacing w:line="240" w:lineRule="auto"/>
        <w:rPr>
          <w:rFonts w:ascii="Arial" w:hAnsi="Arial" w:cs="Arial"/>
          <w:sz w:val="24"/>
          <w:szCs w:val="24"/>
        </w:rPr>
      </w:pPr>
      <w:r w:rsidRPr="005E643C">
        <w:rPr>
          <w:rFonts w:ascii="Arial" w:hAnsi="Arial" w:cs="Arial"/>
          <w:sz w:val="24"/>
          <w:szCs w:val="24"/>
        </w:rPr>
        <w:t>Hernández, María del Pilar.  El protocolo como instrumento de formalización del trabajo de investigación.  México, Instituto de Investigaciones Jurídicas de la UNAM, Boletín No. 90, Setiembre – Diciembre, 1997.</w:t>
      </w:r>
    </w:p>
    <w:p w:rsidR="0073734A" w:rsidRPr="005E643C" w:rsidRDefault="0073734A" w:rsidP="0073734A">
      <w:pPr>
        <w:spacing w:line="240" w:lineRule="auto"/>
        <w:rPr>
          <w:rFonts w:ascii="Arial" w:hAnsi="Arial" w:cs="Arial"/>
          <w:sz w:val="24"/>
          <w:szCs w:val="24"/>
        </w:rPr>
      </w:pPr>
    </w:p>
    <w:p w:rsidR="0073734A" w:rsidRPr="005E643C" w:rsidRDefault="0073734A" w:rsidP="0073734A">
      <w:pPr>
        <w:spacing w:line="240" w:lineRule="auto"/>
        <w:rPr>
          <w:rFonts w:ascii="Arial" w:hAnsi="Arial" w:cs="Arial"/>
          <w:sz w:val="24"/>
          <w:szCs w:val="24"/>
        </w:rPr>
      </w:pPr>
      <w:r w:rsidRPr="005E643C">
        <w:rPr>
          <w:rFonts w:ascii="Arial" w:hAnsi="Arial" w:cs="Arial"/>
          <w:sz w:val="24"/>
          <w:szCs w:val="24"/>
        </w:rPr>
        <w:t xml:space="preserve">Hernández Sampieri, Roberto; Fernández Collado, Carlos y Baptista Lucio, Pilar.  Metodología de la Investigación. México, Editorial Mc Graw Hill, segunda edición, 1999. </w:t>
      </w:r>
    </w:p>
    <w:p w:rsidR="0073734A" w:rsidRPr="005E643C" w:rsidRDefault="0073734A" w:rsidP="0073734A">
      <w:pPr>
        <w:pStyle w:val="Textoindependiente2"/>
        <w:spacing w:line="240" w:lineRule="auto"/>
        <w:rPr>
          <w:rFonts w:ascii="Arial" w:hAnsi="Arial" w:cs="Arial"/>
          <w:sz w:val="24"/>
          <w:szCs w:val="24"/>
        </w:rPr>
      </w:pPr>
    </w:p>
    <w:p w:rsidR="0073734A" w:rsidRPr="005E643C" w:rsidRDefault="0073734A" w:rsidP="0073734A">
      <w:pPr>
        <w:spacing w:line="240" w:lineRule="auto"/>
        <w:rPr>
          <w:rFonts w:ascii="Arial" w:hAnsi="Arial" w:cs="Arial"/>
          <w:sz w:val="24"/>
          <w:szCs w:val="24"/>
        </w:rPr>
      </w:pPr>
      <w:r w:rsidRPr="005E643C">
        <w:rPr>
          <w:rFonts w:ascii="Arial" w:hAnsi="Arial" w:cs="Arial"/>
          <w:sz w:val="24"/>
          <w:szCs w:val="24"/>
        </w:rPr>
        <w:t>Méndez Ramírez, Odilón. La investigación científica. Editorial Investigaciones Jurídicas, segunda edición, 2002.</w:t>
      </w:r>
    </w:p>
    <w:p w:rsidR="0073734A" w:rsidRPr="005E643C" w:rsidRDefault="0073734A" w:rsidP="0073734A">
      <w:pPr>
        <w:spacing w:line="240" w:lineRule="auto"/>
        <w:rPr>
          <w:rFonts w:ascii="Arial" w:hAnsi="Arial" w:cs="Arial"/>
          <w:sz w:val="24"/>
          <w:szCs w:val="24"/>
        </w:rPr>
      </w:pPr>
    </w:p>
    <w:p w:rsidR="0073734A" w:rsidRPr="005E643C" w:rsidRDefault="0073734A" w:rsidP="0073734A">
      <w:pPr>
        <w:spacing w:line="240" w:lineRule="auto"/>
        <w:rPr>
          <w:rFonts w:ascii="Arial" w:hAnsi="Arial" w:cs="Arial"/>
          <w:sz w:val="24"/>
          <w:szCs w:val="24"/>
        </w:rPr>
      </w:pPr>
      <w:r w:rsidRPr="005E643C">
        <w:rPr>
          <w:rFonts w:ascii="Arial" w:hAnsi="Arial" w:cs="Arial"/>
          <w:sz w:val="24"/>
          <w:szCs w:val="24"/>
        </w:rPr>
        <w:t>Material Didáctico para el curso de: Técnicas de Investigación Jurídica. Prof. Alfredo Chirino Sánchez. 2014.</w:t>
      </w:r>
    </w:p>
    <w:p w:rsidR="0073734A" w:rsidRPr="005E643C" w:rsidRDefault="0073734A" w:rsidP="00682022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201DB3" w:rsidRPr="005E643C" w:rsidRDefault="00201DB3" w:rsidP="00682022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E643C">
        <w:rPr>
          <w:rFonts w:ascii="Arial" w:hAnsi="Arial" w:cs="Arial"/>
          <w:color w:val="000000"/>
          <w:sz w:val="24"/>
          <w:szCs w:val="24"/>
        </w:rPr>
        <w:t>Latorre Latorre, Virgilio. Bases metodológicas de la investigación jurídica, Tirant Lo Blanch, Valencia, España, 2012.</w:t>
      </w:r>
    </w:p>
    <w:p w:rsidR="00201DB3" w:rsidRPr="005E643C" w:rsidRDefault="00201DB3" w:rsidP="00682022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201DB3" w:rsidRPr="005E643C" w:rsidRDefault="00201DB3" w:rsidP="00682022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E643C">
        <w:rPr>
          <w:rFonts w:ascii="Arial" w:hAnsi="Arial" w:cs="Arial"/>
          <w:color w:val="000000"/>
          <w:sz w:val="24"/>
          <w:szCs w:val="24"/>
        </w:rPr>
        <w:t>Müller Delgado, Martha Virginia. Guía para la elaboración de tesis y consultorio gramatical, Editorial Universidad de Costa Rica, San José, Costa Rica, 2015.</w:t>
      </w:r>
    </w:p>
    <w:p w:rsidR="00201DB3" w:rsidRPr="005E643C" w:rsidRDefault="00201DB3" w:rsidP="00682022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201DB3" w:rsidRPr="005E643C" w:rsidRDefault="00201DB3" w:rsidP="00682022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E643C">
        <w:rPr>
          <w:rFonts w:ascii="Arial" w:hAnsi="Arial" w:cs="Arial"/>
          <w:color w:val="000000"/>
          <w:sz w:val="24"/>
          <w:szCs w:val="24"/>
        </w:rPr>
        <w:t>Müller Delgado, Martha Virginia. Curso básico de redacción, Editorial Universidad de Costa Rica, San José, Costa Rica, 2013.</w:t>
      </w:r>
    </w:p>
    <w:p w:rsidR="00201DB3" w:rsidRPr="005E643C" w:rsidRDefault="00201DB3" w:rsidP="00682022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201DB3" w:rsidRPr="005E643C" w:rsidRDefault="00201DB3" w:rsidP="00682022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E643C">
        <w:rPr>
          <w:rFonts w:ascii="Arial" w:hAnsi="Arial" w:cs="Arial"/>
          <w:color w:val="000000"/>
          <w:sz w:val="24"/>
          <w:szCs w:val="24"/>
        </w:rPr>
        <w:t>Pérez Escobar, Jacobo. Metodología y técnica de la investigación jurídica, Editorial Temis, Bogotá, Colombia, 2012.</w:t>
      </w:r>
    </w:p>
    <w:p w:rsidR="00B41E66" w:rsidRDefault="0022560B" w:rsidP="00682022">
      <w:pPr>
        <w:spacing w:line="240" w:lineRule="auto"/>
        <w:rPr>
          <w:rFonts w:ascii="Arial" w:hAnsi="Arial" w:cs="Arial"/>
          <w:sz w:val="24"/>
          <w:szCs w:val="24"/>
        </w:rPr>
      </w:pPr>
    </w:p>
    <w:p w:rsidR="00710146" w:rsidRDefault="00710146" w:rsidP="00682022">
      <w:pPr>
        <w:spacing w:line="240" w:lineRule="auto"/>
        <w:rPr>
          <w:rFonts w:ascii="Arial" w:hAnsi="Arial" w:cs="Arial"/>
          <w:sz w:val="24"/>
          <w:szCs w:val="24"/>
        </w:rPr>
      </w:pPr>
    </w:p>
    <w:p w:rsidR="00710146" w:rsidRDefault="00710146" w:rsidP="00682022">
      <w:pPr>
        <w:spacing w:line="240" w:lineRule="auto"/>
        <w:rPr>
          <w:rFonts w:ascii="Arial" w:hAnsi="Arial" w:cs="Arial"/>
          <w:sz w:val="24"/>
          <w:szCs w:val="24"/>
        </w:rPr>
      </w:pPr>
    </w:p>
    <w:p w:rsidR="00710146" w:rsidRDefault="00710146" w:rsidP="00682022">
      <w:pPr>
        <w:spacing w:line="240" w:lineRule="auto"/>
        <w:rPr>
          <w:rFonts w:ascii="Arial" w:hAnsi="Arial" w:cs="Arial"/>
          <w:sz w:val="24"/>
          <w:szCs w:val="24"/>
        </w:rPr>
      </w:pPr>
    </w:p>
    <w:p w:rsidR="00710146" w:rsidRPr="00710146" w:rsidRDefault="00710146" w:rsidP="00682022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  <w:r w:rsidRPr="00710146">
        <w:rPr>
          <w:rFonts w:ascii="Arial" w:hAnsi="Arial" w:cs="Arial"/>
          <w:b/>
          <w:i/>
          <w:sz w:val="18"/>
          <w:szCs w:val="18"/>
        </w:rPr>
        <w:t>JCO/</w:t>
      </w:r>
    </w:p>
    <w:p w:rsidR="00710146" w:rsidRPr="00710146" w:rsidRDefault="00710146" w:rsidP="00682022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  <w:r w:rsidRPr="00710146">
        <w:rPr>
          <w:rFonts w:ascii="Arial" w:hAnsi="Arial" w:cs="Arial"/>
          <w:b/>
          <w:i/>
          <w:sz w:val="18"/>
          <w:szCs w:val="18"/>
        </w:rPr>
        <w:t>12/08/2016.</w:t>
      </w:r>
    </w:p>
    <w:sectPr w:rsidR="00710146" w:rsidRPr="00710146" w:rsidSect="00516291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0B" w:rsidRDefault="0022560B" w:rsidP="002944C4">
      <w:pPr>
        <w:spacing w:line="240" w:lineRule="auto"/>
      </w:pPr>
      <w:r>
        <w:separator/>
      </w:r>
    </w:p>
  </w:endnote>
  <w:endnote w:type="continuationSeparator" w:id="0">
    <w:p w:rsidR="0022560B" w:rsidRDefault="0022560B" w:rsidP="00294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856651"/>
      <w:docPartObj>
        <w:docPartGallery w:val="Page Numbers (Bottom of Page)"/>
        <w:docPartUnique/>
      </w:docPartObj>
    </w:sdtPr>
    <w:sdtContent>
      <w:p w:rsidR="002944C4" w:rsidRDefault="00516291">
        <w:pPr>
          <w:pStyle w:val="Piedepgina"/>
          <w:jc w:val="right"/>
        </w:pPr>
        <w:r>
          <w:fldChar w:fldCharType="begin"/>
        </w:r>
        <w:r w:rsidR="002944C4">
          <w:instrText>PAGE   \* MERGEFORMAT</w:instrText>
        </w:r>
        <w:r>
          <w:fldChar w:fldCharType="separate"/>
        </w:r>
        <w:r w:rsidR="004C4899" w:rsidRPr="004C4899">
          <w:rPr>
            <w:noProof/>
            <w:lang w:val="es-ES"/>
          </w:rPr>
          <w:t>1</w:t>
        </w:r>
        <w:r>
          <w:fldChar w:fldCharType="end"/>
        </w:r>
      </w:p>
    </w:sdtContent>
  </w:sdt>
  <w:p w:rsidR="002944C4" w:rsidRDefault="002944C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0B" w:rsidRDefault="0022560B" w:rsidP="002944C4">
      <w:pPr>
        <w:spacing w:line="240" w:lineRule="auto"/>
      </w:pPr>
      <w:r>
        <w:separator/>
      </w:r>
    </w:p>
  </w:footnote>
  <w:footnote w:type="continuationSeparator" w:id="0">
    <w:p w:rsidR="0022560B" w:rsidRDefault="0022560B" w:rsidP="002944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052E5"/>
    <w:multiLevelType w:val="hybridMultilevel"/>
    <w:tmpl w:val="2386180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DB3"/>
    <w:rsid w:val="00201DB3"/>
    <w:rsid w:val="0022560B"/>
    <w:rsid w:val="00293148"/>
    <w:rsid w:val="002944C4"/>
    <w:rsid w:val="0031698C"/>
    <w:rsid w:val="0032795C"/>
    <w:rsid w:val="004B6D20"/>
    <w:rsid w:val="004C4899"/>
    <w:rsid w:val="004F621C"/>
    <w:rsid w:val="00516291"/>
    <w:rsid w:val="005E643C"/>
    <w:rsid w:val="00682022"/>
    <w:rsid w:val="00710146"/>
    <w:rsid w:val="0073734A"/>
    <w:rsid w:val="00A44B6C"/>
    <w:rsid w:val="00AE65CB"/>
    <w:rsid w:val="00B14CC4"/>
    <w:rsid w:val="00C234B2"/>
    <w:rsid w:val="00DE5BE7"/>
    <w:rsid w:val="00DE767A"/>
    <w:rsid w:val="00DF2F5A"/>
    <w:rsid w:val="00F751DA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B3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1DB3"/>
    <w:rPr>
      <w:color w:val="0563C1" w:themeColor="hyperlink"/>
      <w:u w:val="single"/>
    </w:rPr>
  </w:style>
  <w:style w:type="paragraph" w:customStyle="1" w:styleId="Default">
    <w:name w:val="Default"/>
    <w:rsid w:val="00201D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82022"/>
    <w:pPr>
      <w:suppressAutoHyphens/>
      <w:spacing w:line="240" w:lineRule="auto"/>
      <w:jc w:val="left"/>
    </w:pPr>
    <w:rPr>
      <w:rFonts w:ascii="Courier New" w:eastAsia="Times New Roman" w:hAnsi="Courier New" w:cs="Courier New"/>
      <w:b/>
      <w:bCs/>
      <w:kern w:val="1"/>
      <w:sz w:val="32"/>
      <w:szCs w:val="32"/>
      <w:u w:val="single"/>
      <w:lang w:val="es-MX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682022"/>
    <w:rPr>
      <w:rFonts w:ascii="Courier New" w:eastAsia="Times New Roman" w:hAnsi="Courier New" w:cs="Courier New"/>
      <w:b/>
      <w:bCs/>
      <w:kern w:val="1"/>
      <w:sz w:val="32"/>
      <w:szCs w:val="32"/>
      <w:u w:val="single"/>
      <w:lang w:val="es-MX" w:eastAsia="zh-C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373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3734A"/>
    <w:rPr>
      <w:rFonts w:ascii="Times New Roman" w:hAnsi="Times New Roman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2944C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4C4"/>
    <w:rPr>
      <w:rFonts w:ascii="Times New Roman" w:hAnsi="Times New Roman"/>
      <w:sz w:val="28"/>
    </w:rPr>
  </w:style>
  <w:style w:type="paragraph" w:styleId="Piedepgina">
    <w:name w:val="footer"/>
    <w:basedOn w:val="Normal"/>
    <w:link w:val="PiedepginaCar"/>
    <w:unhideWhenUsed/>
    <w:rsid w:val="002944C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4C4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425B-3F08-4C67-80FC-E586EE59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Usuario</cp:lastModifiedBy>
  <cp:revision>2</cp:revision>
  <dcterms:created xsi:type="dcterms:W3CDTF">2016-10-18T14:40:00Z</dcterms:created>
  <dcterms:modified xsi:type="dcterms:W3CDTF">2016-10-18T14:40:00Z</dcterms:modified>
</cp:coreProperties>
</file>