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F7EA" w14:textId="77777777" w:rsidR="008646B6" w:rsidRPr="00614E9B" w:rsidRDefault="008646B6" w:rsidP="008646B6">
      <w:pPr>
        <w:pStyle w:val="Sangradetextonormal"/>
        <w:jc w:val="center"/>
        <w:rPr>
          <w:rFonts w:ascii="Arial" w:hAnsi="Arial" w:cs="Arial"/>
          <w:sz w:val="22"/>
          <w:szCs w:val="22"/>
          <w:u w:val="none"/>
        </w:rPr>
      </w:pPr>
      <w:r w:rsidRPr="00614E9B">
        <w:rPr>
          <w:rFonts w:ascii="Arial" w:hAnsi="Arial" w:cs="Arial"/>
          <w:sz w:val="22"/>
          <w:szCs w:val="22"/>
          <w:u w:val="none"/>
        </w:rPr>
        <w:t>UNIVERSIDAD DE COSTA RICA</w:t>
      </w:r>
    </w:p>
    <w:p w14:paraId="76BEAACA" w14:textId="77777777" w:rsidR="008646B6" w:rsidRPr="00614E9B" w:rsidRDefault="008646B6" w:rsidP="008646B6">
      <w:pPr>
        <w:pStyle w:val="Sangradetextonormal"/>
        <w:jc w:val="center"/>
        <w:rPr>
          <w:rFonts w:ascii="Arial" w:hAnsi="Arial" w:cs="Arial"/>
          <w:sz w:val="22"/>
          <w:szCs w:val="22"/>
          <w:u w:val="none"/>
        </w:rPr>
      </w:pPr>
      <w:r w:rsidRPr="00614E9B">
        <w:rPr>
          <w:rFonts w:ascii="Arial" w:hAnsi="Arial" w:cs="Arial"/>
          <w:sz w:val="22"/>
          <w:szCs w:val="22"/>
          <w:u w:val="none"/>
        </w:rPr>
        <w:t>CARRERA DE DERECHO</w:t>
      </w:r>
    </w:p>
    <w:p w14:paraId="0BAAFEF9" w14:textId="77777777" w:rsidR="008646B6" w:rsidRPr="00614E9B" w:rsidRDefault="008646B6" w:rsidP="008646B6">
      <w:pPr>
        <w:pStyle w:val="Sangradetextonormal"/>
        <w:jc w:val="center"/>
        <w:rPr>
          <w:rFonts w:ascii="Arial" w:hAnsi="Arial" w:cs="Arial"/>
          <w:sz w:val="22"/>
          <w:szCs w:val="22"/>
          <w:u w:val="none"/>
        </w:rPr>
      </w:pPr>
      <w:r w:rsidRPr="00614E9B">
        <w:rPr>
          <w:rFonts w:ascii="Arial" w:hAnsi="Arial" w:cs="Arial"/>
          <w:sz w:val="22"/>
          <w:szCs w:val="22"/>
          <w:u w:val="none"/>
        </w:rPr>
        <w:t>SEDE DE OCCIDENTE</w:t>
      </w:r>
    </w:p>
    <w:p w14:paraId="3A04460A" w14:textId="77777777" w:rsidR="008646B6" w:rsidRPr="00614E9B" w:rsidRDefault="008646B6" w:rsidP="008646B6">
      <w:pPr>
        <w:pStyle w:val="Sangradetextonormal"/>
        <w:jc w:val="center"/>
        <w:rPr>
          <w:rFonts w:ascii="Arial" w:hAnsi="Arial" w:cs="Arial"/>
          <w:sz w:val="22"/>
          <w:szCs w:val="22"/>
          <w:u w:val="none"/>
        </w:rPr>
      </w:pPr>
    </w:p>
    <w:p w14:paraId="50FFAE38" w14:textId="77777777" w:rsidR="008646B6" w:rsidRPr="00614E9B" w:rsidRDefault="008646B6" w:rsidP="008646B6">
      <w:pPr>
        <w:pStyle w:val="Sangradetextonormal"/>
        <w:jc w:val="center"/>
        <w:rPr>
          <w:rFonts w:ascii="Arial" w:hAnsi="Arial" w:cs="Arial"/>
          <w:sz w:val="22"/>
          <w:szCs w:val="22"/>
          <w:u w:val="none"/>
        </w:rPr>
      </w:pPr>
      <w:r w:rsidRPr="00614E9B">
        <w:rPr>
          <w:rFonts w:ascii="Arial" w:hAnsi="Arial" w:cs="Arial"/>
          <w:sz w:val="22"/>
          <w:szCs w:val="22"/>
          <w:u w:val="none"/>
        </w:rPr>
        <w:t>PROGRAMA DEL CURSO</w:t>
      </w:r>
    </w:p>
    <w:p w14:paraId="7BCB8A35" w14:textId="4385A632" w:rsidR="008646B6" w:rsidRPr="00614E9B" w:rsidRDefault="008646B6" w:rsidP="008646B6">
      <w:pPr>
        <w:pStyle w:val="Sangradetextonormal"/>
        <w:jc w:val="center"/>
        <w:rPr>
          <w:rFonts w:ascii="Arial" w:hAnsi="Arial" w:cs="Arial"/>
          <w:sz w:val="22"/>
          <w:szCs w:val="22"/>
          <w:u w:val="none"/>
        </w:rPr>
      </w:pPr>
      <w:r w:rsidRPr="00614E9B">
        <w:rPr>
          <w:rFonts w:ascii="Arial" w:hAnsi="Arial" w:cs="Arial"/>
          <w:sz w:val="22"/>
          <w:szCs w:val="22"/>
          <w:u w:val="none"/>
        </w:rPr>
        <w:t>DE-600</w:t>
      </w:r>
      <w:r w:rsidR="00512C68">
        <w:rPr>
          <w:rFonts w:ascii="Arial" w:hAnsi="Arial" w:cs="Arial"/>
          <w:sz w:val="22"/>
          <w:szCs w:val="22"/>
          <w:u w:val="none"/>
        </w:rPr>
        <w:t>2</w:t>
      </w:r>
      <w:r>
        <w:rPr>
          <w:rFonts w:ascii="Arial" w:hAnsi="Arial" w:cs="Arial"/>
          <w:sz w:val="22"/>
          <w:szCs w:val="22"/>
          <w:u w:val="none"/>
        </w:rPr>
        <w:t xml:space="preserve">- </w:t>
      </w:r>
      <w:r w:rsidRPr="00614E9B">
        <w:rPr>
          <w:rFonts w:ascii="Arial" w:hAnsi="Arial" w:cs="Arial"/>
          <w:sz w:val="22"/>
          <w:szCs w:val="22"/>
          <w:u w:val="none"/>
        </w:rPr>
        <w:t>DERECHO ADMINISTRATIVO I</w:t>
      </w:r>
      <w:r w:rsidR="00512C68">
        <w:rPr>
          <w:rFonts w:ascii="Arial" w:hAnsi="Arial" w:cs="Arial"/>
          <w:sz w:val="22"/>
          <w:szCs w:val="22"/>
          <w:u w:val="none"/>
        </w:rPr>
        <w:t>II</w:t>
      </w:r>
    </w:p>
    <w:p w14:paraId="4A821AB9" w14:textId="77777777" w:rsidR="008646B6" w:rsidRPr="00614E9B" w:rsidRDefault="008646B6" w:rsidP="008646B6">
      <w:pPr>
        <w:pStyle w:val="Sangradetextonormal"/>
        <w:jc w:val="center"/>
        <w:rPr>
          <w:rFonts w:ascii="Arial" w:hAnsi="Arial" w:cs="Arial"/>
          <w:sz w:val="22"/>
          <w:szCs w:val="22"/>
          <w:u w:val="none"/>
        </w:rPr>
      </w:pPr>
      <w:r w:rsidRPr="00614E9B">
        <w:rPr>
          <w:rFonts w:ascii="Arial" w:hAnsi="Arial" w:cs="Arial"/>
          <w:sz w:val="22"/>
          <w:szCs w:val="22"/>
          <w:u w:val="none"/>
        </w:rPr>
        <w:t>(Modalidad Bajo Virtual)</w:t>
      </w:r>
    </w:p>
    <w:p w14:paraId="7C4814A1" w14:textId="77777777" w:rsidR="008646B6" w:rsidRPr="00614E9B" w:rsidRDefault="008646B6" w:rsidP="008646B6">
      <w:pPr>
        <w:pStyle w:val="Sangradetextonormal"/>
        <w:jc w:val="center"/>
        <w:rPr>
          <w:rFonts w:ascii="Arial" w:hAnsi="Arial" w:cs="Arial"/>
          <w:sz w:val="22"/>
          <w:szCs w:val="22"/>
          <w:u w:val="none"/>
        </w:rPr>
      </w:pPr>
    </w:p>
    <w:p w14:paraId="744C5421" w14:textId="77777777" w:rsidR="008646B6" w:rsidRPr="00614E9B" w:rsidRDefault="008646B6" w:rsidP="008646B6">
      <w:pPr>
        <w:pStyle w:val="Sangradetextonormal"/>
        <w:jc w:val="center"/>
        <w:rPr>
          <w:rFonts w:ascii="Arial" w:hAnsi="Arial" w:cs="Arial"/>
          <w:sz w:val="22"/>
          <w:szCs w:val="22"/>
          <w:u w:val="none"/>
        </w:rPr>
      </w:pPr>
    </w:p>
    <w:tbl>
      <w:tblPr>
        <w:tblStyle w:val="Tablaconcuadrcula"/>
        <w:tblW w:w="0" w:type="auto"/>
        <w:tblLook w:val="04A0" w:firstRow="1" w:lastRow="0" w:firstColumn="1" w:lastColumn="0" w:noHBand="0" w:noVBand="1"/>
      </w:tblPr>
      <w:tblGrid>
        <w:gridCol w:w="4198"/>
        <w:gridCol w:w="4296"/>
      </w:tblGrid>
      <w:tr w:rsidR="008646B6" w:rsidRPr="00614E9B" w14:paraId="17E6F1E7" w14:textId="77777777" w:rsidTr="00994CE5">
        <w:tc>
          <w:tcPr>
            <w:tcW w:w="4415" w:type="dxa"/>
          </w:tcPr>
          <w:p w14:paraId="2F4468B4"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Nivel de la carrera:</w:t>
            </w:r>
          </w:p>
        </w:tc>
        <w:tc>
          <w:tcPr>
            <w:tcW w:w="4415" w:type="dxa"/>
          </w:tcPr>
          <w:p w14:paraId="6E719ED3" w14:textId="43C56E4A" w:rsidR="008646B6" w:rsidRPr="00614E9B" w:rsidRDefault="00730F1B" w:rsidP="00994CE5">
            <w:pPr>
              <w:pStyle w:val="Sangradetextonormal"/>
              <w:jc w:val="both"/>
              <w:rPr>
                <w:rFonts w:ascii="Arial" w:hAnsi="Arial" w:cs="Arial"/>
                <w:b w:val="0"/>
                <w:sz w:val="22"/>
                <w:szCs w:val="22"/>
                <w:u w:val="none"/>
              </w:rPr>
            </w:pPr>
            <w:r>
              <w:rPr>
                <w:rFonts w:ascii="Arial" w:hAnsi="Arial" w:cs="Arial"/>
                <w:b w:val="0"/>
                <w:sz w:val="22"/>
                <w:szCs w:val="22"/>
                <w:u w:val="none"/>
              </w:rPr>
              <w:t>Tercer</w:t>
            </w:r>
            <w:r w:rsidR="008646B6" w:rsidRPr="00614E9B">
              <w:rPr>
                <w:rFonts w:ascii="Arial" w:hAnsi="Arial" w:cs="Arial"/>
                <w:b w:val="0"/>
                <w:sz w:val="22"/>
                <w:szCs w:val="22"/>
                <w:u w:val="none"/>
              </w:rPr>
              <w:t xml:space="preserve"> año</w:t>
            </w:r>
          </w:p>
        </w:tc>
      </w:tr>
      <w:tr w:rsidR="008646B6" w:rsidRPr="00614E9B" w14:paraId="281DFC5C" w14:textId="77777777" w:rsidTr="00994CE5">
        <w:tc>
          <w:tcPr>
            <w:tcW w:w="4415" w:type="dxa"/>
          </w:tcPr>
          <w:p w14:paraId="11DAD81A"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Crédito:</w:t>
            </w:r>
          </w:p>
        </w:tc>
        <w:tc>
          <w:tcPr>
            <w:tcW w:w="4415" w:type="dxa"/>
          </w:tcPr>
          <w:p w14:paraId="13A1253B"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2</w:t>
            </w:r>
          </w:p>
        </w:tc>
      </w:tr>
      <w:tr w:rsidR="008646B6" w:rsidRPr="00614E9B" w14:paraId="2C66105E" w14:textId="77777777" w:rsidTr="00994CE5">
        <w:tc>
          <w:tcPr>
            <w:tcW w:w="4415" w:type="dxa"/>
          </w:tcPr>
          <w:p w14:paraId="21672A8B"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Año:</w:t>
            </w:r>
          </w:p>
        </w:tc>
        <w:tc>
          <w:tcPr>
            <w:tcW w:w="4415" w:type="dxa"/>
          </w:tcPr>
          <w:p w14:paraId="0DD7D72A"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202</w:t>
            </w:r>
            <w:r>
              <w:rPr>
                <w:rFonts w:ascii="Arial" w:hAnsi="Arial" w:cs="Arial"/>
                <w:b w:val="0"/>
                <w:sz w:val="22"/>
                <w:szCs w:val="22"/>
                <w:u w:val="none"/>
              </w:rPr>
              <w:t>3</w:t>
            </w:r>
          </w:p>
        </w:tc>
      </w:tr>
      <w:tr w:rsidR="008646B6" w:rsidRPr="00614E9B" w14:paraId="61F772ED" w14:textId="77777777" w:rsidTr="00994CE5">
        <w:tc>
          <w:tcPr>
            <w:tcW w:w="4415" w:type="dxa"/>
          </w:tcPr>
          <w:p w14:paraId="628EC322"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Ciclo:</w:t>
            </w:r>
          </w:p>
        </w:tc>
        <w:tc>
          <w:tcPr>
            <w:tcW w:w="4415" w:type="dxa"/>
          </w:tcPr>
          <w:p w14:paraId="19E0D927"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I</w:t>
            </w:r>
          </w:p>
        </w:tc>
      </w:tr>
      <w:tr w:rsidR="008646B6" w:rsidRPr="00614E9B" w14:paraId="0C3E7860" w14:textId="77777777" w:rsidTr="00994CE5">
        <w:tc>
          <w:tcPr>
            <w:tcW w:w="4415" w:type="dxa"/>
          </w:tcPr>
          <w:p w14:paraId="6D00CC0E"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Requisitos y correquisitos:</w:t>
            </w:r>
          </w:p>
        </w:tc>
        <w:tc>
          <w:tcPr>
            <w:tcW w:w="4415" w:type="dxa"/>
          </w:tcPr>
          <w:p w14:paraId="52A12CBF" w14:textId="6106D93C" w:rsidR="008646B6" w:rsidRPr="00614E9B" w:rsidRDefault="001E1559" w:rsidP="00994CE5">
            <w:pPr>
              <w:pStyle w:val="Sangradetextonormal"/>
              <w:jc w:val="both"/>
              <w:rPr>
                <w:rFonts w:ascii="Arial" w:hAnsi="Arial" w:cs="Arial"/>
                <w:b w:val="0"/>
                <w:sz w:val="22"/>
                <w:szCs w:val="22"/>
                <w:u w:val="none"/>
              </w:rPr>
            </w:pPr>
            <w:r w:rsidRPr="001E1559">
              <w:rPr>
                <w:rFonts w:ascii="Arial" w:hAnsi="Arial" w:cs="Arial"/>
                <w:b w:val="0"/>
                <w:sz w:val="22"/>
                <w:szCs w:val="22"/>
                <w:u w:val="none"/>
              </w:rPr>
              <w:t>DE-6001 Derecho Administrativo II</w:t>
            </w:r>
          </w:p>
        </w:tc>
      </w:tr>
      <w:tr w:rsidR="008646B6" w:rsidRPr="00614E9B" w14:paraId="404DFE40" w14:textId="77777777" w:rsidTr="00994CE5">
        <w:tc>
          <w:tcPr>
            <w:tcW w:w="4415" w:type="dxa"/>
          </w:tcPr>
          <w:p w14:paraId="539CBE4F"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Docente:</w:t>
            </w:r>
          </w:p>
        </w:tc>
        <w:tc>
          <w:tcPr>
            <w:tcW w:w="4415" w:type="dxa"/>
          </w:tcPr>
          <w:p w14:paraId="3F3DC8D2"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Dr. Jorge Córdoba Ortega. Profesor Catedrático de Derecho.</w:t>
            </w:r>
          </w:p>
        </w:tc>
      </w:tr>
      <w:tr w:rsidR="008646B6" w:rsidRPr="00614E9B" w14:paraId="58CF0FEF" w14:textId="77777777" w:rsidTr="00994CE5">
        <w:tc>
          <w:tcPr>
            <w:tcW w:w="4415" w:type="dxa"/>
          </w:tcPr>
          <w:p w14:paraId="0B1FAE8D"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Direcciones electrónicas:</w:t>
            </w:r>
          </w:p>
        </w:tc>
        <w:tc>
          <w:tcPr>
            <w:tcW w:w="4415" w:type="dxa"/>
          </w:tcPr>
          <w:p w14:paraId="59780DC5" w14:textId="77777777" w:rsidR="008646B6" w:rsidRPr="00614E9B" w:rsidRDefault="00F8636E" w:rsidP="00994CE5">
            <w:pPr>
              <w:pStyle w:val="Sangradetextonormal"/>
              <w:jc w:val="both"/>
              <w:rPr>
                <w:rFonts w:ascii="Arial" w:hAnsi="Arial" w:cs="Arial"/>
                <w:b w:val="0"/>
                <w:sz w:val="22"/>
                <w:szCs w:val="22"/>
                <w:u w:val="none"/>
              </w:rPr>
            </w:pPr>
            <w:hyperlink r:id="rId8" w:history="1">
              <w:r w:rsidR="008646B6" w:rsidRPr="00614E9B">
                <w:rPr>
                  <w:rStyle w:val="Hipervnculo"/>
                  <w:rFonts w:ascii="Arial" w:hAnsi="Arial" w:cs="Arial"/>
                  <w:sz w:val="22"/>
                  <w:szCs w:val="22"/>
                  <w:u w:val="none"/>
                </w:rPr>
                <w:t>Jorge.Cordoba@ucr.ac.cr</w:t>
              </w:r>
            </w:hyperlink>
          </w:p>
          <w:p w14:paraId="6DB52165"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iricordoba@yahoo.com</w:t>
            </w:r>
          </w:p>
        </w:tc>
      </w:tr>
      <w:tr w:rsidR="008646B6" w:rsidRPr="00614E9B" w14:paraId="06F0DBAB" w14:textId="77777777" w:rsidTr="00994CE5">
        <w:tc>
          <w:tcPr>
            <w:tcW w:w="4415" w:type="dxa"/>
          </w:tcPr>
          <w:p w14:paraId="1AA32190"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 xml:space="preserve">Horario del curso: </w:t>
            </w:r>
          </w:p>
        </w:tc>
        <w:tc>
          <w:tcPr>
            <w:tcW w:w="4415" w:type="dxa"/>
          </w:tcPr>
          <w:p w14:paraId="7F4B4DB3" w14:textId="41D5DF8B"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 xml:space="preserve">Viernes de las </w:t>
            </w:r>
            <w:r w:rsidR="00296691">
              <w:rPr>
                <w:rFonts w:ascii="Arial" w:hAnsi="Arial" w:cs="Arial"/>
                <w:b w:val="0"/>
                <w:sz w:val="22"/>
                <w:szCs w:val="22"/>
                <w:u w:val="none"/>
              </w:rPr>
              <w:t>17</w:t>
            </w:r>
            <w:r w:rsidRPr="00614E9B">
              <w:rPr>
                <w:rFonts w:ascii="Arial" w:hAnsi="Arial" w:cs="Arial"/>
                <w:b w:val="0"/>
                <w:sz w:val="22"/>
                <w:szCs w:val="22"/>
                <w:u w:val="none"/>
              </w:rPr>
              <w:t xml:space="preserve">:00 a </w:t>
            </w:r>
            <w:r w:rsidR="00296691">
              <w:rPr>
                <w:rFonts w:ascii="Arial" w:hAnsi="Arial" w:cs="Arial"/>
                <w:b w:val="0"/>
                <w:sz w:val="22"/>
                <w:szCs w:val="22"/>
                <w:u w:val="none"/>
              </w:rPr>
              <w:t>20</w:t>
            </w:r>
            <w:r w:rsidRPr="00614E9B">
              <w:rPr>
                <w:rFonts w:ascii="Arial" w:hAnsi="Arial" w:cs="Arial"/>
                <w:b w:val="0"/>
                <w:sz w:val="22"/>
                <w:szCs w:val="22"/>
                <w:u w:val="none"/>
              </w:rPr>
              <w:t xml:space="preserve">:50 horas </w:t>
            </w:r>
          </w:p>
        </w:tc>
      </w:tr>
      <w:tr w:rsidR="008646B6" w:rsidRPr="00614E9B" w14:paraId="46BF446A" w14:textId="77777777" w:rsidTr="00994CE5">
        <w:tc>
          <w:tcPr>
            <w:tcW w:w="4415" w:type="dxa"/>
          </w:tcPr>
          <w:p w14:paraId="6127EA8A"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Horario de</w:t>
            </w:r>
            <w:r>
              <w:rPr>
                <w:rFonts w:ascii="Arial" w:hAnsi="Arial" w:cs="Arial"/>
                <w:sz w:val="22"/>
                <w:szCs w:val="22"/>
                <w:u w:val="none"/>
              </w:rPr>
              <w:t xml:space="preserve"> atención estudiantes:</w:t>
            </w:r>
            <w:r w:rsidRPr="00614E9B">
              <w:rPr>
                <w:rFonts w:ascii="Arial" w:hAnsi="Arial" w:cs="Arial"/>
                <w:sz w:val="22"/>
                <w:szCs w:val="22"/>
                <w:u w:val="none"/>
              </w:rPr>
              <w:t xml:space="preserve"> </w:t>
            </w:r>
          </w:p>
        </w:tc>
        <w:tc>
          <w:tcPr>
            <w:tcW w:w="4415" w:type="dxa"/>
          </w:tcPr>
          <w:p w14:paraId="535D8B8B" w14:textId="77777777" w:rsidR="008646B6" w:rsidRPr="00614E9B" w:rsidRDefault="008646B6" w:rsidP="00994CE5">
            <w:pPr>
              <w:pStyle w:val="Sangradetextonormal"/>
              <w:jc w:val="both"/>
              <w:rPr>
                <w:rFonts w:ascii="Arial" w:hAnsi="Arial" w:cs="Arial"/>
                <w:b w:val="0"/>
                <w:sz w:val="22"/>
                <w:szCs w:val="22"/>
                <w:u w:val="none"/>
              </w:rPr>
            </w:pPr>
            <w:r>
              <w:rPr>
                <w:rFonts w:ascii="Arial" w:hAnsi="Arial" w:cs="Arial"/>
                <w:b w:val="0"/>
                <w:sz w:val="22"/>
                <w:szCs w:val="22"/>
                <w:u w:val="none"/>
              </w:rPr>
              <w:t>Sábado</w:t>
            </w:r>
            <w:r w:rsidRPr="00614E9B">
              <w:rPr>
                <w:rFonts w:ascii="Arial" w:hAnsi="Arial" w:cs="Arial"/>
                <w:b w:val="0"/>
                <w:sz w:val="22"/>
                <w:szCs w:val="22"/>
                <w:u w:val="none"/>
              </w:rPr>
              <w:t xml:space="preserve"> de las </w:t>
            </w:r>
            <w:r>
              <w:rPr>
                <w:rFonts w:ascii="Arial" w:hAnsi="Arial" w:cs="Arial"/>
                <w:b w:val="0"/>
                <w:sz w:val="22"/>
                <w:szCs w:val="22"/>
                <w:u w:val="none"/>
              </w:rPr>
              <w:t>08</w:t>
            </w:r>
            <w:r w:rsidRPr="00614E9B">
              <w:rPr>
                <w:rFonts w:ascii="Arial" w:hAnsi="Arial" w:cs="Arial"/>
                <w:b w:val="0"/>
                <w:sz w:val="22"/>
                <w:szCs w:val="22"/>
                <w:u w:val="none"/>
              </w:rPr>
              <w:t>:00 a 1</w:t>
            </w:r>
            <w:r>
              <w:rPr>
                <w:rFonts w:ascii="Arial" w:hAnsi="Arial" w:cs="Arial"/>
                <w:b w:val="0"/>
                <w:sz w:val="22"/>
                <w:szCs w:val="22"/>
                <w:u w:val="none"/>
              </w:rPr>
              <w:t>0:00</w:t>
            </w:r>
            <w:r w:rsidRPr="00614E9B">
              <w:rPr>
                <w:rFonts w:ascii="Arial" w:hAnsi="Arial" w:cs="Arial"/>
                <w:b w:val="0"/>
                <w:sz w:val="22"/>
                <w:szCs w:val="22"/>
                <w:u w:val="none"/>
              </w:rPr>
              <w:t xml:space="preserve"> horas </w:t>
            </w:r>
          </w:p>
        </w:tc>
      </w:tr>
      <w:tr w:rsidR="008646B6" w:rsidRPr="00614E9B" w14:paraId="7106CCBB" w14:textId="77777777" w:rsidTr="00994CE5">
        <w:tc>
          <w:tcPr>
            <w:tcW w:w="4415" w:type="dxa"/>
          </w:tcPr>
          <w:p w14:paraId="32B06615"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 xml:space="preserve">Modalidad: </w:t>
            </w:r>
          </w:p>
        </w:tc>
        <w:tc>
          <w:tcPr>
            <w:tcW w:w="4415" w:type="dxa"/>
          </w:tcPr>
          <w:p w14:paraId="344909B9"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Bajo virtual</w:t>
            </w:r>
          </w:p>
        </w:tc>
      </w:tr>
      <w:tr w:rsidR="008646B6" w:rsidRPr="00614E9B" w14:paraId="13FC6517" w14:textId="77777777" w:rsidTr="00994CE5">
        <w:tc>
          <w:tcPr>
            <w:tcW w:w="4415" w:type="dxa"/>
          </w:tcPr>
          <w:p w14:paraId="2CE90990" w14:textId="77777777" w:rsidR="008646B6" w:rsidRPr="00614E9B" w:rsidRDefault="008646B6" w:rsidP="00994CE5">
            <w:pPr>
              <w:pStyle w:val="Sangradetextonormal"/>
              <w:jc w:val="both"/>
              <w:rPr>
                <w:rFonts w:ascii="Arial" w:hAnsi="Arial" w:cs="Arial"/>
                <w:sz w:val="22"/>
                <w:szCs w:val="22"/>
                <w:u w:val="none"/>
              </w:rPr>
            </w:pPr>
            <w:r w:rsidRPr="00614E9B">
              <w:rPr>
                <w:rFonts w:ascii="Arial" w:hAnsi="Arial" w:cs="Arial"/>
                <w:sz w:val="22"/>
                <w:szCs w:val="22"/>
                <w:u w:val="none"/>
              </w:rPr>
              <w:t xml:space="preserve">Teléfono: </w:t>
            </w:r>
          </w:p>
        </w:tc>
        <w:tc>
          <w:tcPr>
            <w:tcW w:w="4415" w:type="dxa"/>
          </w:tcPr>
          <w:p w14:paraId="032094E2" w14:textId="77777777" w:rsidR="008646B6" w:rsidRPr="00614E9B" w:rsidRDefault="008646B6" w:rsidP="00994CE5">
            <w:pPr>
              <w:pStyle w:val="Sangradetextonormal"/>
              <w:jc w:val="both"/>
              <w:rPr>
                <w:rFonts w:ascii="Arial" w:hAnsi="Arial" w:cs="Arial"/>
                <w:b w:val="0"/>
                <w:sz w:val="22"/>
                <w:szCs w:val="22"/>
                <w:u w:val="none"/>
              </w:rPr>
            </w:pPr>
            <w:r w:rsidRPr="00614E9B">
              <w:rPr>
                <w:rFonts w:ascii="Arial" w:hAnsi="Arial" w:cs="Arial"/>
                <w:b w:val="0"/>
                <w:sz w:val="22"/>
                <w:szCs w:val="22"/>
                <w:u w:val="none"/>
              </w:rPr>
              <w:t>(506) 88881241</w:t>
            </w:r>
          </w:p>
        </w:tc>
      </w:tr>
    </w:tbl>
    <w:p w14:paraId="54BEE5AB" w14:textId="77777777" w:rsidR="008646B6" w:rsidRPr="00614E9B" w:rsidRDefault="008646B6" w:rsidP="008646B6">
      <w:pPr>
        <w:pStyle w:val="Sangradetextonormal"/>
        <w:jc w:val="center"/>
        <w:rPr>
          <w:rFonts w:ascii="Arial" w:hAnsi="Arial" w:cs="Arial"/>
          <w:sz w:val="22"/>
          <w:szCs w:val="22"/>
        </w:rPr>
      </w:pPr>
    </w:p>
    <w:p w14:paraId="1B7B9804" w14:textId="2CE13511" w:rsidR="008646B6" w:rsidRPr="0044767A" w:rsidRDefault="008646B6" w:rsidP="008646B6">
      <w:pPr>
        <w:rPr>
          <w:rFonts w:cs="Arial"/>
          <w:sz w:val="18"/>
          <w:szCs w:val="18"/>
          <w:lang w:val="es-CR"/>
        </w:rPr>
      </w:pPr>
      <w:r w:rsidRPr="0044767A">
        <w:rPr>
          <w:rFonts w:cs="Arial"/>
          <w:sz w:val="18"/>
          <w:szCs w:val="18"/>
          <w:lang w:val="es-CR"/>
        </w:rPr>
        <w:t>Derechos de autor reservados</w:t>
      </w:r>
    </w:p>
    <w:p w14:paraId="6F83981C" w14:textId="77777777" w:rsidR="008646B6" w:rsidRPr="0044767A" w:rsidRDefault="008646B6" w:rsidP="008646B6">
      <w:pPr>
        <w:rPr>
          <w:rFonts w:cs="Arial"/>
          <w:sz w:val="18"/>
          <w:szCs w:val="18"/>
          <w:lang w:val="es-CR"/>
        </w:rPr>
      </w:pPr>
      <w:r w:rsidRPr="0044767A">
        <w:rPr>
          <w:rFonts w:cs="Arial"/>
          <w:sz w:val="18"/>
          <w:szCs w:val="18"/>
          <w:lang w:val="es-CR"/>
        </w:rPr>
        <w:t>Universidad de Costa Rica, 2023</w:t>
      </w:r>
      <w:r>
        <w:rPr>
          <w:rFonts w:cs="Arial"/>
          <w:sz w:val="18"/>
          <w:szCs w:val="18"/>
          <w:lang w:val="es-CR"/>
        </w:rPr>
        <w:t>.</w:t>
      </w:r>
    </w:p>
    <w:p w14:paraId="266F4F07" w14:textId="77777777" w:rsidR="008646B6" w:rsidRDefault="008646B6" w:rsidP="008646B6">
      <w:pPr>
        <w:rPr>
          <w:rFonts w:cs="Arial"/>
          <w:b/>
          <w:lang w:val="es-CR"/>
        </w:rPr>
      </w:pPr>
    </w:p>
    <w:p w14:paraId="4A1A34B5" w14:textId="77777777" w:rsidR="00130E63" w:rsidRDefault="00130E63" w:rsidP="00633FF5">
      <w:pPr>
        <w:jc w:val="center"/>
        <w:rPr>
          <w:b/>
          <w:sz w:val="22"/>
          <w:szCs w:val="22"/>
        </w:rPr>
      </w:pPr>
    </w:p>
    <w:p w14:paraId="3828FDD3" w14:textId="77777777" w:rsidR="00130E63" w:rsidRDefault="00130E63" w:rsidP="00633FF5">
      <w:pPr>
        <w:jc w:val="center"/>
        <w:rPr>
          <w:b/>
          <w:sz w:val="22"/>
          <w:szCs w:val="22"/>
        </w:rPr>
      </w:pPr>
    </w:p>
    <w:p w14:paraId="383F452A" w14:textId="6A64CD68" w:rsidR="00633FF5" w:rsidRDefault="00633FF5" w:rsidP="00633FF5">
      <w:pPr>
        <w:jc w:val="center"/>
        <w:rPr>
          <w:b/>
          <w:sz w:val="22"/>
          <w:szCs w:val="22"/>
        </w:rPr>
      </w:pPr>
      <w:r w:rsidRPr="00AD717A">
        <w:rPr>
          <w:b/>
          <w:sz w:val="22"/>
          <w:szCs w:val="22"/>
        </w:rPr>
        <w:t>Tabla de contenido</w:t>
      </w:r>
    </w:p>
    <w:p w14:paraId="2B9DF70D" w14:textId="77777777" w:rsidR="00907598" w:rsidRDefault="00907598" w:rsidP="00633FF5">
      <w:pPr>
        <w:jc w:val="center"/>
        <w:rPr>
          <w:b/>
          <w:sz w:val="22"/>
          <w:szCs w:val="22"/>
        </w:rPr>
      </w:pPr>
    </w:p>
    <w:p w14:paraId="49D2D4EC" w14:textId="2CD8A295" w:rsidR="00633FF5" w:rsidRPr="00907598" w:rsidRDefault="00907598" w:rsidP="008646B6">
      <w:pPr>
        <w:rPr>
          <w:rFonts w:cs="Arial"/>
          <w:bCs/>
          <w:lang w:val="es-CR"/>
        </w:rPr>
      </w:pPr>
      <w:r w:rsidRPr="00907598">
        <w:rPr>
          <w:rFonts w:cs="Arial"/>
          <w:bCs/>
          <w:lang w:val="es-CR"/>
        </w:rPr>
        <w:t>Información sobre el curso</w:t>
      </w:r>
      <w:r w:rsidRPr="00907598">
        <w:rPr>
          <w:rFonts w:cs="Arial"/>
          <w:bCs/>
          <w:lang w:val="es-CR"/>
        </w:rPr>
        <w:tab/>
      </w:r>
      <w:r w:rsidRPr="00907598">
        <w:rPr>
          <w:rFonts w:cs="Arial"/>
          <w:bCs/>
          <w:lang w:val="es-CR"/>
        </w:rPr>
        <w:tab/>
      </w:r>
      <w:r w:rsidRPr="00907598">
        <w:rPr>
          <w:rFonts w:cs="Arial"/>
          <w:bCs/>
          <w:lang w:val="es-CR"/>
        </w:rPr>
        <w:tab/>
        <w:t xml:space="preserve">                                                                                         1</w:t>
      </w:r>
    </w:p>
    <w:p w14:paraId="332A88D6" w14:textId="1311B87B" w:rsidR="00907598" w:rsidRDefault="00907598" w:rsidP="008646B6">
      <w:pPr>
        <w:rPr>
          <w:rFonts w:cs="Arial"/>
          <w:bCs/>
          <w:lang w:val="es-CR"/>
        </w:rPr>
      </w:pPr>
      <w:r w:rsidRPr="00907598">
        <w:rPr>
          <w:rFonts w:cs="Arial"/>
          <w:bCs/>
          <w:lang w:val="es-CR"/>
        </w:rPr>
        <w:t>Docente curso Sede de Occidente                                                                             1</w:t>
      </w:r>
    </w:p>
    <w:p w14:paraId="52F0B37D" w14:textId="3DA8160D" w:rsidR="00907598" w:rsidRDefault="00A042D5" w:rsidP="008646B6">
      <w:pPr>
        <w:rPr>
          <w:rFonts w:cs="Arial"/>
          <w:bCs/>
          <w:lang w:val="es-CR"/>
        </w:rPr>
      </w:pPr>
      <w:r>
        <w:rPr>
          <w:rFonts w:cs="Arial"/>
          <w:bCs/>
          <w:lang w:val="es-CR"/>
        </w:rPr>
        <w:t>Tabla de contenido                                                                                                     1</w:t>
      </w:r>
    </w:p>
    <w:p w14:paraId="1F4E1A0F" w14:textId="461D05EE" w:rsidR="00D87461" w:rsidRDefault="00813FA9" w:rsidP="008646B6">
      <w:pPr>
        <w:rPr>
          <w:rFonts w:cs="Arial"/>
          <w:bCs/>
          <w:lang w:val="es-CR"/>
        </w:rPr>
      </w:pPr>
      <w:r>
        <w:rPr>
          <w:rFonts w:cs="Arial"/>
          <w:bCs/>
          <w:lang w:val="es-CR"/>
        </w:rPr>
        <w:t xml:space="preserve">Misión de la Carrera de Derecho. Sede </w:t>
      </w:r>
      <w:r w:rsidR="00A21316">
        <w:rPr>
          <w:rFonts w:cs="Arial"/>
          <w:bCs/>
          <w:lang w:val="es-CR"/>
        </w:rPr>
        <w:t>de Occidente                                               2</w:t>
      </w:r>
    </w:p>
    <w:p w14:paraId="62AAC993" w14:textId="301B0A32" w:rsidR="00A21316" w:rsidRDefault="00A21316" w:rsidP="008646B6">
      <w:pPr>
        <w:rPr>
          <w:rFonts w:cs="Arial"/>
          <w:bCs/>
          <w:lang w:val="es-CR"/>
        </w:rPr>
      </w:pPr>
      <w:r>
        <w:rPr>
          <w:rFonts w:cs="Arial"/>
          <w:bCs/>
          <w:lang w:val="es-CR"/>
        </w:rPr>
        <w:t xml:space="preserve">Visión de la Carrera de Derecho. Sede de Occidente                                               </w:t>
      </w:r>
      <w:r w:rsidR="001F1A32">
        <w:rPr>
          <w:rFonts w:cs="Arial"/>
          <w:bCs/>
          <w:lang w:val="es-CR"/>
        </w:rPr>
        <w:t xml:space="preserve"> </w:t>
      </w:r>
      <w:r>
        <w:rPr>
          <w:rFonts w:cs="Arial"/>
          <w:bCs/>
          <w:lang w:val="es-CR"/>
        </w:rPr>
        <w:t>2</w:t>
      </w:r>
    </w:p>
    <w:p w14:paraId="2401B95F" w14:textId="37A57DB8" w:rsidR="001F1A32" w:rsidRDefault="001F1A32" w:rsidP="008646B6">
      <w:pPr>
        <w:rPr>
          <w:rFonts w:cs="Arial"/>
          <w:bCs/>
          <w:lang w:val="es-CR"/>
        </w:rPr>
      </w:pPr>
      <w:r>
        <w:rPr>
          <w:rFonts w:cs="Arial"/>
          <w:bCs/>
          <w:lang w:val="es-CR"/>
        </w:rPr>
        <w:t>Descripción y justificación                                                                                           2</w:t>
      </w:r>
    </w:p>
    <w:p w14:paraId="18981D73" w14:textId="061C0DDC" w:rsidR="001F1A32" w:rsidRDefault="001F1A32" w:rsidP="008646B6">
      <w:pPr>
        <w:rPr>
          <w:rFonts w:cs="Arial"/>
          <w:bCs/>
          <w:lang w:val="es-CR"/>
        </w:rPr>
      </w:pPr>
      <w:r>
        <w:rPr>
          <w:rFonts w:cs="Arial"/>
          <w:bCs/>
          <w:lang w:val="es-CR"/>
        </w:rPr>
        <w:t xml:space="preserve">Objetivos                                                                                                                     </w:t>
      </w:r>
      <w:r w:rsidR="005B14B8">
        <w:rPr>
          <w:rFonts w:cs="Arial"/>
          <w:bCs/>
          <w:lang w:val="es-CR"/>
        </w:rPr>
        <w:t>3</w:t>
      </w:r>
    </w:p>
    <w:p w14:paraId="75CE7912" w14:textId="415EE747" w:rsidR="005B14B8" w:rsidRDefault="005B14B8" w:rsidP="008646B6">
      <w:pPr>
        <w:rPr>
          <w:rFonts w:cs="Arial"/>
          <w:bCs/>
          <w:lang w:val="es-CR"/>
        </w:rPr>
      </w:pPr>
      <w:r>
        <w:rPr>
          <w:rFonts w:cs="Arial"/>
          <w:bCs/>
          <w:lang w:val="es-CR"/>
        </w:rPr>
        <w:t>Contenidos                                                                                                                  4</w:t>
      </w:r>
    </w:p>
    <w:p w14:paraId="2CDC79EE" w14:textId="7F1D7EFE" w:rsidR="005B14B8" w:rsidRDefault="005B14B8" w:rsidP="008646B6">
      <w:pPr>
        <w:rPr>
          <w:rFonts w:cs="Arial"/>
          <w:bCs/>
          <w:lang w:val="es-CR"/>
        </w:rPr>
      </w:pPr>
      <w:r>
        <w:rPr>
          <w:rFonts w:cs="Arial"/>
          <w:bCs/>
          <w:lang w:val="es-CR"/>
        </w:rPr>
        <w:t xml:space="preserve">Metodología                                                                                                                 </w:t>
      </w:r>
      <w:r w:rsidR="000F3BAA">
        <w:rPr>
          <w:rFonts w:cs="Arial"/>
          <w:bCs/>
          <w:lang w:val="es-CR"/>
        </w:rPr>
        <w:t>7</w:t>
      </w:r>
    </w:p>
    <w:p w14:paraId="0B80D7B5" w14:textId="1F4AD2A3" w:rsidR="00B25718" w:rsidRDefault="00B25718" w:rsidP="008646B6">
      <w:pPr>
        <w:rPr>
          <w:rFonts w:cs="Arial"/>
          <w:bCs/>
          <w:lang w:val="es-CR"/>
        </w:rPr>
      </w:pPr>
      <w:r>
        <w:rPr>
          <w:rFonts w:cs="Arial"/>
          <w:bCs/>
          <w:lang w:val="es-CR"/>
        </w:rPr>
        <w:t xml:space="preserve">Evaluación                                                                                                                  </w:t>
      </w:r>
      <w:r w:rsidR="00F272FF">
        <w:rPr>
          <w:rFonts w:cs="Arial"/>
          <w:bCs/>
          <w:lang w:val="es-CR"/>
        </w:rPr>
        <w:t xml:space="preserve"> </w:t>
      </w:r>
      <w:r w:rsidR="00CC5A03">
        <w:rPr>
          <w:rFonts w:cs="Arial"/>
          <w:bCs/>
          <w:lang w:val="es-CR"/>
        </w:rPr>
        <w:t>8</w:t>
      </w:r>
    </w:p>
    <w:p w14:paraId="7973B8AE" w14:textId="7B996704" w:rsidR="00B25718" w:rsidRDefault="00B25718" w:rsidP="008646B6">
      <w:pPr>
        <w:rPr>
          <w:rFonts w:cs="Arial"/>
          <w:bCs/>
          <w:lang w:val="es-CR"/>
        </w:rPr>
      </w:pPr>
      <w:r>
        <w:rPr>
          <w:rFonts w:cs="Arial"/>
          <w:bCs/>
          <w:lang w:val="es-CR"/>
        </w:rPr>
        <w:t xml:space="preserve">Bibliografía obligatoria                                                                                                 </w:t>
      </w:r>
      <w:r w:rsidR="00CC5A03">
        <w:rPr>
          <w:rFonts w:cs="Arial"/>
          <w:bCs/>
          <w:lang w:val="es-CR"/>
        </w:rPr>
        <w:t>9</w:t>
      </w:r>
    </w:p>
    <w:p w14:paraId="58C577C7" w14:textId="175B0906" w:rsidR="00B25718" w:rsidRDefault="00B25718" w:rsidP="008646B6">
      <w:pPr>
        <w:rPr>
          <w:rFonts w:cs="Arial"/>
          <w:bCs/>
          <w:lang w:val="es-CR"/>
        </w:rPr>
      </w:pPr>
      <w:r>
        <w:rPr>
          <w:rFonts w:cs="Arial"/>
          <w:bCs/>
          <w:lang w:val="es-CR"/>
        </w:rPr>
        <w:t>Bibliografía complementaria                                                                                        1</w:t>
      </w:r>
      <w:r w:rsidR="00CC5A03">
        <w:rPr>
          <w:rFonts w:cs="Arial"/>
          <w:bCs/>
          <w:lang w:val="es-CR"/>
        </w:rPr>
        <w:t>1</w:t>
      </w:r>
    </w:p>
    <w:p w14:paraId="181D693C" w14:textId="2117552F" w:rsidR="00B25718" w:rsidRDefault="00F272FF" w:rsidP="008646B6">
      <w:pPr>
        <w:rPr>
          <w:rFonts w:cs="Arial"/>
          <w:bCs/>
          <w:lang w:val="es-CR"/>
        </w:rPr>
      </w:pPr>
      <w:r>
        <w:rPr>
          <w:rFonts w:cs="Arial"/>
          <w:bCs/>
          <w:lang w:val="es-CR"/>
        </w:rPr>
        <w:t>Cronograma</w:t>
      </w:r>
      <w:r w:rsidR="00CC5A03">
        <w:rPr>
          <w:rFonts w:cs="Arial"/>
          <w:bCs/>
          <w:lang w:val="es-CR"/>
        </w:rPr>
        <w:t xml:space="preserve">                                                                                                                 13</w:t>
      </w:r>
    </w:p>
    <w:p w14:paraId="457BA9D3" w14:textId="77777777" w:rsidR="00A21316" w:rsidRPr="00907598" w:rsidRDefault="00A21316" w:rsidP="008646B6">
      <w:pPr>
        <w:rPr>
          <w:rFonts w:cs="Arial"/>
          <w:bCs/>
          <w:lang w:val="es-CR"/>
        </w:rPr>
      </w:pPr>
    </w:p>
    <w:p w14:paraId="6CADEBDB" w14:textId="77777777" w:rsidR="00907598" w:rsidRDefault="00907598" w:rsidP="008646B6">
      <w:pPr>
        <w:rPr>
          <w:rFonts w:cs="Arial"/>
          <w:bCs/>
          <w:lang w:val="es-CR"/>
        </w:rPr>
      </w:pPr>
    </w:p>
    <w:p w14:paraId="57A64D6B" w14:textId="77777777" w:rsidR="00130E63" w:rsidRDefault="00130E63" w:rsidP="008646B6">
      <w:pPr>
        <w:rPr>
          <w:rFonts w:cs="Arial"/>
          <w:bCs/>
          <w:lang w:val="es-CR"/>
        </w:rPr>
      </w:pPr>
    </w:p>
    <w:p w14:paraId="4C0D6ABA" w14:textId="77777777" w:rsidR="00130E63" w:rsidRDefault="00130E63" w:rsidP="008646B6">
      <w:pPr>
        <w:rPr>
          <w:rFonts w:cs="Arial"/>
          <w:bCs/>
          <w:lang w:val="es-CR"/>
        </w:rPr>
      </w:pPr>
    </w:p>
    <w:p w14:paraId="364DB228" w14:textId="77777777" w:rsidR="00130E63" w:rsidRDefault="00130E63" w:rsidP="008646B6">
      <w:pPr>
        <w:rPr>
          <w:rFonts w:cs="Arial"/>
          <w:bCs/>
          <w:lang w:val="es-CR"/>
        </w:rPr>
      </w:pPr>
    </w:p>
    <w:p w14:paraId="4818B7E6" w14:textId="77777777" w:rsidR="008646B6" w:rsidRPr="00902619" w:rsidRDefault="008646B6" w:rsidP="008646B6">
      <w:pPr>
        <w:jc w:val="center"/>
        <w:rPr>
          <w:rFonts w:cs="Arial"/>
          <w:b/>
          <w:sz w:val="22"/>
          <w:szCs w:val="22"/>
        </w:rPr>
      </w:pPr>
      <w:r w:rsidRPr="00902619">
        <w:rPr>
          <w:rFonts w:cs="Arial"/>
          <w:b/>
          <w:sz w:val="22"/>
          <w:szCs w:val="22"/>
        </w:rPr>
        <w:lastRenderedPageBreak/>
        <w:t>Misión (</w:t>
      </w:r>
      <w:r w:rsidRPr="00902619">
        <w:rPr>
          <w:rStyle w:val="Refdenotaalpie"/>
          <w:rFonts w:cs="Arial"/>
          <w:b/>
          <w:sz w:val="22"/>
          <w:szCs w:val="22"/>
        </w:rPr>
        <w:footnoteReference w:id="1"/>
      </w:r>
      <w:r w:rsidRPr="00902619">
        <w:rPr>
          <w:rFonts w:cs="Arial"/>
          <w:b/>
          <w:sz w:val="22"/>
          <w:szCs w:val="22"/>
        </w:rPr>
        <w:t>)</w:t>
      </w:r>
    </w:p>
    <w:p w14:paraId="7753C93E" w14:textId="77777777" w:rsidR="008646B6" w:rsidRPr="00902619" w:rsidRDefault="008646B6" w:rsidP="008646B6">
      <w:pPr>
        <w:jc w:val="center"/>
        <w:rPr>
          <w:rFonts w:cs="Arial"/>
          <w:b/>
          <w:sz w:val="22"/>
          <w:szCs w:val="22"/>
        </w:rPr>
      </w:pPr>
    </w:p>
    <w:p w14:paraId="645C55CB" w14:textId="77777777" w:rsidR="008646B6" w:rsidRPr="00902619" w:rsidRDefault="008646B6" w:rsidP="008646B6">
      <w:pPr>
        <w:rPr>
          <w:rFonts w:cs="Arial"/>
          <w:sz w:val="22"/>
          <w:szCs w:val="22"/>
        </w:rPr>
      </w:pPr>
      <w:r w:rsidRPr="00902619">
        <w:rPr>
          <w:rFonts w:cs="Arial"/>
          <w:sz w:val="22"/>
          <w:szCs w:val="22"/>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y mediante el desarrollo de proyectos y actividades de docencia, investigación y acción social brinda servicios en beneficio de la</w:t>
      </w:r>
      <w:r w:rsidRPr="00902619">
        <w:rPr>
          <w:rFonts w:cs="Arial"/>
          <w:sz w:val="22"/>
          <w:szCs w:val="22"/>
        </w:rPr>
        <w:br/>
        <w:t>región y de la sociedad en general, así también contribuye con la paz social.</w:t>
      </w:r>
    </w:p>
    <w:p w14:paraId="455439C4" w14:textId="77777777" w:rsidR="008646B6" w:rsidRPr="00902619" w:rsidRDefault="008646B6" w:rsidP="008646B6">
      <w:pPr>
        <w:rPr>
          <w:rFonts w:cs="Arial"/>
          <w:sz w:val="22"/>
          <w:szCs w:val="22"/>
        </w:rPr>
      </w:pPr>
    </w:p>
    <w:p w14:paraId="4B38F90E" w14:textId="77777777" w:rsidR="008646B6" w:rsidRPr="00902619" w:rsidRDefault="008646B6" w:rsidP="008646B6">
      <w:pPr>
        <w:jc w:val="center"/>
        <w:rPr>
          <w:rFonts w:cs="Arial"/>
          <w:b/>
          <w:sz w:val="22"/>
          <w:szCs w:val="22"/>
        </w:rPr>
      </w:pPr>
      <w:r w:rsidRPr="00902619">
        <w:rPr>
          <w:rFonts w:cs="Arial"/>
          <w:b/>
          <w:sz w:val="22"/>
          <w:szCs w:val="22"/>
        </w:rPr>
        <w:t>Visión (</w:t>
      </w:r>
      <w:r w:rsidRPr="00902619">
        <w:rPr>
          <w:rStyle w:val="Refdenotaalpie"/>
          <w:rFonts w:cs="Arial"/>
          <w:b/>
          <w:sz w:val="22"/>
          <w:szCs w:val="22"/>
        </w:rPr>
        <w:footnoteReference w:id="2"/>
      </w:r>
      <w:r w:rsidRPr="00902619">
        <w:rPr>
          <w:rFonts w:cs="Arial"/>
          <w:b/>
          <w:sz w:val="22"/>
          <w:szCs w:val="22"/>
        </w:rPr>
        <w:t>)</w:t>
      </w:r>
    </w:p>
    <w:p w14:paraId="63B77AA8" w14:textId="77777777" w:rsidR="008646B6" w:rsidRPr="00902619" w:rsidRDefault="008646B6" w:rsidP="008646B6">
      <w:pPr>
        <w:jc w:val="center"/>
        <w:rPr>
          <w:rFonts w:cs="Arial"/>
          <w:b/>
          <w:sz w:val="22"/>
          <w:szCs w:val="22"/>
        </w:rPr>
      </w:pPr>
    </w:p>
    <w:p w14:paraId="10E96071" w14:textId="77777777" w:rsidR="008646B6" w:rsidRPr="00902619" w:rsidRDefault="008646B6" w:rsidP="008646B6">
      <w:pPr>
        <w:widowControl w:val="0"/>
        <w:rPr>
          <w:rFonts w:cs="Arial"/>
          <w:sz w:val="22"/>
          <w:szCs w:val="22"/>
        </w:rPr>
      </w:pPr>
      <w:r w:rsidRPr="00902619">
        <w:rPr>
          <w:rFonts w:cs="Arial"/>
          <w:sz w:val="22"/>
          <w:szCs w:val="22"/>
        </w:rPr>
        <w:t>La Carrera de Derecho en la Sede de Occidente aspira formar profesionales en el área de las ciencias jurídicas con perspectiva humanista, innovadora, solidaria, ética, critica de la realidad nacional, mediante la internacionalización, el trabajo interdisciplinario y la incorporación de nuevas herramientas tecnológicas en los métodos de enseñanza y aprendizaje, en beneficio de la sociedad en general.</w:t>
      </w:r>
    </w:p>
    <w:p w14:paraId="28A80FD6" w14:textId="77777777" w:rsidR="00D52EA7" w:rsidRPr="00902619" w:rsidRDefault="00D52EA7" w:rsidP="00902619">
      <w:pPr>
        <w:pStyle w:val="Encabezado3"/>
        <w:rPr>
          <w:sz w:val="22"/>
          <w:szCs w:val="22"/>
        </w:rPr>
      </w:pPr>
      <w:bookmarkStart w:id="0" w:name="_Toc504642935"/>
      <w:bookmarkEnd w:id="0"/>
    </w:p>
    <w:p w14:paraId="695C9638" w14:textId="61177C44" w:rsidR="00E4710A" w:rsidRDefault="00902619" w:rsidP="00902619">
      <w:pPr>
        <w:pStyle w:val="Encabezado3"/>
        <w:rPr>
          <w:sz w:val="22"/>
          <w:szCs w:val="22"/>
        </w:rPr>
      </w:pPr>
      <w:r w:rsidRPr="00902619">
        <w:rPr>
          <w:sz w:val="22"/>
          <w:szCs w:val="22"/>
        </w:rPr>
        <w:t>DESCRIPCIÓN Y JUSTIFICACIÓN</w:t>
      </w:r>
      <w:r w:rsidR="00DA350E" w:rsidRPr="00902619">
        <w:rPr>
          <w:rStyle w:val="Refdenotaalpie"/>
          <w:rFonts w:ascii="Arial" w:hAnsi="Arial"/>
          <w:sz w:val="22"/>
          <w:szCs w:val="22"/>
          <w:lang w:val="es-CR"/>
        </w:rPr>
        <w:footnoteReference w:id="3"/>
      </w:r>
    </w:p>
    <w:p w14:paraId="5ABCC602" w14:textId="77777777" w:rsidR="00D64763" w:rsidRPr="00D64763" w:rsidRDefault="00D64763" w:rsidP="00D64763">
      <w:pPr>
        <w:rPr>
          <w:lang w:val="es-MX" w:eastAsia="zh-CN"/>
        </w:rPr>
      </w:pPr>
    </w:p>
    <w:p w14:paraId="1CD6D637" w14:textId="410D45B1" w:rsidR="00C026CD" w:rsidRPr="00F272FF" w:rsidRDefault="00F1351C">
      <w:pPr>
        <w:rPr>
          <w:rFonts w:cs="Arial"/>
          <w:sz w:val="22"/>
          <w:szCs w:val="22"/>
          <w:lang w:val="es-CR"/>
        </w:rPr>
      </w:pPr>
      <w:r w:rsidRPr="00F272FF">
        <w:rPr>
          <w:rFonts w:cs="Arial"/>
          <w:sz w:val="22"/>
          <w:szCs w:val="22"/>
          <w:lang w:val="es-CR"/>
        </w:rPr>
        <w:t xml:space="preserve">El curso Derecho Administrativo III comprende el estudio de cuatro grandes temas del Derecho Administrativo, que son: </w:t>
      </w:r>
    </w:p>
    <w:p w14:paraId="353764C8" w14:textId="77777777" w:rsidR="003A02EF" w:rsidRPr="00F272FF" w:rsidRDefault="003A02EF">
      <w:pPr>
        <w:rPr>
          <w:rFonts w:cs="Arial"/>
          <w:sz w:val="22"/>
          <w:szCs w:val="22"/>
          <w:lang w:val="es-CR"/>
        </w:rPr>
      </w:pPr>
    </w:p>
    <w:p w14:paraId="7BB28490" w14:textId="77777777" w:rsidR="00C026CD" w:rsidRPr="00F272FF" w:rsidRDefault="00F1351C">
      <w:pPr>
        <w:rPr>
          <w:rFonts w:cs="Arial"/>
          <w:sz w:val="22"/>
          <w:szCs w:val="22"/>
          <w:lang w:val="es-CR"/>
        </w:rPr>
      </w:pPr>
      <w:r w:rsidRPr="00F272FF">
        <w:rPr>
          <w:rFonts w:cs="Arial"/>
          <w:sz w:val="22"/>
          <w:szCs w:val="22"/>
          <w:lang w:val="es-CR"/>
        </w:rPr>
        <w:t xml:space="preserve">a.- Dominio Público, entendido como el conjunto de bienes y derechos de titularidad pública, destinados al uso común o a un servicio público; </w:t>
      </w:r>
    </w:p>
    <w:p w14:paraId="00C170A2" w14:textId="180AA9F5" w:rsidR="00C026CD" w:rsidRPr="00F272FF" w:rsidRDefault="00F1351C">
      <w:pPr>
        <w:rPr>
          <w:rFonts w:cs="Arial"/>
          <w:sz w:val="22"/>
          <w:szCs w:val="22"/>
          <w:lang w:val="es-CR"/>
        </w:rPr>
      </w:pPr>
      <w:r w:rsidRPr="00F272FF">
        <w:rPr>
          <w:rFonts w:cs="Arial"/>
          <w:sz w:val="22"/>
          <w:szCs w:val="22"/>
          <w:lang w:val="es-CR"/>
        </w:rPr>
        <w:t xml:space="preserve">b.- la Responsabilidad Administrativa, que se origina en la producción de un daño causado por el funcionamiento de la Administración, o con ocasión </w:t>
      </w:r>
      <w:proofErr w:type="gramStart"/>
      <w:r w:rsidRPr="00F272FF">
        <w:rPr>
          <w:rFonts w:cs="Arial"/>
          <w:sz w:val="22"/>
          <w:szCs w:val="22"/>
          <w:lang w:val="es-CR"/>
        </w:rPr>
        <w:t>del mismo</w:t>
      </w:r>
      <w:proofErr w:type="gramEnd"/>
      <w:r w:rsidRPr="00F272FF">
        <w:rPr>
          <w:rFonts w:cs="Arial"/>
          <w:sz w:val="22"/>
          <w:szCs w:val="22"/>
          <w:lang w:val="es-CR"/>
        </w:rPr>
        <w:t xml:space="preserve">; </w:t>
      </w:r>
    </w:p>
    <w:p w14:paraId="274046E1" w14:textId="77777777" w:rsidR="00C026CD" w:rsidRPr="00F272FF" w:rsidRDefault="00F1351C">
      <w:pPr>
        <w:rPr>
          <w:rFonts w:cs="Arial"/>
          <w:sz w:val="22"/>
          <w:szCs w:val="22"/>
          <w:lang w:val="es-CR"/>
        </w:rPr>
      </w:pPr>
      <w:r w:rsidRPr="00F272FF">
        <w:rPr>
          <w:rFonts w:cs="Arial"/>
          <w:sz w:val="22"/>
          <w:szCs w:val="22"/>
          <w:lang w:val="es-CR"/>
        </w:rPr>
        <w:t xml:space="preserve">c.- el Régimen de Expropiación, que estudia la transferencia coactiva de un bien o derecho de la titularidad privada al dominio del Estado, por causa de utilidad pública y previo pago de una indemnización justa; también se incluye el régimen de limitaciones a la propiedad privada; y </w:t>
      </w:r>
    </w:p>
    <w:p w14:paraId="1FFBC03B" w14:textId="6C26CAD5" w:rsidR="00E4710A" w:rsidRPr="00F272FF" w:rsidRDefault="00F1351C">
      <w:pPr>
        <w:rPr>
          <w:rFonts w:cs="Arial"/>
          <w:sz w:val="22"/>
          <w:szCs w:val="22"/>
          <w:lang w:val="es-CR"/>
        </w:rPr>
      </w:pPr>
      <w:r w:rsidRPr="00F272FF">
        <w:rPr>
          <w:rFonts w:cs="Arial"/>
          <w:sz w:val="22"/>
          <w:szCs w:val="22"/>
          <w:lang w:val="es-CR"/>
        </w:rPr>
        <w:t>d.- la Función Pública, que versa sobre el régimen de ingreso y disciplinario de los funcionarios públicos y sus responsabilidades.</w:t>
      </w:r>
    </w:p>
    <w:p w14:paraId="180A61C4" w14:textId="6EE370F2" w:rsidR="00E4710A" w:rsidRDefault="00F1351C" w:rsidP="00F272FF">
      <w:pPr>
        <w:widowControl w:val="0"/>
        <w:spacing w:before="120" w:after="120"/>
        <w:rPr>
          <w:rFonts w:cs="Arial"/>
          <w:sz w:val="22"/>
          <w:szCs w:val="22"/>
          <w:lang w:val="es-CR"/>
        </w:rPr>
      </w:pPr>
      <w:r w:rsidRPr="00F272FF">
        <w:rPr>
          <w:rFonts w:cs="Arial"/>
          <w:sz w:val="22"/>
          <w:szCs w:val="22"/>
          <w:lang w:val="es-CR"/>
        </w:rPr>
        <w:tab/>
        <w:t>Se pretende que el estudiante adquiera los conocimientos generales necesarios para comprender, analizar y aplicar los anteriores institutos jurídicos, que son de gran importancia dentro del ordenamiento jurídico ius publicista, en relación con la protección de derechos e intereses legítimos</w:t>
      </w:r>
      <w:r w:rsidR="00D64763">
        <w:rPr>
          <w:rFonts w:cs="Arial"/>
          <w:sz w:val="22"/>
          <w:szCs w:val="22"/>
          <w:lang w:val="es-CR"/>
        </w:rPr>
        <w:t>.</w:t>
      </w:r>
    </w:p>
    <w:p w14:paraId="51F0E715" w14:textId="77777777" w:rsidR="00D64763" w:rsidRDefault="00D64763" w:rsidP="00F272FF">
      <w:pPr>
        <w:widowControl w:val="0"/>
        <w:spacing w:before="120" w:after="120"/>
        <w:rPr>
          <w:rFonts w:cs="Arial"/>
          <w:sz w:val="22"/>
          <w:szCs w:val="22"/>
          <w:lang w:val="es-CR"/>
        </w:rPr>
      </w:pPr>
    </w:p>
    <w:p w14:paraId="59D7AAFF" w14:textId="77777777" w:rsidR="00D64763" w:rsidRDefault="00D64763" w:rsidP="00F272FF">
      <w:pPr>
        <w:widowControl w:val="0"/>
        <w:spacing w:before="120" w:after="120"/>
        <w:rPr>
          <w:rFonts w:cs="Arial"/>
          <w:sz w:val="22"/>
          <w:szCs w:val="22"/>
          <w:lang w:val="es-CR"/>
        </w:rPr>
      </w:pPr>
    </w:p>
    <w:p w14:paraId="2C6EE6A3" w14:textId="77777777" w:rsidR="00D64763" w:rsidRPr="00F272FF" w:rsidRDefault="00D64763" w:rsidP="00F272FF">
      <w:pPr>
        <w:widowControl w:val="0"/>
        <w:spacing w:before="120" w:after="120"/>
        <w:rPr>
          <w:rFonts w:cs="Arial"/>
          <w:sz w:val="22"/>
          <w:szCs w:val="22"/>
          <w:lang w:val="es-CR"/>
        </w:rPr>
      </w:pPr>
    </w:p>
    <w:p w14:paraId="21F28B78" w14:textId="112DDB30" w:rsidR="00E4710A" w:rsidRPr="00F272FF" w:rsidRDefault="00D52EA7" w:rsidP="00902619">
      <w:pPr>
        <w:pStyle w:val="Encabezado3"/>
      </w:pPr>
      <w:bookmarkStart w:id="1" w:name="_Toc359226960"/>
      <w:bookmarkStart w:id="2" w:name="_Toc504642936"/>
      <w:bookmarkEnd w:id="1"/>
      <w:bookmarkEnd w:id="2"/>
      <w:r>
        <w:lastRenderedPageBreak/>
        <w:t>OBJETIVOS</w:t>
      </w:r>
    </w:p>
    <w:p w14:paraId="70DD47FE" w14:textId="77777777" w:rsidR="00E4710A" w:rsidRPr="00F272FF" w:rsidRDefault="00E4710A">
      <w:pPr>
        <w:ind w:left="720" w:hanging="270"/>
        <w:rPr>
          <w:rFonts w:cs="Arial"/>
          <w:sz w:val="22"/>
          <w:szCs w:val="22"/>
          <w:lang w:val="es-CR"/>
        </w:rPr>
      </w:pPr>
    </w:p>
    <w:p w14:paraId="741FCD76" w14:textId="77777777" w:rsidR="00E4710A" w:rsidRPr="00D52EA7" w:rsidRDefault="00F1351C">
      <w:pPr>
        <w:ind w:left="720" w:hanging="270"/>
        <w:rPr>
          <w:rFonts w:cs="Arial"/>
          <w:b/>
          <w:bCs/>
          <w:sz w:val="22"/>
          <w:szCs w:val="22"/>
          <w:lang w:val="es-CR"/>
        </w:rPr>
      </w:pPr>
      <w:r w:rsidRPr="00D52EA7">
        <w:rPr>
          <w:rFonts w:cs="Arial"/>
          <w:b/>
          <w:bCs/>
          <w:sz w:val="22"/>
          <w:szCs w:val="22"/>
          <w:lang w:val="es-CR"/>
        </w:rPr>
        <w:t>A.- GENERALES</w:t>
      </w:r>
    </w:p>
    <w:p w14:paraId="031A212E" w14:textId="77777777" w:rsidR="00E4710A" w:rsidRPr="00F272FF" w:rsidRDefault="00E4710A">
      <w:pPr>
        <w:ind w:left="720" w:hanging="270"/>
        <w:rPr>
          <w:rFonts w:cs="Arial"/>
          <w:sz w:val="22"/>
          <w:szCs w:val="22"/>
          <w:lang w:val="es-CR"/>
        </w:rPr>
      </w:pPr>
    </w:p>
    <w:p w14:paraId="1C779830" w14:textId="52C056A5" w:rsidR="00E4710A" w:rsidRPr="00F272FF" w:rsidRDefault="00F1351C" w:rsidP="009B0306">
      <w:pPr>
        <w:pStyle w:val="Prrafodelista"/>
        <w:numPr>
          <w:ilvl w:val="0"/>
          <w:numId w:val="2"/>
        </w:numPr>
        <w:ind w:left="357" w:hanging="357"/>
        <w:jc w:val="both"/>
        <w:rPr>
          <w:rFonts w:ascii="Arial" w:hAnsi="Arial" w:cs="Arial"/>
          <w:lang w:val="es-CR"/>
        </w:rPr>
      </w:pPr>
      <w:r w:rsidRPr="00F272FF">
        <w:rPr>
          <w:rFonts w:ascii="Arial" w:hAnsi="Arial" w:cs="Arial"/>
          <w:lang w:val="es-CR"/>
        </w:rPr>
        <w:t>Adquirir conocimientos generales y principios fundamentales, de los cuatro institutos jurídicos públicos que se estudian.</w:t>
      </w:r>
      <w:r w:rsidRPr="00F272FF">
        <w:rPr>
          <w:rFonts w:ascii="Arial" w:hAnsi="Arial" w:cs="Arial"/>
          <w:lang w:val="es-CR"/>
        </w:rPr>
        <w:tab/>
      </w:r>
    </w:p>
    <w:p w14:paraId="33161EF1" w14:textId="463462AF" w:rsidR="00E4710A" w:rsidRPr="00F272FF" w:rsidRDefault="00F1351C" w:rsidP="009B0306">
      <w:pPr>
        <w:pStyle w:val="Prrafodelista"/>
        <w:numPr>
          <w:ilvl w:val="0"/>
          <w:numId w:val="2"/>
        </w:numPr>
        <w:ind w:left="357" w:hanging="357"/>
        <w:jc w:val="both"/>
        <w:rPr>
          <w:rFonts w:ascii="Arial" w:hAnsi="Arial" w:cs="Arial"/>
          <w:lang w:val="es-CR"/>
        </w:rPr>
      </w:pPr>
      <w:r w:rsidRPr="00F272FF">
        <w:rPr>
          <w:rFonts w:ascii="Arial" w:hAnsi="Arial" w:cs="Arial"/>
          <w:lang w:val="es-CR"/>
        </w:rPr>
        <w:t>Aplicar los conocimientos adquiridos en la solución de casos prácticos, con el</w:t>
      </w:r>
      <w:r w:rsidR="009B0306" w:rsidRPr="00F272FF">
        <w:rPr>
          <w:rFonts w:ascii="Arial" w:hAnsi="Arial" w:cs="Arial"/>
          <w:lang w:val="es-CR"/>
        </w:rPr>
        <w:t xml:space="preserve"> </w:t>
      </w:r>
      <w:r w:rsidRPr="00F272FF">
        <w:rPr>
          <w:rFonts w:ascii="Arial" w:hAnsi="Arial" w:cs="Arial"/>
          <w:lang w:val="es-CR"/>
        </w:rPr>
        <w:t xml:space="preserve">fin de que </w:t>
      </w:r>
      <w:r w:rsidR="00C026CD" w:rsidRPr="00F272FF">
        <w:rPr>
          <w:rFonts w:ascii="Arial" w:hAnsi="Arial" w:cs="Arial"/>
          <w:lang w:val="es-CR"/>
        </w:rPr>
        <w:t xml:space="preserve">la persona </w:t>
      </w:r>
      <w:r w:rsidRPr="00F272FF">
        <w:rPr>
          <w:rFonts w:ascii="Arial" w:hAnsi="Arial" w:cs="Arial"/>
          <w:lang w:val="es-CR"/>
        </w:rPr>
        <w:t>estudiante, una vez graduado (a), pueda aplicarlos en su labor futura de abogado (a), consultor (a), asesor(a) o juez (a).</w:t>
      </w:r>
    </w:p>
    <w:p w14:paraId="72ADC230" w14:textId="77777777" w:rsidR="00E4710A" w:rsidRPr="00F272FF" w:rsidRDefault="00E4710A" w:rsidP="009B0306">
      <w:pPr>
        <w:ind w:left="720" w:hanging="270"/>
        <w:rPr>
          <w:rFonts w:cs="Arial"/>
          <w:sz w:val="22"/>
          <w:szCs w:val="22"/>
          <w:lang w:val="es-CR"/>
        </w:rPr>
      </w:pPr>
    </w:p>
    <w:p w14:paraId="0EFFA5F3" w14:textId="77777777" w:rsidR="00E4710A" w:rsidRPr="00D52EA7" w:rsidRDefault="00E4710A">
      <w:pPr>
        <w:ind w:left="720" w:hanging="270"/>
        <w:rPr>
          <w:rFonts w:cs="Arial"/>
          <w:b/>
          <w:bCs/>
          <w:sz w:val="22"/>
          <w:szCs w:val="22"/>
          <w:lang w:val="es-CR"/>
        </w:rPr>
      </w:pPr>
    </w:p>
    <w:p w14:paraId="008E0E28" w14:textId="77777777" w:rsidR="00E4710A" w:rsidRPr="00D52EA7" w:rsidRDefault="00F1351C">
      <w:pPr>
        <w:ind w:left="720" w:hanging="270"/>
        <w:rPr>
          <w:rFonts w:cs="Arial"/>
          <w:b/>
          <w:bCs/>
          <w:sz w:val="22"/>
          <w:szCs w:val="22"/>
          <w:lang w:val="es-CR"/>
        </w:rPr>
      </w:pPr>
      <w:r w:rsidRPr="00D52EA7">
        <w:rPr>
          <w:rFonts w:cs="Arial"/>
          <w:b/>
          <w:bCs/>
          <w:sz w:val="22"/>
          <w:szCs w:val="22"/>
          <w:lang w:val="es-CR"/>
        </w:rPr>
        <w:t>B.- ESPECIFICOS</w:t>
      </w:r>
    </w:p>
    <w:p w14:paraId="64C1D4D1" w14:textId="77777777" w:rsidR="00E4710A" w:rsidRPr="00F272FF" w:rsidRDefault="00E4710A">
      <w:pPr>
        <w:ind w:left="720" w:hanging="270"/>
        <w:rPr>
          <w:rFonts w:cs="Arial"/>
          <w:sz w:val="22"/>
          <w:szCs w:val="22"/>
          <w:lang w:val="es-CR"/>
        </w:rPr>
      </w:pPr>
    </w:p>
    <w:p w14:paraId="7B0E5048"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Estudiar el concepto de dominio público en Costa Rica y sus características.</w:t>
      </w:r>
    </w:p>
    <w:p w14:paraId="6F2AD736"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Identificar y conocer los distintos regímenes de dominio público, su fundamento y finalidad.</w:t>
      </w:r>
    </w:p>
    <w:p w14:paraId="598F1299"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Analizar las facultades y medios jurídicos de la Administración Pública para proteger el dominio público, y su régimen sancionatorio.</w:t>
      </w:r>
    </w:p>
    <w:p w14:paraId="60C96BA5"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Analizar la jurisprudencia contenciosa administrativa y constitucional y las perspectivas actuales de la teoría del dominio público.</w:t>
      </w:r>
    </w:p>
    <w:p w14:paraId="2A3380A5"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Valorar los distintos criterios doctrinales y normativos de la responsabilidad en Costa Rica.</w:t>
      </w:r>
    </w:p>
    <w:p w14:paraId="14DAFC68"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Comprender y analizar los distintos tipos de responsabilidad de la Administración Pública y las particularidades de cada régimen.</w:t>
      </w:r>
    </w:p>
    <w:p w14:paraId="3011D9AE"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Analizar la jurisprudencia en la materia y desarrollar la capacidad para juzgar y establecer los supuestos de responsabilidad y el eventual pago de daños y perjuicios, así como determinar las posibles causas eximentes.</w:t>
      </w:r>
    </w:p>
    <w:p w14:paraId="37D8AF05"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Ponderar los alcances y los límites de la responsabilidad en nuestro país y sus problemas prácticos, y ensayar su aplicación en casos hipotéticos.</w:t>
      </w:r>
    </w:p>
    <w:p w14:paraId="0EBF1F3F"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Evaluar el régimen de expropiación, sus principios y las garantías constitucionales.</w:t>
      </w:r>
    </w:p>
    <w:p w14:paraId="551E71DA"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Establecer los límites de la potestad expropiatoria del Estado.</w:t>
      </w:r>
    </w:p>
    <w:p w14:paraId="0C029A5B"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Definir las particularidades del procedimiento de expropiación y del proceso de fijación de la indemnización justa.</w:t>
      </w:r>
    </w:p>
    <w:p w14:paraId="5AE84696"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Valorar los problemas actuales de los procesos expropiatorios y las críticas formuladas por la Administración Pública, mediante una revisión de casos concretos.</w:t>
      </w:r>
    </w:p>
    <w:p w14:paraId="1BE8C4CE"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Estudiar las limitaciones a la propiedad privada en el régimen jurídico costarricense</w:t>
      </w:r>
    </w:p>
    <w:p w14:paraId="4BD2E448" w14:textId="19EB6202"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Fijar un concepto de funcionario público de conformidad a nuestra legislación.</w:t>
      </w:r>
    </w:p>
    <w:p w14:paraId="761BAEE1" w14:textId="07B008B7" w:rsidR="00726D2D" w:rsidRPr="00F272FF" w:rsidRDefault="00726D2D">
      <w:pPr>
        <w:numPr>
          <w:ilvl w:val="0"/>
          <w:numId w:val="1"/>
        </w:numPr>
        <w:suppressAutoHyphens/>
        <w:ind w:left="426" w:hanging="426"/>
        <w:rPr>
          <w:rFonts w:cs="Arial"/>
          <w:sz w:val="22"/>
          <w:szCs w:val="22"/>
          <w:lang w:val="es-CR"/>
        </w:rPr>
      </w:pPr>
      <w:r w:rsidRPr="00F272FF">
        <w:rPr>
          <w:rFonts w:cs="Arial"/>
          <w:sz w:val="22"/>
          <w:szCs w:val="22"/>
          <w:lang w:val="es-CR"/>
        </w:rPr>
        <w:t>Estudiar los principios que rigen el empleo público en Costa Rica</w:t>
      </w:r>
    </w:p>
    <w:p w14:paraId="748C8900" w14:textId="77777777" w:rsidR="00E4710A" w:rsidRPr="00F272FF" w:rsidRDefault="00F1351C">
      <w:pPr>
        <w:numPr>
          <w:ilvl w:val="0"/>
          <w:numId w:val="1"/>
        </w:numPr>
        <w:suppressAutoHyphens/>
        <w:ind w:left="426" w:hanging="426"/>
        <w:rPr>
          <w:rFonts w:cs="Arial"/>
          <w:sz w:val="22"/>
          <w:szCs w:val="22"/>
          <w:lang w:val="es-CR"/>
        </w:rPr>
      </w:pPr>
      <w:r w:rsidRPr="00F272FF">
        <w:rPr>
          <w:rFonts w:cs="Arial"/>
          <w:sz w:val="22"/>
          <w:szCs w:val="22"/>
          <w:lang w:val="es-CR"/>
        </w:rPr>
        <w:t>Analizar el conjunto de derechos y obligaciones de los funcionarios públicos.</w:t>
      </w:r>
    </w:p>
    <w:p w14:paraId="2285C97B" w14:textId="074B0FE7" w:rsidR="00E4710A" w:rsidRPr="00F272FF" w:rsidRDefault="00E4710A">
      <w:pPr>
        <w:ind w:left="720" w:hanging="270"/>
        <w:rPr>
          <w:rFonts w:cs="Arial"/>
          <w:sz w:val="22"/>
          <w:szCs w:val="22"/>
          <w:lang w:val="es-CR"/>
        </w:rPr>
      </w:pPr>
    </w:p>
    <w:p w14:paraId="016400E2" w14:textId="77777777" w:rsidR="00726D2D" w:rsidRDefault="00726D2D">
      <w:pPr>
        <w:ind w:left="720" w:hanging="270"/>
        <w:rPr>
          <w:rFonts w:cs="Arial"/>
          <w:sz w:val="22"/>
          <w:szCs w:val="22"/>
          <w:lang w:val="es-CR"/>
        </w:rPr>
      </w:pPr>
    </w:p>
    <w:p w14:paraId="7355B817" w14:textId="77777777" w:rsidR="00597AA2" w:rsidRDefault="00597AA2">
      <w:pPr>
        <w:ind w:left="720" w:hanging="270"/>
        <w:rPr>
          <w:rFonts w:cs="Arial"/>
          <w:sz w:val="22"/>
          <w:szCs w:val="22"/>
          <w:lang w:val="es-CR"/>
        </w:rPr>
      </w:pPr>
    </w:p>
    <w:p w14:paraId="00A2FC53" w14:textId="77777777" w:rsidR="00597AA2" w:rsidRDefault="00597AA2">
      <w:pPr>
        <w:ind w:left="720" w:hanging="270"/>
        <w:rPr>
          <w:rFonts w:cs="Arial"/>
          <w:sz w:val="22"/>
          <w:szCs w:val="22"/>
          <w:lang w:val="es-CR"/>
        </w:rPr>
      </w:pPr>
    </w:p>
    <w:p w14:paraId="041840B6" w14:textId="77777777" w:rsidR="00597AA2" w:rsidRPr="00902619" w:rsidRDefault="00597AA2">
      <w:pPr>
        <w:ind w:left="720" w:hanging="270"/>
        <w:rPr>
          <w:rFonts w:cs="Arial"/>
          <w:sz w:val="22"/>
          <w:szCs w:val="22"/>
          <w:lang w:val="es-CR"/>
        </w:rPr>
      </w:pPr>
    </w:p>
    <w:p w14:paraId="648C2A94" w14:textId="36CF26D9" w:rsidR="00E4710A" w:rsidRPr="00902619" w:rsidRDefault="00D52EA7" w:rsidP="00902619">
      <w:pPr>
        <w:pStyle w:val="Encabezado3"/>
        <w:rPr>
          <w:sz w:val="22"/>
          <w:szCs w:val="22"/>
        </w:rPr>
      </w:pPr>
      <w:bookmarkStart w:id="3" w:name="_Toc359226961"/>
      <w:bookmarkStart w:id="4" w:name="_Toc504642937"/>
      <w:bookmarkEnd w:id="3"/>
      <w:bookmarkEnd w:id="4"/>
      <w:r w:rsidRPr="00902619">
        <w:rPr>
          <w:sz w:val="22"/>
          <w:szCs w:val="22"/>
        </w:rPr>
        <w:lastRenderedPageBreak/>
        <w:t>CONTENIDOS</w:t>
      </w:r>
    </w:p>
    <w:p w14:paraId="704A5A63" w14:textId="77777777" w:rsidR="00E4710A" w:rsidRPr="00902619" w:rsidRDefault="00E4710A">
      <w:pPr>
        <w:rPr>
          <w:rFonts w:cs="Arial"/>
          <w:sz w:val="22"/>
          <w:szCs w:val="22"/>
          <w:lang w:val="es-CR" w:eastAsia="zh-CN"/>
        </w:rPr>
      </w:pPr>
    </w:p>
    <w:p w14:paraId="6F7A7402" w14:textId="77777777" w:rsidR="00E4710A" w:rsidRPr="00902619" w:rsidRDefault="00F1351C">
      <w:pPr>
        <w:rPr>
          <w:rFonts w:cs="Arial"/>
          <w:sz w:val="22"/>
          <w:szCs w:val="22"/>
          <w:lang w:val="es-CR"/>
        </w:rPr>
      </w:pPr>
      <w:r w:rsidRPr="00902619">
        <w:rPr>
          <w:rFonts w:cs="Arial"/>
          <w:b/>
          <w:sz w:val="22"/>
          <w:szCs w:val="22"/>
          <w:lang w:val="es-CR"/>
        </w:rPr>
        <w:t>TEMA I:</w:t>
      </w:r>
      <w:r w:rsidRPr="00902619">
        <w:rPr>
          <w:rFonts w:cs="Arial"/>
          <w:b/>
          <w:sz w:val="22"/>
          <w:szCs w:val="22"/>
          <w:lang w:val="es-CR"/>
        </w:rPr>
        <w:tab/>
        <w:t>EL DOMINIO PÚBLICO</w:t>
      </w:r>
    </w:p>
    <w:p w14:paraId="47C16E3B" w14:textId="77777777" w:rsidR="00E4710A" w:rsidRPr="00902619" w:rsidRDefault="00E4710A">
      <w:pPr>
        <w:rPr>
          <w:rFonts w:cs="Arial"/>
          <w:sz w:val="22"/>
          <w:szCs w:val="22"/>
          <w:lang w:val="es-CR"/>
        </w:rPr>
      </w:pPr>
    </w:p>
    <w:p w14:paraId="62AEB0DD" w14:textId="77777777" w:rsidR="00E4710A" w:rsidRPr="00902619" w:rsidRDefault="00F1351C">
      <w:pPr>
        <w:rPr>
          <w:rFonts w:cs="Arial"/>
          <w:b/>
          <w:i/>
          <w:sz w:val="22"/>
          <w:szCs w:val="22"/>
          <w:lang w:val="es-CR"/>
        </w:rPr>
      </w:pPr>
      <w:r w:rsidRPr="00902619">
        <w:rPr>
          <w:rFonts w:cs="Arial"/>
          <w:b/>
          <w:i/>
          <w:sz w:val="22"/>
          <w:szCs w:val="22"/>
          <w:lang w:val="es-CR"/>
        </w:rPr>
        <w:t>A.</w:t>
      </w:r>
      <w:r w:rsidRPr="00902619">
        <w:rPr>
          <w:rFonts w:cs="Arial"/>
          <w:b/>
          <w:i/>
          <w:sz w:val="22"/>
          <w:szCs w:val="22"/>
          <w:lang w:val="es-CR"/>
        </w:rPr>
        <w:tab/>
        <w:t>Teoría General</w:t>
      </w:r>
    </w:p>
    <w:p w14:paraId="62C3E98C" w14:textId="77777777" w:rsidR="00E4710A" w:rsidRPr="00902619" w:rsidRDefault="00E4710A">
      <w:pPr>
        <w:rPr>
          <w:rFonts w:cs="Arial"/>
          <w:b/>
          <w:i/>
          <w:sz w:val="22"/>
          <w:szCs w:val="22"/>
          <w:lang w:val="es-CR"/>
        </w:rPr>
      </w:pPr>
    </w:p>
    <w:p w14:paraId="1C067C17" w14:textId="6ED4BF90" w:rsidR="003045E8" w:rsidRPr="00902619" w:rsidRDefault="003045E8" w:rsidP="005B0AD5">
      <w:pPr>
        <w:pStyle w:val="Prrafodelista"/>
        <w:numPr>
          <w:ilvl w:val="0"/>
          <w:numId w:val="17"/>
        </w:numPr>
        <w:rPr>
          <w:rFonts w:ascii="Arial" w:hAnsi="Arial" w:cs="Arial"/>
          <w:lang w:val="es-CR"/>
        </w:rPr>
      </w:pPr>
      <w:r w:rsidRPr="00902619">
        <w:rPr>
          <w:rFonts w:ascii="Arial" w:hAnsi="Arial" w:cs="Arial"/>
          <w:lang w:val="es-CR"/>
        </w:rPr>
        <w:t>L</w:t>
      </w:r>
      <w:r w:rsidR="00E06C9F" w:rsidRPr="00902619">
        <w:rPr>
          <w:rFonts w:ascii="Arial" w:hAnsi="Arial" w:cs="Arial"/>
          <w:lang w:val="es-CR"/>
        </w:rPr>
        <w:t>os bienes de la Administración Pública: bienes demaniales y patrimoniales</w:t>
      </w:r>
    </w:p>
    <w:p w14:paraId="2699ACD7" w14:textId="63167652" w:rsidR="00E4710A" w:rsidRPr="00902619" w:rsidRDefault="00E06C9F" w:rsidP="005B0AD5">
      <w:pPr>
        <w:pStyle w:val="Prrafodelista"/>
        <w:numPr>
          <w:ilvl w:val="0"/>
          <w:numId w:val="17"/>
        </w:numPr>
        <w:suppressAutoHyphens/>
        <w:rPr>
          <w:rFonts w:ascii="Arial" w:hAnsi="Arial" w:cs="Arial"/>
          <w:lang w:val="es-CR"/>
        </w:rPr>
      </w:pPr>
      <w:r w:rsidRPr="00902619">
        <w:rPr>
          <w:rFonts w:ascii="Arial" w:hAnsi="Arial" w:cs="Arial"/>
          <w:lang w:val="es-CR"/>
        </w:rPr>
        <w:t>Concepto y régimen jurídico de los bienes de dominio público</w:t>
      </w:r>
    </w:p>
    <w:p w14:paraId="708868DA" w14:textId="5E82EE39" w:rsidR="00E4710A" w:rsidRPr="00902619" w:rsidRDefault="00645D0C" w:rsidP="005B0AD5">
      <w:pPr>
        <w:pStyle w:val="Prrafodelista"/>
        <w:numPr>
          <w:ilvl w:val="0"/>
          <w:numId w:val="17"/>
        </w:numPr>
        <w:suppressAutoHyphens/>
        <w:rPr>
          <w:rFonts w:ascii="Arial" w:hAnsi="Arial" w:cs="Arial"/>
          <w:lang w:val="es-CR"/>
        </w:rPr>
      </w:pPr>
      <w:r w:rsidRPr="00902619">
        <w:rPr>
          <w:rFonts w:ascii="Arial" w:hAnsi="Arial" w:cs="Arial"/>
          <w:lang w:val="es-CR"/>
        </w:rPr>
        <w:t xml:space="preserve">Elementos que integran la noción de </w:t>
      </w:r>
      <w:proofErr w:type="spellStart"/>
      <w:r w:rsidRPr="00902619">
        <w:rPr>
          <w:rFonts w:ascii="Arial" w:hAnsi="Arial" w:cs="Arial"/>
          <w:lang w:val="es-CR"/>
        </w:rPr>
        <w:t>dominialidad</w:t>
      </w:r>
      <w:proofErr w:type="spellEnd"/>
      <w:r w:rsidRPr="00902619">
        <w:rPr>
          <w:rFonts w:ascii="Arial" w:hAnsi="Arial" w:cs="Arial"/>
          <w:lang w:val="es-CR"/>
        </w:rPr>
        <w:t xml:space="preserve"> (</w:t>
      </w:r>
      <w:r w:rsidR="00902040" w:rsidRPr="00902619">
        <w:rPr>
          <w:rFonts w:ascii="Arial" w:hAnsi="Arial" w:cs="Arial"/>
          <w:lang w:val="es-CR"/>
        </w:rPr>
        <w:t>titularidad</w:t>
      </w:r>
      <w:r w:rsidRPr="00902619">
        <w:rPr>
          <w:rFonts w:ascii="Arial" w:hAnsi="Arial" w:cs="Arial"/>
          <w:lang w:val="es-CR"/>
        </w:rPr>
        <w:t>, objet</w:t>
      </w:r>
      <w:r w:rsidR="00902040" w:rsidRPr="00902619">
        <w:rPr>
          <w:rFonts w:ascii="Arial" w:hAnsi="Arial" w:cs="Arial"/>
          <w:lang w:val="es-CR"/>
        </w:rPr>
        <w:t>o</w:t>
      </w:r>
      <w:r w:rsidRPr="00902619">
        <w:rPr>
          <w:rFonts w:ascii="Arial" w:hAnsi="Arial" w:cs="Arial"/>
          <w:lang w:val="es-CR"/>
        </w:rPr>
        <w:t>, teleológico y normativo)</w:t>
      </w:r>
      <w:r w:rsidR="00F1351C" w:rsidRPr="00902619">
        <w:rPr>
          <w:rFonts w:ascii="Arial" w:hAnsi="Arial" w:cs="Arial"/>
          <w:lang w:val="es-CR"/>
        </w:rPr>
        <w:t xml:space="preserve"> </w:t>
      </w:r>
    </w:p>
    <w:p w14:paraId="3C2B6E9A" w14:textId="52C05693" w:rsidR="00E4710A" w:rsidRPr="00902619" w:rsidRDefault="00C77583" w:rsidP="005B0AD5">
      <w:pPr>
        <w:pStyle w:val="Prrafodelista"/>
        <w:numPr>
          <w:ilvl w:val="0"/>
          <w:numId w:val="17"/>
        </w:numPr>
        <w:suppressAutoHyphens/>
        <w:rPr>
          <w:rFonts w:ascii="Arial" w:hAnsi="Arial" w:cs="Arial"/>
          <w:lang w:val="es-CR"/>
        </w:rPr>
      </w:pPr>
      <w:r w:rsidRPr="00902619">
        <w:rPr>
          <w:rFonts w:ascii="Arial" w:hAnsi="Arial" w:cs="Arial"/>
          <w:lang w:val="es-CR"/>
        </w:rPr>
        <w:t>C</w:t>
      </w:r>
      <w:r w:rsidR="00645D0C" w:rsidRPr="00902619">
        <w:rPr>
          <w:rFonts w:ascii="Arial" w:hAnsi="Arial" w:cs="Arial"/>
          <w:lang w:val="es-CR"/>
        </w:rPr>
        <w:t>aracteres jurídicos del Domino Público</w:t>
      </w:r>
    </w:p>
    <w:p w14:paraId="2DA6DCD4" w14:textId="77777777" w:rsidR="00E4710A" w:rsidRPr="00902619" w:rsidRDefault="00E4710A">
      <w:pPr>
        <w:rPr>
          <w:rFonts w:cs="Arial"/>
          <w:sz w:val="22"/>
          <w:szCs w:val="22"/>
          <w:lang w:val="es-CR"/>
        </w:rPr>
      </w:pPr>
    </w:p>
    <w:p w14:paraId="75728981" w14:textId="2CC9E166" w:rsidR="00E4710A" w:rsidRPr="00902619" w:rsidRDefault="00F1351C">
      <w:pPr>
        <w:rPr>
          <w:rFonts w:cs="Arial"/>
          <w:b/>
          <w:i/>
          <w:sz w:val="22"/>
          <w:szCs w:val="22"/>
          <w:lang w:val="es-CR"/>
        </w:rPr>
      </w:pPr>
      <w:r w:rsidRPr="00902619">
        <w:rPr>
          <w:rFonts w:cs="Arial"/>
          <w:b/>
          <w:i/>
          <w:sz w:val="22"/>
          <w:szCs w:val="22"/>
          <w:lang w:val="es-CR"/>
        </w:rPr>
        <w:t>B.</w:t>
      </w:r>
      <w:r w:rsidRPr="00902619">
        <w:rPr>
          <w:rFonts w:cs="Arial"/>
          <w:b/>
          <w:i/>
          <w:sz w:val="22"/>
          <w:szCs w:val="22"/>
          <w:lang w:val="es-CR"/>
        </w:rPr>
        <w:tab/>
      </w:r>
      <w:r w:rsidR="008D4B7B" w:rsidRPr="00902619">
        <w:rPr>
          <w:rFonts w:cs="Arial"/>
          <w:b/>
          <w:i/>
          <w:sz w:val="22"/>
          <w:szCs w:val="22"/>
          <w:lang w:val="es-CR"/>
        </w:rPr>
        <w:t xml:space="preserve"> </w:t>
      </w:r>
      <w:r w:rsidRPr="00902619">
        <w:rPr>
          <w:rFonts w:cs="Arial"/>
          <w:b/>
          <w:i/>
          <w:sz w:val="22"/>
          <w:szCs w:val="22"/>
          <w:lang w:val="es-CR"/>
        </w:rPr>
        <w:t>El Dominio Público en Costa Rica</w:t>
      </w:r>
    </w:p>
    <w:p w14:paraId="4612078F" w14:textId="77777777" w:rsidR="00E4710A" w:rsidRPr="00902619" w:rsidRDefault="00E4710A">
      <w:pPr>
        <w:rPr>
          <w:rFonts w:cs="Arial"/>
          <w:b/>
          <w:i/>
          <w:sz w:val="22"/>
          <w:szCs w:val="22"/>
          <w:lang w:val="es-CR"/>
        </w:rPr>
      </w:pPr>
    </w:p>
    <w:p w14:paraId="7FD7DD8C" w14:textId="4CA0E4A1" w:rsidR="00E4710A" w:rsidRPr="00902619" w:rsidRDefault="00F1351C" w:rsidP="005B0AD5">
      <w:pPr>
        <w:pStyle w:val="Prrafodelista"/>
        <w:numPr>
          <w:ilvl w:val="0"/>
          <w:numId w:val="18"/>
        </w:numPr>
        <w:suppressAutoHyphens/>
        <w:rPr>
          <w:rFonts w:ascii="Arial" w:hAnsi="Arial" w:cs="Arial"/>
          <w:lang w:val="es-CR"/>
        </w:rPr>
      </w:pPr>
      <w:r w:rsidRPr="00902619">
        <w:rPr>
          <w:rFonts w:ascii="Arial" w:hAnsi="Arial" w:cs="Arial"/>
          <w:lang w:val="es-CR"/>
        </w:rPr>
        <w:t>Constitución Política</w:t>
      </w:r>
      <w:r w:rsidR="005B0AD5" w:rsidRPr="00902619">
        <w:rPr>
          <w:rFonts w:ascii="Arial" w:hAnsi="Arial" w:cs="Arial"/>
          <w:lang w:val="es-CR"/>
        </w:rPr>
        <w:t>. Particularidades de la protección constitucional y principios desarrollados por la jurisprudencia.</w:t>
      </w:r>
    </w:p>
    <w:p w14:paraId="7A84B398" w14:textId="1DBB7958" w:rsidR="00E4710A" w:rsidRPr="00902619" w:rsidRDefault="00902040" w:rsidP="005B0AD5">
      <w:pPr>
        <w:pStyle w:val="Prrafodelista"/>
        <w:numPr>
          <w:ilvl w:val="0"/>
          <w:numId w:val="18"/>
        </w:numPr>
        <w:suppressAutoHyphens/>
        <w:rPr>
          <w:rFonts w:ascii="Arial" w:hAnsi="Arial" w:cs="Arial"/>
          <w:lang w:val="es-CR"/>
        </w:rPr>
      </w:pPr>
      <w:r w:rsidRPr="00902619">
        <w:rPr>
          <w:rFonts w:ascii="Arial" w:hAnsi="Arial" w:cs="Arial"/>
          <w:lang w:val="es-CR"/>
        </w:rPr>
        <w:t xml:space="preserve">Alcances del Código Civil </w:t>
      </w:r>
      <w:r w:rsidR="00E06C9F" w:rsidRPr="00902619">
        <w:rPr>
          <w:rFonts w:ascii="Arial" w:hAnsi="Arial" w:cs="Arial"/>
          <w:lang w:val="es-CR"/>
        </w:rPr>
        <w:t>y del Código Procesal Contencioso Administrativo.</w:t>
      </w:r>
    </w:p>
    <w:p w14:paraId="5AD0DDBB" w14:textId="77777777" w:rsidR="00C34904" w:rsidRPr="00902619" w:rsidRDefault="00C34904" w:rsidP="005B0AD5">
      <w:pPr>
        <w:pStyle w:val="Prrafodelista"/>
        <w:numPr>
          <w:ilvl w:val="0"/>
          <w:numId w:val="18"/>
        </w:numPr>
        <w:suppressAutoHyphens/>
        <w:rPr>
          <w:rFonts w:ascii="Arial" w:hAnsi="Arial" w:cs="Arial"/>
          <w:lang w:val="es-CR"/>
        </w:rPr>
      </w:pPr>
      <w:r w:rsidRPr="00902619">
        <w:rPr>
          <w:rFonts w:ascii="Arial" w:hAnsi="Arial" w:cs="Arial"/>
          <w:lang w:val="es-CR"/>
        </w:rPr>
        <w:t>Afectación y desafectación</w:t>
      </w:r>
    </w:p>
    <w:p w14:paraId="19D7482C" w14:textId="60B1FED7" w:rsidR="00C34904" w:rsidRPr="00902619" w:rsidRDefault="00C34904" w:rsidP="005B0AD5">
      <w:pPr>
        <w:pStyle w:val="Prrafodelista"/>
        <w:numPr>
          <w:ilvl w:val="0"/>
          <w:numId w:val="18"/>
        </w:numPr>
        <w:suppressAutoHyphens/>
        <w:rPr>
          <w:rFonts w:ascii="Arial" w:hAnsi="Arial" w:cs="Arial"/>
          <w:lang w:val="es-CR"/>
        </w:rPr>
      </w:pPr>
      <w:r w:rsidRPr="00902619">
        <w:rPr>
          <w:rFonts w:ascii="Arial" w:hAnsi="Arial" w:cs="Arial"/>
          <w:lang w:val="es-CR"/>
        </w:rPr>
        <w:t>Uso del dominio público (común y especial)</w:t>
      </w:r>
      <w:r w:rsidR="008D4B7B" w:rsidRPr="00902619">
        <w:rPr>
          <w:rFonts w:ascii="Arial" w:hAnsi="Arial" w:cs="Arial"/>
          <w:lang w:val="es-CR"/>
        </w:rPr>
        <w:t>. Permisos de uso y concesiones.</w:t>
      </w:r>
    </w:p>
    <w:p w14:paraId="3854FC6D" w14:textId="77777777" w:rsidR="00C34904" w:rsidRPr="00902619" w:rsidRDefault="00C34904" w:rsidP="005B0AD5">
      <w:pPr>
        <w:pStyle w:val="Prrafodelista"/>
        <w:numPr>
          <w:ilvl w:val="0"/>
          <w:numId w:val="18"/>
        </w:numPr>
        <w:suppressAutoHyphens/>
        <w:rPr>
          <w:rFonts w:ascii="Arial" w:hAnsi="Arial" w:cs="Arial"/>
          <w:lang w:val="es-CR"/>
        </w:rPr>
      </w:pPr>
      <w:r w:rsidRPr="00902619">
        <w:rPr>
          <w:rFonts w:ascii="Arial" w:hAnsi="Arial" w:cs="Arial"/>
          <w:lang w:val="es-CR"/>
        </w:rPr>
        <w:t>Protección del dominio público</w:t>
      </w:r>
    </w:p>
    <w:p w14:paraId="1D2B113E" w14:textId="77777777" w:rsidR="00C34904" w:rsidRPr="00902619" w:rsidRDefault="00C34904" w:rsidP="00C34904">
      <w:pPr>
        <w:suppressAutoHyphens/>
        <w:ind w:left="1769"/>
        <w:rPr>
          <w:rFonts w:cs="Arial"/>
          <w:sz w:val="22"/>
          <w:szCs w:val="22"/>
          <w:lang w:val="es-CR"/>
        </w:rPr>
      </w:pPr>
    </w:p>
    <w:p w14:paraId="312ED19F" w14:textId="278A7A43" w:rsidR="00E4710A" w:rsidRPr="00902619" w:rsidRDefault="008D4B7B">
      <w:pPr>
        <w:rPr>
          <w:rFonts w:cs="Arial"/>
          <w:b/>
          <w:bCs/>
          <w:sz w:val="22"/>
          <w:szCs w:val="22"/>
          <w:lang w:val="es-CR"/>
        </w:rPr>
      </w:pPr>
      <w:r w:rsidRPr="00902619">
        <w:rPr>
          <w:rFonts w:cs="Arial"/>
          <w:b/>
          <w:bCs/>
          <w:sz w:val="22"/>
          <w:szCs w:val="22"/>
          <w:lang w:val="es-CR"/>
        </w:rPr>
        <w:t xml:space="preserve">C. </w:t>
      </w:r>
      <w:r w:rsidR="00F1351C" w:rsidRPr="00902619">
        <w:rPr>
          <w:rFonts w:cs="Arial"/>
          <w:b/>
          <w:bCs/>
          <w:sz w:val="22"/>
          <w:szCs w:val="22"/>
          <w:lang w:val="es-CR"/>
        </w:rPr>
        <w:t xml:space="preserve">Régimen especial del Dominio público </w:t>
      </w:r>
    </w:p>
    <w:p w14:paraId="023D2546"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marítimo</w:t>
      </w:r>
    </w:p>
    <w:p w14:paraId="7ECB9E75"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 xml:space="preserve">Dominio público fluvial </w:t>
      </w:r>
    </w:p>
    <w:p w14:paraId="648AD8E7"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 xml:space="preserve">Dominio público minero </w:t>
      </w:r>
    </w:p>
    <w:p w14:paraId="3DB00423"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forestal</w:t>
      </w:r>
    </w:p>
    <w:p w14:paraId="249B93F9"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aéreo</w:t>
      </w:r>
    </w:p>
    <w:p w14:paraId="33E7B18B"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terrestre</w:t>
      </w:r>
    </w:p>
    <w:p w14:paraId="5A92EE72"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ferroviario</w:t>
      </w:r>
    </w:p>
    <w:p w14:paraId="51D27A28"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inalámbrico</w:t>
      </w:r>
    </w:p>
    <w:p w14:paraId="12A53C35"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arqueológico</w:t>
      </w:r>
    </w:p>
    <w:p w14:paraId="68037167" w14:textId="77777777" w:rsidR="00E4710A" w:rsidRPr="00902619" w:rsidRDefault="00F1351C" w:rsidP="008D4B7B">
      <w:pPr>
        <w:pStyle w:val="Prrafodelista"/>
        <w:numPr>
          <w:ilvl w:val="0"/>
          <w:numId w:val="20"/>
        </w:numPr>
        <w:suppressAutoHyphens/>
        <w:rPr>
          <w:rFonts w:ascii="Arial" w:hAnsi="Arial" w:cs="Arial"/>
          <w:lang w:val="es-CR"/>
        </w:rPr>
      </w:pPr>
      <w:r w:rsidRPr="00902619">
        <w:rPr>
          <w:rFonts w:ascii="Arial" w:hAnsi="Arial" w:cs="Arial"/>
          <w:lang w:val="es-CR"/>
        </w:rPr>
        <w:t>Dominio público cultural y arquitectónico</w:t>
      </w:r>
    </w:p>
    <w:p w14:paraId="67226670" w14:textId="77777777" w:rsidR="00E4710A" w:rsidRPr="00902619" w:rsidRDefault="00E4710A">
      <w:pPr>
        <w:ind w:left="2124"/>
        <w:rPr>
          <w:rFonts w:cs="Arial"/>
          <w:sz w:val="22"/>
          <w:szCs w:val="22"/>
          <w:lang w:val="es-CR"/>
        </w:rPr>
      </w:pPr>
    </w:p>
    <w:p w14:paraId="2DC0D7B7" w14:textId="77777777" w:rsidR="00E4710A" w:rsidRPr="00902619" w:rsidRDefault="00E4710A">
      <w:pPr>
        <w:rPr>
          <w:rFonts w:cs="Arial"/>
          <w:b/>
          <w:sz w:val="22"/>
          <w:szCs w:val="22"/>
          <w:lang w:val="es-CR"/>
        </w:rPr>
      </w:pPr>
    </w:p>
    <w:p w14:paraId="5A205913" w14:textId="77777777" w:rsidR="00E4710A" w:rsidRPr="00902619" w:rsidRDefault="00F1351C">
      <w:pPr>
        <w:rPr>
          <w:rFonts w:cs="Arial"/>
          <w:sz w:val="22"/>
          <w:szCs w:val="22"/>
          <w:lang w:val="es-CR"/>
        </w:rPr>
      </w:pPr>
      <w:r w:rsidRPr="00902619">
        <w:rPr>
          <w:rFonts w:cs="Arial"/>
          <w:b/>
          <w:sz w:val="22"/>
          <w:szCs w:val="22"/>
          <w:lang w:val="es-CR"/>
        </w:rPr>
        <w:t>TEMA II:</w:t>
      </w:r>
      <w:r w:rsidRPr="00902619">
        <w:rPr>
          <w:rFonts w:cs="Arial"/>
          <w:b/>
          <w:sz w:val="22"/>
          <w:szCs w:val="22"/>
          <w:lang w:val="es-CR"/>
        </w:rPr>
        <w:tab/>
        <w:t>RESPONSABILIDAD DE LA ADMINISTRACIÓN</w:t>
      </w:r>
    </w:p>
    <w:p w14:paraId="260626B0" w14:textId="77777777" w:rsidR="00E4710A" w:rsidRPr="00902619" w:rsidRDefault="00E4710A">
      <w:pPr>
        <w:rPr>
          <w:rFonts w:cs="Arial"/>
          <w:sz w:val="22"/>
          <w:szCs w:val="22"/>
          <w:lang w:val="es-CR"/>
        </w:rPr>
      </w:pPr>
    </w:p>
    <w:p w14:paraId="55070048" w14:textId="77777777" w:rsidR="00E4710A" w:rsidRPr="00902619" w:rsidRDefault="00F1351C">
      <w:pPr>
        <w:rPr>
          <w:rFonts w:cs="Arial"/>
          <w:b/>
          <w:i/>
          <w:sz w:val="22"/>
          <w:szCs w:val="22"/>
          <w:lang w:val="es-CR"/>
        </w:rPr>
      </w:pPr>
      <w:r w:rsidRPr="00902619">
        <w:rPr>
          <w:rFonts w:cs="Arial"/>
          <w:b/>
          <w:i/>
          <w:sz w:val="22"/>
          <w:szCs w:val="22"/>
          <w:lang w:val="es-CR"/>
        </w:rPr>
        <w:t>A.</w:t>
      </w:r>
      <w:r w:rsidRPr="00902619">
        <w:rPr>
          <w:rFonts w:cs="Arial"/>
          <w:b/>
          <w:i/>
          <w:sz w:val="22"/>
          <w:szCs w:val="22"/>
          <w:lang w:val="es-CR"/>
        </w:rPr>
        <w:tab/>
        <w:t>Concepto de responsabilidad</w:t>
      </w:r>
    </w:p>
    <w:p w14:paraId="08A2BBE7" w14:textId="77777777" w:rsidR="00E4710A" w:rsidRPr="00902619" w:rsidRDefault="00E4710A">
      <w:pPr>
        <w:rPr>
          <w:rFonts w:cs="Arial"/>
          <w:b/>
          <w:i/>
          <w:sz w:val="22"/>
          <w:szCs w:val="22"/>
          <w:lang w:val="es-CR"/>
        </w:rPr>
      </w:pPr>
    </w:p>
    <w:p w14:paraId="4CBE9843" w14:textId="20EBC871" w:rsidR="00E4710A" w:rsidRPr="00902619" w:rsidRDefault="00F1351C" w:rsidP="008D4B7B">
      <w:pPr>
        <w:pStyle w:val="Prrafodelista"/>
        <w:numPr>
          <w:ilvl w:val="0"/>
          <w:numId w:val="22"/>
        </w:numPr>
        <w:rPr>
          <w:rFonts w:ascii="Arial" w:hAnsi="Arial" w:cs="Arial"/>
          <w:b/>
          <w:lang w:val="es-CR"/>
        </w:rPr>
      </w:pPr>
      <w:r w:rsidRPr="00902619">
        <w:rPr>
          <w:rFonts w:ascii="Arial" w:hAnsi="Arial" w:cs="Arial"/>
          <w:lang w:val="es-CR"/>
        </w:rPr>
        <w:t>La responsabilidad en el Derecho Privado.</w:t>
      </w:r>
    </w:p>
    <w:p w14:paraId="3A1F4B1B" w14:textId="4B77A99A" w:rsidR="00E4710A" w:rsidRPr="00902619" w:rsidRDefault="00F1351C" w:rsidP="008D4B7B">
      <w:pPr>
        <w:pStyle w:val="Prrafodelista"/>
        <w:numPr>
          <w:ilvl w:val="0"/>
          <w:numId w:val="22"/>
        </w:numPr>
        <w:rPr>
          <w:rFonts w:ascii="Arial" w:hAnsi="Arial" w:cs="Arial"/>
          <w:lang w:val="es-CR"/>
        </w:rPr>
      </w:pPr>
      <w:r w:rsidRPr="00902619">
        <w:rPr>
          <w:rFonts w:ascii="Arial" w:hAnsi="Arial" w:cs="Arial"/>
          <w:lang w:val="es-CR"/>
        </w:rPr>
        <w:t>Evolución histórica de la responsabilidad en el Derecho Público.</w:t>
      </w:r>
    </w:p>
    <w:p w14:paraId="5D91174F" w14:textId="77777777" w:rsidR="00E4710A" w:rsidRPr="00902619" w:rsidRDefault="00F1351C">
      <w:pPr>
        <w:numPr>
          <w:ilvl w:val="0"/>
          <w:numId w:val="10"/>
        </w:numPr>
        <w:suppressAutoHyphens/>
        <w:rPr>
          <w:rFonts w:cs="Arial"/>
          <w:sz w:val="22"/>
          <w:szCs w:val="22"/>
          <w:lang w:val="es-CR"/>
        </w:rPr>
      </w:pPr>
      <w:r w:rsidRPr="00902619">
        <w:rPr>
          <w:rFonts w:cs="Arial"/>
          <w:sz w:val="22"/>
          <w:szCs w:val="22"/>
          <w:lang w:val="es-CR"/>
        </w:rPr>
        <w:t>Irresponsabilidad de la Administración</w:t>
      </w:r>
    </w:p>
    <w:p w14:paraId="22381D00" w14:textId="77777777" w:rsidR="00E4710A" w:rsidRPr="00902619" w:rsidRDefault="00F1351C">
      <w:pPr>
        <w:numPr>
          <w:ilvl w:val="0"/>
          <w:numId w:val="10"/>
        </w:numPr>
        <w:suppressAutoHyphens/>
        <w:rPr>
          <w:rFonts w:cs="Arial"/>
          <w:sz w:val="22"/>
          <w:szCs w:val="22"/>
          <w:lang w:val="es-CR"/>
        </w:rPr>
      </w:pPr>
      <w:r w:rsidRPr="00902619">
        <w:rPr>
          <w:rFonts w:cs="Arial"/>
          <w:sz w:val="22"/>
          <w:szCs w:val="22"/>
          <w:lang w:val="es-CR"/>
        </w:rPr>
        <w:t xml:space="preserve">Principio de responsabilidad.  Evolución </w:t>
      </w:r>
    </w:p>
    <w:p w14:paraId="5DBD40AC" w14:textId="17890BA9" w:rsidR="00E4710A" w:rsidRPr="00902619" w:rsidRDefault="00E4710A" w:rsidP="006A4A55">
      <w:pPr>
        <w:suppressAutoHyphens/>
        <w:ind w:left="1776"/>
        <w:rPr>
          <w:rFonts w:cs="Arial"/>
          <w:sz w:val="22"/>
          <w:szCs w:val="22"/>
          <w:lang w:val="es-CR"/>
        </w:rPr>
      </w:pPr>
    </w:p>
    <w:p w14:paraId="4066DEC0" w14:textId="77777777" w:rsidR="00E4710A" w:rsidRPr="00902619" w:rsidRDefault="00E4710A">
      <w:pPr>
        <w:rPr>
          <w:rFonts w:cs="Arial"/>
          <w:sz w:val="22"/>
          <w:szCs w:val="22"/>
          <w:lang w:val="es-CR"/>
        </w:rPr>
      </w:pPr>
    </w:p>
    <w:p w14:paraId="457C448A" w14:textId="77777777" w:rsidR="00E4710A" w:rsidRPr="00902619" w:rsidRDefault="00F1351C">
      <w:pPr>
        <w:rPr>
          <w:rFonts w:cs="Arial"/>
          <w:b/>
          <w:i/>
          <w:sz w:val="22"/>
          <w:szCs w:val="22"/>
          <w:lang w:val="es-CR"/>
        </w:rPr>
      </w:pPr>
      <w:r w:rsidRPr="00902619">
        <w:rPr>
          <w:rFonts w:cs="Arial"/>
          <w:b/>
          <w:i/>
          <w:sz w:val="22"/>
          <w:szCs w:val="22"/>
          <w:lang w:val="es-CR"/>
        </w:rPr>
        <w:t>B.</w:t>
      </w:r>
      <w:r w:rsidRPr="00902619">
        <w:rPr>
          <w:rFonts w:cs="Arial"/>
          <w:b/>
          <w:i/>
          <w:sz w:val="22"/>
          <w:szCs w:val="22"/>
          <w:lang w:val="es-CR"/>
        </w:rPr>
        <w:tab/>
        <w:t>La Responsabilidad de la Administración en Costa Rica</w:t>
      </w:r>
    </w:p>
    <w:p w14:paraId="4B5E4556" w14:textId="77777777" w:rsidR="00E4710A" w:rsidRPr="00902619" w:rsidRDefault="00E4710A">
      <w:pPr>
        <w:ind w:firstLine="708"/>
        <w:rPr>
          <w:rFonts w:cs="Arial"/>
          <w:b/>
          <w:i/>
          <w:sz w:val="22"/>
          <w:szCs w:val="22"/>
          <w:lang w:val="es-CR"/>
        </w:rPr>
      </w:pPr>
    </w:p>
    <w:p w14:paraId="7A96E0F6" w14:textId="7F0B3F89" w:rsidR="00E4710A" w:rsidRPr="00902619" w:rsidRDefault="008D4B7B" w:rsidP="00E9708D">
      <w:pPr>
        <w:ind w:left="284"/>
        <w:rPr>
          <w:rFonts w:cs="Arial"/>
          <w:sz w:val="22"/>
          <w:szCs w:val="22"/>
          <w:lang w:val="es-CR"/>
        </w:rPr>
      </w:pPr>
      <w:r w:rsidRPr="00902619">
        <w:rPr>
          <w:rFonts w:cs="Arial"/>
          <w:sz w:val="22"/>
          <w:szCs w:val="22"/>
          <w:lang w:val="es-CR"/>
        </w:rPr>
        <w:lastRenderedPageBreak/>
        <w:t xml:space="preserve">1. </w:t>
      </w:r>
      <w:r w:rsidR="00352868" w:rsidRPr="00902619">
        <w:rPr>
          <w:rFonts w:cs="Arial"/>
          <w:sz w:val="22"/>
          <w:szCs w:val="22"/>
          <w:lang w:val="es-CR"/>
        </w:rPr>
        <w:t xml:space="preserve">Antecedentes </w:t>
      </w:r>
      <w:r w:rsidR="00E9708D" w:rsidRPr="00902619">
        <w:rPr>
          <w:rFonts w:cs="Arial"/>
          <w:sz w:val="22"/>
          <w:szCs w:val="22"/>
          <w:lang w:val="es-CR"/>
        </w:rPr>
        <w:t xml:space="preserve">y </w:t>
      </w:r>
      <w:r w:rsidR="00352868" w:rsidRPr="00902619">
        <w:rPr>
          <w:rFonts w:cs="Arial"/>
          <w:sz w:val="22"/>
          <w:szCs w:val="22"/>
          <w:lang w:val="es-CR"/>
        </w:rPr>
        <w:t>tratamiento de la resp</w:t>
      </w:r>
      <w:r w:rsidR="00F1351C" w:rsidRPr="00902619">
        <w:rPr>
          <w:rFonts w:cs="Arial"/>
          <w:sz w:val="22"/>
          <w:szCs w:val="22"/>
          <w:lang w:val="es-CR"/>
        </w:rPr>
        <w:t>onsabilidad</w:t>
      </w:r>
      <w:r w:rsidR="00E9708D" w:rsidRPr="00902619">
        <w:rPr>
          <w:rFonts w:cs="Arial"/>
          <w:sz w:val="22"/>
          <w:szCs w:val="22"/>
          <w:lang w:val="es-CR"/>
        </w:rPr>
        <w:t xml:space="preserve"> de la Administración Pública</w:t>
      </w:r>
      <w:r w:rsidR="00F1351C" w:rsidRPr="00902619">
        <w:rPr>
          <w:rFonts w:cs="Arial"/>
          <w:sz w:val="22"/>
          <w:szCs w:val="22"/>
          <w:lang w:val="es-CR"/>
        </w:rPr>
        <w:t xml:space="preserve"> </w:t>
      </w:r>
      <w:r w:rsidR="00352868" w:rsidRPr="00902619">
        <w:rPr>
          <w:rFonts w:cs="Arial"/>
          <w:sz w:val="22"/>
          <w:szCs w:val="22"/>
          <w:lang w:val="es-CR"/>
        </w:rPr>
        <w:t>antes de la emisión de la Ley General de la Administración Pública (Código Civil, Código Penal, otras disposiciones)</w:t>
      </w:r>
    </w:p>
    <w:p w14:paraId="44CF693B" w14:textId="1B7D8EDB" w:rsidR="00E4710A" w:rsidRPr="00902619" w:rsidRDefault="008D4B7B" w:rsidP="00E9708D">
      <w:pPr>
        <w:ind w:left="284"/>
        <w:rPr>
          <w:rFonts w:cs="Arial"/>
          <w:sz w:val="22"/>
          <w:szCs w:val="22"/>
          <w:lang w:val="es-CR"/>
        </w:rPr>
      </w:pPr>
      <w:r w:rsidRPr="00902619">
        <w:rPr>
          <w:rFonts w:cs="Arial"/>
          <w:sz w:val="22"/>
          <w:szCs w:val="22"/>
          <w:lang w:val="es-CR"/>
        </w:rPr>
        <w:t>2.</w:t>
      </w:r>
      <w:r w:rsidR="00352868" w:rsidRPr="00902619">
        <w:rPr>
          <w:rFonts w:cs="Arial"/>
          <w:sz w:val="22"/>
          <w:szCs w:val="22"/>
          <w:lang w:val="es-CR"/>
        </w:rPr>
        <w:t xml:space="preserve"> Caracteres generales de la responsabilidad patrimonial objetiva de la Administración Pública. </w:t>
      </w:r>
    </w:p>
    <w:p w14:paraId="5CA3F566" w14:textId="728C0EFF" w:rsidR="00352868" w:rsidRPr="00902619" w:rsidRDefault="00352868" w:rsidP="00E9708D">
      <w:pPr>
        <w:suppressAutoHyphens/>
        <w:ind w:left="284"/>
        <w:rPr>
          <w:rFonts w:cs="Arial"/>
          <w:sz w:val="22"/>
          <w:szCs w:val="22"/>
          <w:lang w:val="es-CR"/>
        </w:rPr>
      </w:pPr>
      <w:r w:rsidRPr="00902619">
        <w:rPr>
          <w:rFonts w:cs="Arial"/>
          <w:sz w:val="22"/>
          <w:szCs w:val="22"/>
          <w:lang w:val="es-CR"/>
        </w:rPr>
        <w:t>3. La Constitución Política. Principio de responsabilidad y garantías</w:t>
      </w:r>
    </w:p>
    <w:p w14:paraId="6404C7CF" w14:textId="5C07E93B" w:rsidR="00E4710A" w:rsidRPr="00902619" w:rsidRDefault="00352868" w:rsidP="00E9708D">
      <w:pPr>
        <w:suppressAutoHyphens/>
        <w:ind w:left="284"/>
        <w:rPr>
          <w:rFonts w:cs="Arial"/>
          <w:sz w:val="22"/>
          <w:szCs w:val="22"/>
          <w:lang w:val="es-CR"/>
        </w:rPr>
      </w:pPr>
      <w:r w:rsidRPr="00902619">
        <w:rPr>
          <w:rFonts w:cs="Arial"/>
          <w:sz w:val="22"/>
          <w:szCs w:val="22"/>
          <w:lang w:val="es-CR"/>
        </w:rPr>
        <w:t>4.</w:t>
      </w:r>
      <w:r w:rsidR="00F1351C" w:rsidRPr="00902619">
        <w:rPr>
          <w:rFonts w:cs="Arial"/>
          <w:sz w:val="22"/>
          <w:szCs w:val="22"/>
          <w:lang w:val="es-CR"/>
        </w:rPr>
        <w:t>Tipos de responsabilidad administrativa</w:t>
      </w:r>
    </w:p>
    <w:p w14:paraId="26724610" w14:textId="0914B44C" w:rsidR="00E4710A" w:rsidRPr="00902619" w:rsidRDefault="00F1351C" w:rsidP="00E9708D">
      <w:pPr>
        <w:pStyle w:val="Prrafodelista"/>
        <w:numPr>
          <w:ilvl w:val="2"/>
          <w:numId w:val="29"/>
        </w:numPr>
        <w:suppressAutoHyphens/>
        <w:rPr>
          <w:rFonts w:ascii="Arial" w:hAnsi="Arial" w:cs="Arial"/>
          <w:lang w:val="es-CR"/>
        </w:rPr>
      </w:pPr>
      <w:r w:rsidRPr="00902619">
        <w:rPr>
          <w:rFonts w:ascii="Arial" w:hAnsi="Arial" w:cs="Arial"/>
          <w:lang w:val="es-CR"/>
        </w:rPr>
        <w:t>Responsabilidad por conducta ilícita</w:t>
      </w:r>
      <w:r w:rsidR="00C175D6" w:rsidRPr="00902619">
        <w:rPr>
          <w:rFonts w:ascii="Arial" w:hAnsi="Arial" w:cs="Arial"/>
          <w:lang w:val="es-CR"/>
        </w:rPr>
        <w:t>. Antijuricidad y anormalidad.</w:t>
      </w:r>
    </w:p>
    <w:p w14:paraId="78D5A3D5" w14:textId="77777777" w:rsidR="00E4710A" w:rsidRPr="00902619" w:rsidRDefault="00F1351C" w:rsidP="00E9708D">
      <w:pPr>
        <w:pStyle w:val="Prrafodelista"/>
        <w:numPr>
          <w:ilvl w:val="2"/>
          <w:numId w:val="29"/>
        </w:numPr>
        <w:suppressAutoHyphens/>
        <w:rPr>
          <w:rFonts w:ascii="Arial" w:hAnsi="Arial" w:cs="Arial"/>
          <w:lang w:val="es-CR"/>
        </w:rPr>
      </w:pPr>
      <w:r w:rsidRPr="00902619">
        <w:rPr>
          <w:rFonts w:ascii="Arial" w:hAnsi="Arial" w:cs="Arial"/>
          <w:lang w:val="es-CR"/>
        </w:rPr>
        <w:t>Responsabilidad por conducta lícita</w:t>
      </w:r>
    </w:p>
    <w:p w14:paraId="36FB09A2" w14:textId="0B206A70" w:rsidR="00E4710A" w:rsidRPr="00902619" w:rsidRDefault="00352868" w:rsidP="00E9708D">
      <w:pPr>
        <w:suppressAutoHyphens/>
        <w:ind w:left="284"/>
        <w:rPr>
          <w:rFonts w:cs="Arial"/>
          <w:sz w:val="22"/>
          <w:szCs w:val="22"/>
          <w:lang w:val="es-CR"/>
        </w:rPr>
      </w:pPr>
      <w:r w:rsidRPr="00902619">
        <w:rPr>
          <w:rFonts w:cs="Arial"/>
          <w:sz w:val="22"/>
          <w:szCs w:val="22"/>
          <w:lang w:val="es-CR"/>
        </w:rPr>
        <w:t xml:space="preserve">5. </w:t>
      </w:r>
      <w:r w:rsidR="00F1351C" w:rsidRPr="00902619">
        <w:rPr>
          <w:rFonts w:cs="Arial"/>
          <w:sz w:val="22"/>
          <w:szCs w:val="22"/>
          <w:lang w:val="es-CR"/>
        </w:rPr>
        <w:t>Objeto y requisitos de existencia de la responsabilidad</w:t>
      </w:r>
    </w:p>
    <w:p w14:paraId="57AD4B04" w14:textId="5DB2E2A2" w:rsidR="00E4710A" w:rsidRPr="00902619" w:rsidRDefault="00C175D6" w:rsidP="00E9708D">
      <w:pPr>
        <w:pStyle w:val="Prrafodelista"/>
        <w:numPr>
          <w:ilvl w:val="0"/>
          <w:numId w:val="31"/>
        </w:numPr>
        <w:suppressAutoHyphens/>
        <w:rPr>
          <w:rFonts w:ascii="Arial" w:hAnsi="Arial" w:cs="Arial"/>
          <w:lang w:val="es-CR"/>
        </w:rPr>
      </w:pPr>
      <w:r w:rsidRPr="00902619">
        <w:rPr>
          <w:rFonts w:ascii="Arial" w:hAnsi="Arial" w:cs="Arial"/>
          <w:lang w:val="es-CR"/>
        </w:rPr>
        <w:t>La lesión resarcible</w:t>
      </w:r>
      <w:r w:rsidR="00F1351C" w:rsidRPr="00902619">
        <w:rPr>
          <w:rFonts w:ascii="Arial" w:hAnsi="Arial" w:cs="Arial"/>
          <w:lang w:val="es-CR"/>
        </w:rPr>
        <w:t>.</w:t>
      </w:r>
      <w:r w:rsidRPr="00902619">
        <w:rPr>
          <w:rFonts w:ascii="Arial" w:hAnsi="Arial" w:cs="Arial"/>
          <w:lang w:val="es-CR"/>
        </w:rPr>
        <w:t xml:space="preserve"> Antijuricidad, efectividad, individualización y evaluación económica del daño</w:t>
      </w:r>
    </w:p>
    <w:p w14:paraId="2E23B704" w14:textId="05D8E3AB" w:rsidR="00E4710A" w:rsidRPr="00902619" w:rsidRDefault="00C175D6" w:rsidP="00E9708D">
      <w:pPr>
        <w:pStyle w:val="Prrafodelista"/>
        <w:numPr>
          <w:ilvl w:val="0"/>
          <w:numId w:val="31"/>
        </w:numPr>
        <w:suppressAutoHyphens/>
        <w:rPr>
          <w:rFonts w:ascii="Arial" w:hAnsi="Arial" w:cs="Arial"/>
          <w:lang w:val="es-CR"/>
        </w:rPr>
      </w:pPr>
      <w:r w:rsidRPr="00902619">
        <w:rPr>
          <w:rFonts w:ascii="Arial" w:hAnsi="Arial" w:cs="Arial"/>
          <w:lang w:val="es-CR"/>
        </w:rPr>
        <w:t>La imputación del daño</w:t>
      </w:r>
    </w:p>
    <w:p w14:paraId="2B30D0C6" w14:textId="3D26D700" w:rsidR="00E4710A" w:rsidRPr="00902619" w:rsidRDefault="00F1351C" w:rsidP="00E9708D">
      <w:pPr>
        <w:pStyle w:val="Prrafodelista"/>
        <w:numPr>
          <w:ilvl w:val="0"/>
          <w:numId w:val="31"/>
        </w:numPr>
        <w:suppressAutoHyphens/>
        <w:rPr>
          <w:rFonts w:ascii="Arial" w:hAnsi="Arial" w:cs="Arial"/>
          <w:lang w:val="es-CR"/>
        </w:rPr>
      </w:pPr>
      <w:r w:rsidRPr="00902619">
        <w:rPr>
          <w:rFonts w:ascii="Arial" w:hAnsi="Arial" w:cs="Arial"/>
          <w:lang w:val="es-CR"/>
        </w:rPr>
        <w:t xml:space="preserve">Relación de causalidad </w:t>
      </w:r>
    </w:p>
    <w:p w14:paraId="0AC5F7E0" w14:textId="0EEA7427" w:rsidR="00E4710A" w:rsidRPr="00902619" w:rsidRDefault="00C175D6" w:rsidP="00E9708D">
      <w:pPr>
        <w:pStyle w:val="Prrafodelista"/>
        <w:numPr>
          <w:ilvl w:val="0"/>
          <w:numId w:val="31"/>
        </w:numPr>
        <w:suppressAutoHyphens/>
        <w:rPr>
          <w:rFonts w:ascii="Arial" w:hAnsi="Arial" w:cs="Arial"/>
          <w:lang w:val="es-CR"/>
        </w:rPr>
      </w:pPr>
      <w:r w:rsidRPr="00902619">
        <w:rPr>
          <w:rFonts w:ascii="Arial" w:hAnsi="Arial" w:cs="Arial"/>
          <w:lang w:val="es-CR"/>
        </w:rPr>
        <w:t>La extensión del deber indemnizatorio</w:t>
      </w:r>
      <w:r w:rsidR="00F1351C" w:rsidRPr="00902619">
        <w:rPr>
          <w:rFonts w:ascii="Arial" w:hAnsi="Arial" w:cs="Arial"/>
          <w:lang w:val="es-CR"/>
        </w:rPr>
        <w:t xml:space="preserve"> y problemas prácticos</w:t>
      </w:r>
    </w:p>
    <w:p w14:paraId="567B8F8B" w14:textId="62587015" w:rsidR="00E4710A" w:rsidRPr="00902619" w:rsidRDefault="00352868" w:rsidP="00E9708D">
      <w:pPr>
        <w:suppressAutoHyphens/>
        <w:ind w:left="284"/>
        <w:rPr>
          <w:rFonts w:cs="Arial"/>
          <w:sz w:val="22"/>
          <w:szCs w:val="22"/>
          <w:lang w:val="es-CR"/>
        </w:rPr>
      </w:pPr>
      <w:r w:rsidRPr="00902619">
        <w:rPr>
          <w:rFonts w:cs="Arial"/>
          <w:sz w:val="22"/>
          <w:szCs w:val="22"/>
          <w:lang w:val="es-CR"/>
        </w:rPr>
        <w:t>6.</w:t>
      </w:r>
      <w:r w:rsidR="008E20A0" w:rsidRPr="00902619">
        <w:rPr>
          <w:rFonts w:cs="Arial"/>
          <w:sz w:val="22"/>
          <w:szCs w:val="22"/>
          <w:lang w:val="es-CR"/>
        </w:rPr>
        <w:t xml:space="preserve"> </w:t>
      </w:r>
      <w:r w:rsidR="00F1351C" w:rsidRPr="00902619">
        <w:rPr>
          <w:rFonts w:cs="Arial"/>
          <w:sz w:val="22"/>
          <w:szCs w:val="22"/>
          <w:lang w:val="es-CR"/>
        </w:rPr>
        <w:t xml:space="preserve">Sujetos de la relación </w:t>
      </w:r>
    </w:p>
    <w:p w14:paraId="5D3EAB4D" w14:textId="0B9460A1" w:rsidR="00E4710A" w:rsidRPr="00902619" w:rsidRDefault="00F1351C" w:rsidP="00E9708D">
      <w:pPr>
        <w:pStyle w:val="Prrafodelista"/>
        <w:numPr>
          <w:ilvl w:val="2"/>
          <w:numId w:val="26"/>
        </w:numPr>
        <w:suppressAutoHyphens/>
        <w:rPr>
          <w:rFonts w:ascii="Arial" w:hAnsi="Arial" w:cs="Arial"/>
          <w:lang w:val="es-CR"/>
        </w:rPr>
      </w:pPr>
      <w:r w:rsidRPr="00902619">
        <w:rPr>
          <w:rFonts w:ascii="Arial" w:hAnsi="Arial" w:cs="Arial"/>
          <w:lang w:val="es-CR"/>
        </w:rPr>
        <w:t>Titular del derecho</w:t>
      </w:r>
      <w:r w:rsidR="00C175D6" w:rsidRPr="00902619">
        <w:rPr>
          <w:rFonts w:ascii="Arial" w:hAnsi="Arial" w:cs="Arial"/>
          <w:lang w:val="es-CR"/>
        </w:rPr>
        <w:t xml:space="preserve"> resarcitorio.</w:t>
      </w:r>
    </w:p>
    <w:p w14:paraId="483E80B7" w14:textId="77777777" w:rsidR="00E4710A" w:rsidRPr="00902619" w:rsidRDefault="00F1351C" w:rsidP="00E9708D">
      <w:pPr>
        <w:pStyle w:val="Prrafodelista"/>
        <w:numPr>
          <w:ilvl w:val="2"/>
          <w:numId w:val="26"/>
        </w:numPr>
        <w:suppressAutoHyphens/>
        <w:rPr>
          <w:rFonts w:ascii="Arial" w:hAnsi="Arial" w:cs="Arial"/>
          <w:lang w:val="es-CR"/>
        </w:rPr>
      </w:pPr>
      <w:r w:rsidRPr="00902619">
        <w:rPr>
          <w:rFonts w:ascii="Arial" w:hAnsi="Arial" w:cs="Arial"/>
          <w:lang w:val="es-CR"/>
        </w:rPr>
        <w:t>Titularidad en caso de muerte: herederos</w:t>
      </w:r>
    </w:p>
    <w:p w14:paraId="4EF93D3F" w14:textId="50BDCDF8" w:rsidR="00E4710A" w:rsidRPr="00902619" w:rsidRDefault="00F1351C" w:rsidP="0084298B">
      <w:pPr>
        <w:pStyle w:val="Prrafodelista"/>
        <w:numPr>
          <w:ilvl w:val="2"/>
          <w:numId w:val="26"/>
        </w:numPr>
        <w:suppressAutoHyphens/>
        <w:jc w:val="both"/>
        <w:rPr>
          <w:rFonts w:ascii="Arial" w:hAnsi="Arial" w:cs="Arial"/>
          <w:lang w:val="es-CR"/>
        </w:rPr>
      </w:pPr>
      <w:r w:rsidRPr="00902619">
        <w:rPr>
          <w:rFonts w:ascii="Arial" w:hAnsi="Arial" w:cs="Arial"/>
          <w:lang w:val="es-CR"/>
        </w:rPr>
        <w:t xml:space="preserve">El sujeto obligado: </w:t>
      </w:r>
      <w:r w:rsidR="006A4A55" w:rsidRPr="00902619">
        <w:rPr>
          <w:rFonts w:ascii="Arial" w:hAnsi="Arial" w:cs="Arial"/>
          <w:lang w:val="es-CR"/>
        </w:rPr>
        <w:t xml:space="preserve">a.- </w:t>
      </w:r>
      <w:r w:rsidRPr="00902619">
        <w:rPr>
          <w:rFonts w:ascii="Arial" w:hAnsi="Arial" w:cs="Arial"/>
          <w:lang w:val="es-CR"/>
        </w:rPr>
        <w:t>la Administración</w:t>
      </w:r>
      <w:r w:rsidR="0084298B" w:rsidRPr="00902619">
        <w:rPr>
          <w:rFonts w:ascii="Arial" w:hAnsi="Arial" w:cs="Arial"/>
          <w:lang w:val="es-CR"/>
        </w:rPr>
        <w:t xml:space="preserve">- pluralidad de Administraciones; </w:t>
      </w:r>
      <w:r w:rsidR="006A4A55" w:rsidRPr="00902619">
        <w:rPr>
          <w:rFonts w:ascii="Arial" w:hAnsi="Arial" w:cs="Arial"/>
          <w:lang w:val="es-CR"/>
        </w:rPr>
        <w:t>b.-</w:t>
      </w:r>
      <w:r w:rsidR="0084298B" w:rsidRPr="00902619">
        <w:rPr>
          <w:rFonts w:ascii="Arial" w:hAnsi="Arial" w:cs="Arial"/>
          <w:lang w:val="es-CR"/>
        </w:rPr>
        <w:t xml:space="preserve"> </w:t>
      </w:r>
      <w:r w:rsidR="0003261A" w:rsidRPr="00902619">
        <w:rPr>
          <w:rFonts w:ascii="Arial" w:hAnsi="Arial" w:cs="Arial"/>
          <w:lang w:val="es-CR"/>
        </w:rPr>
        <w:t>el funcionario</w:t>
      </w:r>
      <w:r w:rsidR="0084298B" w:rsidRPr="00902619">
        <w:rPr>
          <w:rFonts w:ascii="Arial" w:hAnsi="Arial" w:cs="Arial"/>
          <w:lang w:val="es-CR"/>
        </w:rPr>
        <w:t xml:space="preserve"> o funcionarios</w:t>
      </w:r>
      <w:r w:rsidR="0003261A" w:rsidRPr="00902619">
        <w:rPr>
          <w:rFonts w:ascii="Arial" w:hAnsi="Arial" w:cs="Arial"/>
          <w:lang w:val="es-CR"/>
        </w:rPr>
        <w:t xml:space="preserve"> responsable</w:t>
      </w:r>
      <w:r w:rsidR="0084298B" w:rsidRPr="00902619">
        <w:rPr>
          <w:rFonts w:ascii="Arial" w:hAnsi="Arial" w:cs="Arial"/>
          <w:lang w:val="es-CR"/>
        </w:rPr>
        <w:t>s</w:t>
      </w:r>
      <w:r w:rsidR="0003261A" w:rsidRPr="00902619">
        <w:rPr>
          <w:rFonts w:ascii="Arial" w:hAnsi="Arial" w:cs="Arial"/>
          <w:lang w:val="es-CR"/>
        </w:rPr>
        <w:t xml:space="preserve"> </w:t>
      </w:r>
      <w:r w:rsidR="0084298B" w:rsidRPr="00902619">
        <w:rPr>
          <w:rFonts w:ascii="Arial" w:hAnsi="Arial" w:cs="Arial"/>
          <w:lang w:val="es-CR"/>
        </w:rPr>
        <w:t>e</w:t>
      </w:r>
      <w:r w:rsidR="0003261A" w:rsidRPr="00902619">
        <w:rPr>
          <w:rFonts w:ascii="Arial" w:hAnsi="Arial" w:cs="Arial"/>
          <w:lang w:val="es-CR"/>
        </w:rPr>
        <w:t>n lo personal</w:t>
      </w:r>
      <w:r w:rsidR="0084298B" w:rsidRPr="00902619">
        <w:rPr>
          <w:rFonts w:ascii="Arial" w:hAnsi="Arial" w:cs="Arial"/>
          <w:lang w:val="es-CR"/>
        </w:rPr>
        <w:t>; distribución.</w:t>
      </w:r>
      <w:r w:rsidR="006A4A55" w:rsidRPr="00902619">
        <w:rPr>
          <w:rFonts w:ascii="Arial" w:hAnsi="Arial" w:cs="Arial"/>
          <w:lang w:val="es-CR"/>
        </w:rPr>
        <w:t xml:space="preserve"> </w:t>
      </w:r>
      <w:r w:rsidR="00711695" w:rsidRPr="00902619">
        <w:rPr>
          <w:rFonts w:ascii="Arial" w:hAnsi="Arial" w:cs="Arial"/>
          <w:lang w:val="es-CR"/>
        </w:rPr>
        <w:t>c</w:t>
      </w:r>
      <w:r w:rsidR="006A4A55" w:rsidRPr="00902619">
        <w:rPr>
          <w:rFonts w:ascii="Arial" w:hAnsi="Arial" w:cs="Arial"/>
          <w:lang w:val="es-CR"/>
        </w:rPr>
        <w:t xml:space="preserve">.- </w:t>
      </w:r>
      <w:r w:rsidRPr="00902619">
        <w:rPr>
          <w:rFonts w:ascii="Arial" w:hAnsi="Arial" w:cs="Arial"/>
          <w:lang w:val="es-CR"/>
        </w:rPr>
        <w:t>el principio de solidaridad</w:t>
      </w:r>
      <w:r w:rsidR="00711695" w:rsidRPr="00902619">
        <w:rPr>
          <w:rFonts w:ascii="Arial" w:hAnsi="Arial" w:cs="Arial"/>
          <w:lang w:val="es-CR"/>
        </w:rPr>
        <w:t xml:space="preserve"> y el cúmulo de responsabilidad</w:t>
      </w:r>
    </w:p>
    <w:p w14:paraId="1F21EF96" w14:textId="77777777" w:rsidR="006A4A55" w:rsidRPr="00902619" w:rsidRDefault="006A4A55" w:rsidP="0084298B">
      <w:pPr>
        <w:pStyle w:val="Prrafodelista"/>
        <w:suppressAutoHyphens/>
        <w:ind w:left="2160"/>
        <w:rPr>
          <w:rFonts w:ascii="Arial" w:hAnsi="Arial" w:cs="Arial"/>
          <w:lang w:val="es-CR"/>
        </w:rPr>
      </w:pPr>
    </w:p>
    <w:p w14:paraId="4621F612" w14:textId="77777777" w:rsidR="008E20A0" w:rsidRPr="00902619" w:rsidRDefault="008E20A0" w:rsidP="00E9708D">
      <w:pPr>
        <w:suppressAutoHyphens/>
        <w:ind w:left="284"/>
        <w:rPr>
          <w:rFonts w:cs="Arial"/>
          <w:sz w:val="22"/>
          <w:szCs w:val="22"/>
          <w:lang w:val="es-CR"/>
        </w:rPr>
      </w:pPr>
    </w:p>
    <w:p w14:paraId="4401CA3C" w14:textId="2B714A7D" w:rsidR="00E4710A" w:rsidRPr="00902619" w:rsidRDefault="008E20A0" w:rsidP="00E9708D">
      <w:pPr>
        <w:suppressAutoHyphens/>
        <w:ind w:left="284"/>
        <w:rPr>
          <w:rFonts w:cs="Arial"/>
          <w:sz w:val="22"/>
          <w:szCs w:val="22"/>
          <w:lang w:val="es-CR"/>
        </w:rPr>
      </w:pPr>
      <w:r w:rsidRPr="00902619">
        <w:rPr>
          <w:rFonts w:cs="Arial"/>
          <w:sz w:val="22"/>
          <w:szCs w:val="22"/>
          <w:lang w:val="es-CR"/>
        </w:rPr>
        <w:t xml:space="preserve">7. </w:t>
      </w:r>
      <w:r w:rsidR="00F1351C" w:rsidRPr="00902619">
        <w:rPr>
          <w:rFonts w:cs="Arial"/>
          <w:sz w:val="22"/>
          <w:szCs w:val="22"/>
          <w:lang w:val="es-CR"/>
        </w:rPr>
        <w:t>Acción de subrogación de la Administración</w:t>
      </w:r>
    </w:p>
    <w:p w14:paraId="34437860" w14:textId="751E55AC" w:rsidR="008E20A0" w:rsidRPr="00902619" w:rsidRDefault="008E20A0" w:rsidP="00E9708D">
      <w:pPr>
        <w:suppressAutoHyphens/>
        <w:ind w:left="284"/>
        <w:rPr>
          <w:rFonts w:cs="Arial"/>
          <w:sz w:val="22"/>
          <w:szCs w:val="22"/>
          <w:lang w:val="es-CR"/>
        </w:rPr>
      </w:pPr>
      <w:r w:rsidRPr="00902619">
        <w:rPr>
          <w:rFonts w:cs="Arial"/>
          <w:sz w:val="22"/>
          <w:szCs w:val="22"/>
          <w:lang w:val="es-CR"/>
        </w:rPr>
        <w:t>8. Responsabilidad por acto legislativo y tratados internacionales</w:t>
      </w:r>
    </w:p>
    <w:p w14:paraId="27C99E3F" w14:textId="0F2F48D5" w:rsidR="008E20A0" w:rsidRPr="00902619" w:rsidRDefault="008E20A0" w:rsidP="00E9708D">
      <w:pPr>
        <w:suppressAutoHyphens/>
        <w:ind w:left="284"/>
        <w:rPr>
          <w:rFonts w:cs="Arial"/>
          <w:sz w:val="22"/>
          <w:szCs w:val="22"/>
          <w:lang w:val="es-CR"/>
        </w:rPr>
      </w:pPr>
      <w:r w:rsidRPr="00902619">
        <w:rPr>
          <w:rFonts w:cs="Arial"/>
          <w:sz w:val="22"/>
          <w:szCs w:val="22"/>
          <w:lang w:val="es-CR"/>
        </w:rPr>
        <w:t>9. Responsabilidad por el ejercicio de la función jurisdiccional.</w:t>
      </w:r>
    </w:p>
    <w:p w14:paraId="2409D5FE" w14:textId="2FE9E2D4" w:rsidR="008E20A0" w:rsidRPr="00902619" w:rsidRDefault="008E20A0" w:rsidP="00E9708D">
      <w:pPr>
        <w:suppressAutoHyphens/>
        <w:ind w:left="284"/>
        <w:rPr>
          <w:rFonts w:cs="Arial"/>
          <w:sz w:val="22"/>
          <w:szCs w:val="22"/>
          <w:lang w:val="es-CR"/>
        </w:rPr>
      </w:pPr>
      <w:r w:rsidRPr="00902619">
        <w:rPr>
          <w:rFonts w:cs="Arial"/>
          <w:sz w:val="22"/>
          <w:szCs w:val="22"/>
          <w:lang w:val="es-CR"/>
        </w:rPr>
        <w:t>10. Responsabilidad contractual</w:t>
      </w:r>
    </w:p>
    <w:p w14:paraId="3AAFA6A6" w14:textId="69311D2D" w:rsidR="008E20A0" w:rsidRPr="00902619" w:rsidRDefault="008E20A0" w:rsidP="00E9708D">
      <w:pPr>
        <w:suppressAutoHyphens/>
        <w:ind w:left="284"/>
        <w:rPr>
          <w:rFonts w:cs="Arial"/>
          <w:sz w:val="22"/>
          <w:szCs w:val="22"/>
          <w:lang w:val="es-CR"/>
        </w:rPr>
      </w:pPr>
      <w:r w:rsidRPr="00902619">
        <w:rPr>
          <w:rFonts w:cs="Arial"/>
          <w:sz w:val="22"/>
          <w:szCs w:val="22"/>
          <w:lang w:val="es-CR"/>
        </w:rPr>
        <w:t>11. Vías para exigir la responsabilidad (administrativa y jurisdiccional)</w:t>
      </w:r>
    </w:p>
    <w:p w14:paraId="15E975D3" w14:textId="77777777" w:rsidR="00C34904" w:rsidRPr="00902619" w:rsidRDefault="00C34904" w:rsidP="00C34904">
      <w:pPr>
        <w:suppressAutoHyphens/>
        <w:ind w:left="2484"/>
        <w:rPr>
          <w:rFonts w:cs="Arial"/>
          <w:sz w:val="22"/>
          <w:szCs w:val="22"/>
          <w:lang w:val="es-CR"/>
        </w:rPr>
      </w:pPr>
    </w:p>
    <w:p w14:paraId="6EFFD866" w14:textId="77777777" w:rsidR="00E4710A" w:rsidRPr="00902619" w:rsidRDefault="00E4710A">
      <w:pPr>
        <w:rPr>
          <w:rFonts w:cs="Arial"/>
          <w:sz w:val="22"/>
          <w:szCs w:val="22"/>
          <w:lang w:val="es-CR"/>
        </w:rPr>
      </w:pPr>
    </w:p>
    <w:p w14:paraId="4C331C20" w14:textId="77777777" w:rsidR="00E4710A" w:rsidRPr="00902619" w:rsidRDefault="00F1351C">
      <w:pPr>
        <w:rPr>
          <w:rFonts w:cs="Arial"/>
          <w:sz w:val="22"/>
          <w:szCs w:val="22"/>
          <w:lang w:val="es-CR"/>
        </w:rPr>
      </w:pPr>
      <w:r w:rsidRPr="00902619">
        <w:rPr>
          <w:rFonts w:cs="Arial"/>
          <w:b/>
          <w:sz w:val="22"/>
          <w:szCs w:val="22"/>
          <w:lang w:val="es-CR"/>
        </w:rPr>
        <w:t>TEMA III:</w:t>
      </w:r>
      <w:r w:rsidRPr="00902619">
        <w:rPr>
          <w:rFonts w:cs="Arial"/>
          <w:b/>
          <w:sz w:val="22"/>
          <w:szCs w:val="22"/>
          <w:lang w:val="es-CR"/>
        </w:rPr>
        <w:tab/>
        <w:t>RÉGIMEN DE EXPROPIACIÓN EN COSTA RICA</w:t>
      </w:r>
      <w:r w:rsidRPr="00902619">
        <w:rPr>
          <w:rFonts w:cs="Arial"/>
          <w:sz w:val="22"/>
          <w:szCs w:val="22"/>
          <w:lang w:val="es-CR"/>
        </w:rPr>
        <w:t xml:space="preserve"> </w:t>
      </w:r>
    </w:p>
    <w:p w14:paraId="5FCADC07" w14:textId="77777777" w:rsidR="00E4710A" w:rsidRPr="00902619" w:rsidRDefault="00F1351C">
      <w:pPr>
        <w:rPr>
          <w:rFonts w:cs="Arial"/>
          <w:b/>
          <w:i/>
          <w:sz w:val="22"/>
          <w:szCs w:val="22"/>
          <w:lang w:val="es-CR"/>
        </w:rPr>
      </w:pPr>
      <w:r w:rsidRPr="00902619">
        <w:rPr>
          <w:rFonts w:cs="Arial"/>
          <w:sz w:val="22"/>
          <w:szCs w:val="22"/>
          <w:lang w:val="es-CR"/>
        </w:rPr>
        <w:tab/>
      </w:r>
    </w:p>
    <w:p w14:paraId="0467E1AC" w14:textId="1E5F05CA" w:rsidR="00E4710A" w:rsidRPr="00902619" w:rsidRDefault="00F1351C">
      <w:pPr>
        <w:rPr>
          <w:rFonts w:cs="Arial"/>
          <w:b/>
          <w:i/>
          <w:sz w:val="22"/>
          <w:szCs w:val="22"/>
          <w:lang w:val="es-CR"/>
        </w:rPr>
      </w:pPr>
      <w:r w:rsidRPr="00902619">
        <w:rPr>
          <w:rFonts w:cs="Arial"/>
          <w:b/>
          <w:i/>
          <w:sz w:val="22"/>
          <w:szCs w:val="22"/>
          <w:lang w:val="es-CR"/>
        </w:rPr>
        <w:t>A.</w:t>
      </w:r>
      <w:r w:rsidRPr="00902619">
        <w:rPr>
          <w:rFonts w:cs="Arial"/>
          <w:b/>
          <w:i/>
          <w:sz w:val="22"/>
          <w:szCs w:val="22"/>
          <w:lang w:val="es-CR"/>
        </w:rPr>
        <w:tab/>
        <w:t>Nociones generales sobre la expropiación</w:t>
      </w:r>
    </w:p>
    <w:p w14:paraId="3E6DD7F2" w14:textId="77777777" w:rsidR="0003261A" w:rsidRPr="00902619" w:rsidRDefault="0003261A">
      <w:pPr>
        <w:rPr>
          <w:rFonts w:cs="Arial"/>
          <w:b/>
          <w:i/>
          <w:sz w:val="22"/>
          <w:szCs w:val="22"/>
          <w:lang w:val="es-CR"/>
        </w:rPr>
      </w:pPr>
    </w:p>
    <w:p w14:paraId="204930E5" w14:textId="2F966F09" w:rsidR="00E4710A" w:rsidRPr="00902619" w:rsidRDefault="00F1351C" w:rsidP="00E9708D">
      <w:pPr>
        <w:pStyle w:val="Prrafodelista"/>
        <w:numPr>
          <w:ilvl w:val="0"/>
          <w:numId w:val="32"/>
        </w:numPr>
        <w:rPr>
          <w:rFonts w:ascii="Arial" w:hAnsi="Arial" w:cs="Arial"/>
          <w:lang w:val="es-CR"/>
        </w:rPr>
      </w:pPr>
      <w:r w:rsidRPr="00902619">
        <w:rPr>
          <w:rFonts w:ascii="Arial" w:hAnsi="Arial" w:cs="Arial"/>
          <w:lang w:val="es-CR"/>
        </w:rPr>
        <w:t>Antecedentes y fundamento de la potestad expropiatoria</w:t>
      </w:r>
      <w:r w:rsidR="00C05339" w:rsidRPr="00902619">
        <w:rPr>
          <w:rFonts w:ascii="Arial" w:hAnsi="Arial" w:cs="Arial"/>
          <w:lang w:val="es-CR"/>
        </w:rPr>
        <w:t>. El principio constitucional del artículo 45.</w:t>
      </w:r>
      <w:r w:rsidRPr="00902619">
        <w:rPr>
          <w:rFonts w:ascii="Arial" w:hAnsi="Arial" w:cs="Arial"/>
          <w:lang w:val="es-CR"/>
        </w:rPr>
        <w:t xml:space="preserve"> </w:t>
      </w:r>
    </w:p>
    <w:p w14:paraId="0DAACA77" w14:textId="1605021E" w:rsidR="00C05339" w:rsidRPr="00902619" w:rsidRDefault="002E5640" w:rsidP="00E9708D">
      <w:pPr>
        <w:pStyle w:val="Prrafodelista"/>
        <w:numPr>
          <w:ilvl w:val="0"/>
          <w:numId w:val="32"/>
        </w:numPr>
        <w:rPr>
          <w:rFonts w:ascii="Arial" w:hAnsi="Arial" w:cs="Arial"/>
          <w:lang w:val="es-CR"/>
        </w:rPr>
      </w:pPr>
      <w:r w:rsidRPr="00902619">
        <w:rPr>
          <w:rFonts w:ascii="Arial" w:hAnsi="Arial" w:cs="Arial"/>
          <w:lang w:val="es-CR"/>
        </w:rPr>
        <w:t>Sujeto</w:t>
      </w:r>
    </w:p>
    <w:p w14:paraId="592EFC1C" w14:textId="4F3AC25F" w:rsidR="002E5640" w:rsidRPr="00902619" w:rsidRDefault="002E5640" w:rsidP="00E9708D">
      <w:pPr>
        <w:pStyle w:val="Prrafodelista"/>
        <w:numPr>
          <w:ilvl w:val="0"/>
          <w:numId w:val="32"/>
        </w:numPr>
        <w:rPr>
          <w:rFonts w:ascii="Arial" w:hAnsi="Arial" w:cs="Arial"/>
          <w:lang w:val="es-CR"/>
        </w:rPr>
      </w:pPr>
      <w:r w:rsidRPr="00902619">
        <w:rPr>
          <w:rFonts w:ascii="Arial" w:hAnsi="Arial" w:cs="Arial"/>
          <w:lang w:val="es-CR"/>
        </w:rPr>
        <w:t>Objeto</w:t>
      </w:r>
    </w:p>
    <w:p w14:paraId="1C3F9B25" w14:textId="2F243498" w:rsidR="002E5640" w:rsidRPr="00902619" w:rsidRDefault="002E5640" w:rsidP="00E9708D">
      <w:pPr>
        <w:pStyle w:val="Prrafodelista"/>
        <w:numPr>
          <w:ilvl w:val="0"/>
          <w:numId w:val="32"/>
        </w:numPr>
        <w:rPr>
          <w:rFonts w:ascii="Arial" w:hAnsi="Arial" w:cs="Arial"/>
          <w:lang w:val="es-CR"/>
        </w:rPr>
      </w:pPr>
      <w:r w:rsidRPr="00902619">
        <w:rPr>
          <w:rFonts w:ascii="Arial" w:hAnsi="Arial" w:cs="Arial"/>
          <w:lang w:val="es-CR"/>
        </w:rPr>
        <w:t>Utilidad pública</w:t>
      </w:r>
    </w:p>
    <w:p w14:paraId="2826D0E1" w14:textId="27520128" w:rsidR="00E4710A" w:rsidRPr="00902619" w:rsidRDefault="00C05339" w:rsidP="00E9708D">
      <w:pPr>
        <w:pStyle w:val="Prrafodelista"/>
        <w:numPr>
          <w:ilvl w:val="0"/>
          <w:numId w:val="32"/>
        </w:numPr>
        <w:rPr>
          <w:rFonts w:ascii="Arial" w:hAnsi="Arial" w:cs="Arial"/>
          <w:lang w:val="es-CR"/>
        </w:rPr>
      </w:pPr>
      <w:r w:rsidRPr="00902619">
        <w:rPr>
          <w:rFonts w:ascii="Arial" w:hAnsi="Arial" w:cs="Arial"/>
          <w:lang w:val="es-CR"/>
        </w:rPr>
        <w:t xml:space="preserve">Efectos </w:t>
      </w:r>
      <w:r w:rsidR="0003261A" w:rsidRPr="00902619">
        <w:rPr>
          <w:rFonts w:ascii="Arial" w:hAnsi="Arial" w:cs="Arial"/>
          <w:lang w:val="es-CR"/>
        </w:rPr>
        <w:t>de la expropiación</w:t>
      </w:r>
    </w:p>
    <w:p w14:paraId="157EB6C0" w14:textId="09796F9D" w:rsidR="00E4710A" w:rsidRPr="00902619" w:rsidRDefault="00F1351C" w:rsidP="00E9708D">
      <w:pPr>
        <w:numPr>
          <w:ilvl w:val="0"/>
          <w:numId w:val="32"/>
        </w:numPr>
        <w:suppressAutoHyphens/>
        <w:rPr>
          <w:rFonts w:cs="Arial"/>
          <w:sz w:val="22"/>
          <w:szCs w:val="22"/>
          <w:lang w:val="es-CR"/>
        </w:rPr>
      </w:pPr>
      <w:r w:rsidRPr="00902619">
        <w:rPr>
          <w:rFonts w:cs="Arial"/>
          <w:sz w:val="22"/>
          <w:szCs w:val="22"/>
          <w:lang w:val="es-CR"/>
        </w:rPr>
        <w:t>Principio de especialidad</w:t>
      </w:r>
      <w:r w:rsidR="00BB110F" w:rsidRPr="00902619">
        <w:rPr>
          <w:rFonts w:cs="Arial"/>
          <w:sz w:val="22"/>
          <w:szCs w:val="22"/>
          <w:lang w:val="es-CR"/>
        </w:rPr>
        <w:t xml:space="preserve"> y expropiación por zonas</w:t>
      </w:r>
    </w:p>
    <w:p w14:paraId="3452BE59" w14:textId="4DCAFEF9" w:rsidR="00E4710A" w:rsidRPr="00902619" w:rsidRDefault="00F1351C" w:rsidP="00E9708D">
      <w:pPr>
        <w:pStyle w:val="Prrafodelista"/>
        <w:numPr>
          <w:ilvl w:val="0"/>
          <w:numId w:val="32"/>
        </w:numPr>
        <w:rPr>
          <w:rFonts w:ascii="Arial" w:hAnsi="Arial" w:cs="Arial"/>
          <w:lang w:val="es-CR"/>
        </w:rPr>
      </w:pPr>
      <w:r w:rsidRPr="00902619">
        <w:rPr>
          <w:rFonts w:ascii="Arial" w:hAnsi="Arial" w:cs="Arial"/>
          <w:lang w:val="es-CR"/>
        </w:rPr>
        <w:t>Régimen de garantías</w:t>
      </w:r>
    </w:p>
    <w:p w14:paraId="4258FA26" w14:textId="2CB34A9A" w:rsidR="00E4710A" w:rsidRPr="00902619" w:rsidRDefault="00F1351C">
      <w:pPr>
        <w:numPr>
          <w:ilvl w:val="0"/>
          <w:numId w:val="9"/>
        </w:numPr>
        <w:suppressAutoHyphens/>
        <w:rPr>
          <w:rFonts w:cs="Arial"/>
          <w:sz w:val="22"/>
          <w:szCs w:val="22"/>
          <w:lang w:val="es-CR"/>
        </w:rPr>
      </w:pPr>
      <w:r w:rsidRPr="00902619">
        <w:rPr>
          <w:rFonts w:cs="Arial"/>
          <w:sz w:val="22"/>
          <w:szCs w:val="22"/>
          <w:lang w:val="es-CR"/>
        </w:rPr>
        <w:t>Principio indemnizatorio</w:t>
      </w:r>
      <w:r w:rsidR="00C34904" w:rsidRPr="00902619">
        <w:rPr>
          <w:rFonts w:cs="Arial"/>
          <w:sz w:val="22"/>
          <w:szCs w:val="22"/>
          <w:lang w:val="es-CR"/>
        </w:rPr>
        <w:t>. Problemas de la fijación del precio justo</w:t>
      </w:r>
    </w:p>
    <w:p w14:paraId="6A816B0E" w14:textId="77777777" w:rsidR="00E4710A" w:rsidRPr="00902619" w:rsidRDefault="00F1351C">
      <w:pPr>
        <w:numPr>
          <w:ilvl w:val="0"/>
          <w:numId w:val="9"/>
        </w:numPr>
        <w:suppressAutoHyphens/>
        <w:rPr>
          <w:rFonts w:cs="Arial"/>
          <w:sz w:val="22"/>
          <w:szCs w:val="22"/>
          <w:lang w:val="es-CR"/>
        </w:rPr>
      </w:pPr>
      <w:r w:rsidRPr="00902619">
        <w:rPr>
          <w:rFonts w:cs="Arial"/>
          <w:sz w:val="22"/>
          <w:szCs w:val="22"/>
          <w:lang w:val="es-CR"/>
        </w:rPr>
        <w:t>Reversión</w:t>
      </w:r>
    </w:p>
    <w:p w14:paraId="01F4DD78" w14:textId="77777777" w:rsidR="00E4710A" w:rsidRPr="00902619" w:rsidRDefault="00E4710A">
      <w:pPr>
        <w:rPr>
          <w:rFonts w:cs="Arial"/>
          <w:sz w:val="22"/>
          <w:szCs w:val="22"/>
          <w:lang w:val="es-CR"/>
        </w:rPr>
      </w:pPr>
    </w:p>
    <w:p w14:paraId="4CE9DA85" w14:textId="77777777" w:rsidR="00C34904" w:rsidRPr="00902619" w:rsidRDefault="00C34904">
      <w:pPr>
        <w:rPr>
          <w:rFonts w:cs="Arial"/>
          <w:b/>
          <w:i/>
          <w:sz w:val="22"/>
          <w:szCs w:val="22"/>
          <w:lang w:val="es-CR"/>
        </w:rPr>
      </w:pPr>
    </w:p>
    <w:p w14:paraId="29E0EEDB" w14:textId="2EEA2CE8" w:rsidR="00E4710A" w:rsidRPr="00902619" w:rsidRDefault="00F1351C">
      <w:pPr>
        <w:rPr>
          <w:rFonts w:cs="Arial"/>
          <w:b/>
          <w:i/>
          <w:sz w:val="22"/>
          <w:szCs w:val="22"/>
          <w:lang w:val="es-CR"/>
        </w:rPr>
      </w:pPr>
      <w:r w:rsidRPr="00902619">
        <w:rPr>
          <w:rFonts w:cs="Arial"/>
          <w:b/>
          <w:i/>
          <w:sz w:val="22"/>
          <w:szCs w:val="22"/>
          <w:lang w:val="es-CR"/>
        </w:rPr>
        <w:lastRenderedPageBreak/>
        <w:t>B.</w:t>
      </w:r>
      <w:r w:rsidRPr="00902619">
        <w:rPr>
          <w:rFonts w:cs="Arial"/>
          <w:b/>
          <w:i/>
          <w:sz w:val="22"/>
          <w:szCs w:val="22"/>
          <w:lang w:val="es-CR"/>
        </w:rPr>
        <w:tab/>
      </w:r>
      <w:r w:rsidR="00C05339" w:rsidRPr="00902619">
        <w:rPr>
          <w:rFonts w:cs="Arial"/>
          <w:b/>
          <w:i/>
          <w:sz w:val="22"/>
          <w:szCs w:val="22"/>
          <w:lang w:val="es-CR"/>
        </w:rPr>
        <w:t xml:space="preserve"> El procedimiento expropiatorio en el ámbito administrativo y jurisdiccional</w:t>
      </w:r>
      <w:r w:rsidRPr="00902619">
        <w:rPr>
          <w:rFonts w:cs="Arial"/>
          <w:b/>
          <w:i/>
          <w:sz w:val="22"/>
          <w:szCs w:val="22"/>
          <w:lang w:val="es-CR"/>
        </w:rPr>
        <w:t xml:space="preserve"> en Costa Rica</w:t>
      </w:r>
    </w:p>
    <w:p w14:paraId="35380C1F" w14:textId="77777777" w:rsidR="00E4710A" w:rsidRPr="00902619" w:rsidRDefault="00E4710A">
      <w:pPr>
        <w:ind w:firstLine="708"/>
        <w:rPr>
          <w:rFonts w:cs="Arial"/>
          <w:b/>
          <w:i/>
          <w:sz w:val="22"/>
          <w:szCs w:val="22"/>
          <w:lang w:val="es-CR"/>
        </w:rPr>
      </w:pPr>
    </w:p>
    <w:p w14:paraId="630C3B9E" w14:textId="718B9A1B" w:rsidR="00E4710A" w:rsidRPr="00902619" w:rsidRDefault="00C34904" w:rsidP="00BB110F">
      <w:pPr>
        <w:pStyle w:val="Prrafodelista"/>
        <w:numPr>
          <w:ilvl w:val="0"/>
          <w:numId w:val="33"/>
        </w:numPr>
        <w:suppressAutoHyphens/>
        <w:rPr>
          <w:rFonts w:ascii="Arial" w:hAnsi="Arial" w:cs="Arial"/>
          <w:lang w:val="es-CR"/>
        </w:rPr>
      </w:pPr>
      <w:r w:rsidRPr="00902619">
        <w:rPr>
          <w:rFonts w:ascii="Arial" w:hAnsi="Arial" w:cs="Arial"/>
          <w:lang w:val="es-CR"/>
        </w:rPr>
        <w:t xml:space="preserve">Procedimiento de la </w:t>
      </w:r>
      <w:r w:rsidR="00F1351C" w:rsidRPr="00902619">
        <w:rPr>
          <w:rFonts w:ascii="Arial" w:hAnsi="Arial" w:cs="Arial"/>
          <w:lang w:val="es-CR"/>
        </w:rPr>
        <w:t xml:space="preserve">Ley de Expropiaciones </w:t>
      </w:r>
    </w:p>
    <w:p w14:paraId="6757FE07" w14:textId="251D8600" w:rsidR="00E4710A" w:rsidRPr="00902619" w:rsidRDefault="00C34904" w:rsidP="00BB110F">
      <w:pPr>
        <w:pStyle w:val="Prrafodelista"/>
        <w:numPr>
          <w:ilvl w:val="0"/>
          <w:numId w:val="33"/>
        </w:numPr>
        <w:suppressAutoHyphens/>
        <w:rPr>
          <w:rFonts w:ascii="Arial" w:hAnsi="Arial" w:cs="Arial"/>
          <w:b/>
          <w:lang w:val="es-CR"/>
        </w:rPr>
      </w:pPr>
      <w:r w:rsidRPr="00902619">
        <w:rPr>
          <w:rFonts w:ascii="Arial" w:hAnsi="Arial" w:cs="Arial"/>
          <w:lang w:val="es-CR"/>
        </w:rPr>
        <w:t xml:space="preserve">Procedimiento de la </w:t>
      </w:r>
      <w:r w:rsidR="00F1351C" w:rsidRPr="00902619">
        <w:rPr>
          <w:rFonts w:ascii="Arial" w:hAnsi="Arial" w:cs="Arial"/>
          <w:lang w:val="es-CR"/>
        </w:rPr>
        <w:t>Ley de Adquisiciones, expropiaciones y servidumbres del ICE</w:t>
      </w:r>
    </w:p>
    <w:p w14:paraId="66A0E5BF" w14:textId="7541CF98" w:rsidR="00E4710A" w:rsidRPr="00902619" w:rsidRDefault="00E4710A">
      <w:pPr>
        <w:rPr>
          <w:rFonts w:cs="Arial"/>
          <w:sz w:val="22"/>
          <w:szCs w:val="22"/>
          <w:lang w:val="es-CR"/>
        </w:rPr>
      </w:pPr>
    </w:p>
    <w:p w14:paraId="459AB444" w14:textId="77777777" w:rsidR="00E4710A" w:rsidRPr="00902619" w:rsidRDefault="00F1351C">
      <w:pPr>
        <w:rPr>
          <w:rFonts w:cs="Arial"/>
          <w:b/>
          <w:i/>
          <w:sz w:val="22"/>
          <w:szCs w:val="22"/>
          <w:lang w:val="es-CR"/>
        </w:rPr>
      </w:pPr>
      <w:r w:rsidRPr="00902619">
        <w:rPr>
          <w:rFonts w:cs="Arial"/>
          <w:b/>
          <w:i/>
          <w:sz w:val="22"/>
          <w:szCs w:val="22"/>
          <w:lang w:val="es-CR"/>
        </w:rPr>
        <w:t>C.</w:t>
      </w:r>
      <w:r w:rsidRPr="00902619">
        <w:rPr>
          <w:rFonts w:cs="Arial"/>
          <w:b/>
          <w:i/>
          <w:sz w:val="22"/>
          <w:szCs w:val="22"/>
          <w:lang w:val="es-CR"/>
        </w:rPr>
        <w:tab/>
        <w:t>Régimen de las limitaciones a la propiedad privada</w:t>
      </w:r>
    </w:p>
    <w:p w14:paraId="5B027369" w14:textId="77777777" w:rsidR="00E4710A" w:rsidRPr="00902619" w:rsidRDefault="00E4710A">
      <w:pPr>
        <w:ind w:firstLine="708"/>
        <w:rPr>
          <w:rFonts w:cs="Arial"/>
          <w:b/>
          <w:i/>
          <w:sz w:val="22"/>
          <w:szCs w:val="22"/>
          <w:lang w:val="es-CR"/>
        </w:rPr>
      </w:pPr>
    </w:p>
    <w:p w14:paraId="081273C4" w14:textId="23653499" w:rsidR="00E4710A" w:rsidRPr="00902619" w:rsidRDefault="00F1351C" w:rsidP="00BB110F">
      <w:pPr>
        <w:pStyle w:val="Prrafodelista"/>
        <w:numPr>
          <w:ilvl w:val="0"/>
          <w:numId w:val="34"/>
        </w:numPr>
        <w:rPr>
          <w:rFonts w:ascii="Arial" w:hAnsi="Arial" w:cs="Arial"/>
          <w:b/>
          <w:lang w:val="es-CR"/>
        </w:rPr>
      </w:pPr>
      <w:r w:rsidRPr="00902619">
        <w:rPr>
          <w:rFonts w:ascii="Arial" w:hAnsi="Arial" w:cs="Arial"/>
          <w:lang w:val="es-CR"/>
        </w:rPr>
        <w:t xml:space="preserve">Fundamento y garantía constitucional </w:t>
      </w:r>
    </w:p>
    <w:p w14:paraId="7A87597E" w14:textId="00BA67D3" w:rsidR="00E4710A" w:rsidRPr="00902619" w:rsidRDefault="00F1351C" w:rsidP="00BB110F">
      <w:pPr>
        <w:pStyle w:val="Prrafodelista"/>
        <w:numPr>
          <w:ilvl w:val="0"/>
          <w:numId w:val="34"/>
        </w:numPr>
        <w:rPr>
          <w:rFonts w:ascii="Arial" w:hAnsi="Arial" w:cs="Arial"/>
          <w:b/>
          <w:lang w:val="es-CR"/>
        </w:rPr>
      </w:pPr>
      <w:r w:rsidRPr="00902619">
        <w:rPr>
          <w:rFonts w:ascii="Arial" w:hAnsi="Arial" w:cs="Arial"/>
          <w:lang w:val="es-CR"/>
        </w:rPr>
        <w:t>Concepto y alcances</w:t>
      </w:r>
    </w:p>
    <w:p w14:paraId="373B5C9C" w14:textId="451EEC99" w:rsidR="00E4710A" w:rsidRPr="00902619" w:rsidRDefault="00F1351C" w:rsidP="00BB110F">
      <w:pPr>
        <w:pStyle w:val="Prrafodelista"/>
        <w:numPr>
          <w:ilvl w:val="0"/>
          <w:numId w:val="34"/>
        </w:numPr>
        <w:rPr>
          <w:rFonts w:ascii="Arial" w:hAnsi="Arial" w:cs="Arial"/>
          <w:lang w:val="es-CR"/>
        </w:rPr>
      </w:pPr>
      <w:r w:rsidRPr="00902619">
        <w:rPr>
          <w:rFonts w:ascii="Arial" w:hAnsi="Arial" w:cs="Arial"/>
          <w:lang w:val="es-CR"/>
        </w:rPr>
        <w:t>Régimen de limitaciones y restricciones en Costa Rica</w:t>
      </w:r>
    </w:p>
    <w:p w14:paraId="7B5C8DDB" w14:textId="77777777" w:rsidR="00E4710A" w:rsidRPr="00902619" w:rsidRDefault="00F1351C">
      <w:pPr>
        <w:numPr>
          <w:ilvl w:val="0"/>
          <w:numId w:val="3"/>
        </w:numPr>
        <w:suppressAutoHyphens/>
        <w:rPr>
          <w:rFonts w:cs="Arial"/>
          <w:sz w:val="22"/>
          <w:szCs w:val="22"/>
          <w:lang w:val="es-CR"/>
        </w:rPr>
      </w:pPr>
      <w:r w:rsidRPr="00902619">
        <w:rPr>
          <w:rFonts w:cs="Arial"/>
          <w:sz w:val="22"/>
          <w:szCs w:val="22"/>
          <w:lang w:val="es-CR"/>
        </w:rPr>
        <w:t>Planificación Urbana</w:t>
      </w:r>
    </w:p>
    <w:p w14:paraId="28BB0BD0" w14:textId="77777777" w:rsidR="00E4710A" w:rsidRPr="00902619" w:rsidRDefault="00F1351C">
      <w:pPr>
        <w:numPr>
          <w:ilvl w:val="0"/>
          <w:numId w:val="3"/>
        </w:numPr>
        <w:suppressAutoHyphens/>
        <w:rPr>
          <w:rFonts w:cs="Arial"/>
          <w:sz w:val="22"/>
          <w:szCs w:val="22"/>
          <w:lang w:val="es-CR"/>
        </w:rPr>
      </w:pPr>
      <w:r w:rsidRPr="00902619">
        <w:rPr>
          <w:rFonts w:cs="Arial"/>
          <w:sz w:val="22"/>
          <w:szCs w:val="22"/>
          <w:lang w:val="es-CR"/>
        </w:rPr>
        <w:t>Protección del ambiente</w:t>
      </w:r>
    </w:p>
    <w:p w14:paraId="2AC0EAC7" w14:textId="77777777" w:rsidR="00E4710A" w:rsidRPr="00902619" w:rsidRDefault="00E4710A">
      <w:pPr>
        <w:rPr>
          <w:rFonts w:cs="Arial"/>
          <w:sz w:val="22"/>
          <w:szCs w:val="22"/>
          <w:lang w:val="es-CR"/>
        </w:rPr>
      </w:pPr>
    </w:p>
    <w:p w14:paraId="45FBA152" w14:textId="77777777" w:rsidR="00E4710A" w:rsidRPr="00902619" w:rsidRDefault="00E4710A">
      <w:pPr>
        <w:rPr>
          <w:rFonts w:cs="Arial"/>
          <w:b/>
          <w:sz w:val="22"/>
          <w:szCs w:val="22"/>
          <w:lang w:val="es-CR"/>
        </w:rPr>
      </w:pPr>
    </w:p>
    <w:p w14:paraId="61689623" w14:textId="77777777" w:rsidR="00E4710A" w:rsidRPr="00902619" w:rsidRDefault="00F1351C">
      <w:pPr>
        <w:rPr>
          <w:rFonts w:cs="Arial"/>
          <w:b/>
          <w:sz w:val="22"/>
          <w:szCs w:val="22"/>
          <w:lang w:val="es-CR"/>
        </w:rPr>
      </w:pPr>
      <w:r w:rsidRPr="00902619">
        <w:rPr>
          <w:rFonts w:cs="Arial"/>
          <w:b/>
          <w:sz w:val="22"/>
          <w:szCs w:val="22"/>
          <w:lang w:val="es-CR"/>
        </w:rPr>
        <w:t>TEMA IV:</w:t>
      </w:r>
      <w:r w:rsidRPr="00902619">
        <w:rPr>
          <w:rFonts w:cs="Arial"/>
          <w:b/>
          <w:sz w:val="22"/>
          <w:szCs w:val="22"/>
          <w:lang w:val="es-CR"/>
        </w:rPr>
        <w:tab/>
        <w:t>LA FUNCION PÚBLICA</w:t>
      </w:r>
    </w:p>
    <w:p w14:paraId="0454A445" w14:textId="77777777" w:rsidR="00E4710A" w:rsidRPr="00902619" w:rsidRDefault="00E4710A">
      <w:pPr>
        <w:rPr>
          <w:rFonts w:cs="Arial"/>
          <w:b/>
          <w:sz w:val="22"/>
          <w:szCs w:val="22"/>
          <w:lang w:val="es-CR"/>
        </w:rPr>
      </w:pPr>
    </w:p>
    <w:p w14:paraId="2789532A" w14:textId="77777777" w:rsidR="00E4710A" w:rsidRPr="00902619" w:rsidRDefault="00E4710A">
      <w:pPr>
        <w:rPr>
          <w:rFonts w:cs="Arial"/>
          <w:sz w:val="22"/>
          <w:szCs w:val="22"/>
          <w:lang w:val="es-CR"/>
        </w:rPr>
      </w:pPr>
    </w:p>
    <w:p w14:paraId="5A483505" w14:textId="77777777" w:rsidR="00E4710A" w:rsidRPr="00902619" w:rsidRDefault="00F1351C">
      <w:pPr>
        <w:numPr>
          <w:ilvl w:val="0"/>
          <w:numId w:val="6"/>
        </w:numPr>
        <w:tabs>
          <w:tab w:val="left" w:pos="709"/>
        </w:tabs>
        <w:suppressAutoHyphens/>
        <w:ind w:left="709"/>
        <w:rPr>
          <w:rFonts w:cs="Arial"/>
          <w:b/>
          <w:i/>
          <w:sz w:val="22"/>
          <w:szCs w:val="22"/>
          <w:lang w:val="es-CR"/>
        </w:rPr>
      </w:pPr>
      <w:r w:rsidRPr="00902619">
        <w:rPr>
          <w:rFonts w:cs="Arial"/>
          <w:b/>
          <w:i/>
          <w:sz w:val="22"/>
          <w:szCs w:val="22"/>
          <w:lang w:val="es-CR"/>
        </w:rPr>
        <w:t>Función Pública en Costa Rica</w:t>
      </w:r>
    </w:p>
    <w:p w14:paraId="1F26D497" w14:textId="77777777" w:rsidR="00E4710A" w:rsidRPr="00902619" w:rsidRDefault="00E4710A">
      <w:pPr>
        <w:ind w:left="708"/>
        <w:rPr>
          <w:rFonts w:cs="Arial"/>
          <w:b/>
          <w:i/>
          <w:sz w:val="22"/>
          <w:szCs w:val="22"/>
          <w:lang w:val="es-CR"/>
        </w:rPr>
      </w:pPr>
    </w:p>
    <w:p w14:paraId="2FB65B2E" w14:textId="77777777" w:rsidR="00E4710A" w:rsidRPr="00902619" w:rsidRDefault="00F1351C">
      <w:pPr>
        <w:ind w:left="708"/>
        <w:rPr>
          <w:rFonts w:cs="Arial"/>
          <w:i/>
          <w:sz w:val="22"/>
          <w:szCs w:val="22"/>
          <w:lang w:val="es-CR"/>
        </w:rPr>
      </w:pPr>
      <w:r w:rsidRPr="00902619">
        <w:rPr>
          <w:rFonts w:cs="Arial"/>
          <w:b/>
          <w:sz w:val="22"/>
          <w:szCs w:val="22"/>
          <w:lang w:val="es-CR"/>
        </w:rPr>
        <w:t xml:space="preserve">1. </w:t>
      </w:r>
      <w:r w:rsidRPr="00902619">
        <w:rPr>
          <w:rFonts w:cs="Arial"/>
          <w:b/>
          <w:sz w:val="22"/>
          <w:szCs w:val="22"/>
          <w:lang w:val="es-CR"/>
        </w:rPr>
        <w:tab/>
      </w:r>
      <w:r w:rsidRPr="00902619">
        <w:rPr>
          <w:rFonts w:cs="Arial"/>
          <w:sz w:val="22"/>
          <w:szCs w:val="22"/>
          <w:lang w:val="es-CR"/>
        </w:rPr>
        <w:t>Regulación Constitucional</w:t>
      </w:r>
    </w:p>
    <w:p w14:paraId="01D4C1A4" w14:textId="039565B6" w:rsidR="00E4710A" w:rsidRPr="00902619" w:rsidRDefault="00C86D5C">
      <w:pPr>
        <w:numPr>
          <w:ilvl w:val="2"/>
          <w:numId w:val="8"/>
        </w:numPr>
        <w:tabs>
          <w:tab w:val="left" w:pos="1800"/>
        </w:tabs>
        <w:suppressAutoHyphens/>
        <w:ind w:left="1800"/>
        <w:rPr>
          <w:rFonts w:cs="Arial"/>
          <w:b/>
          <w:i/>
          <w:sz w:val="22"/>
          <w:szCs w:val="22"/>
          <w:lang w:val="es-CR"/>
        </w:rPr>
      </w:pPr>
      <w:r w:rsidRPr="00902619">
        <w:rPr>
          <w:rFonts w:cs="Arial"/>
          <w:i/>
          <w:sz w:val="22"/>
          <w:szCs w:val="22"/>
          <w:lang w:val="es-CR"/>
        </w:rPr>
        <w:t>Antecedentes</w:t>
      </w:r>
    </w:p>
    <w:p w14:paraId="156BBA08" w14:textId="4464A025" w:rsidR="00C86D5C" w:rsidRPr="00902619" w:rsidRDefault="00C86D5C">
      <w:pPr>
        <w:numPr>
          <w:ilvl w:val="2"/>
          <w:numId w:val="8"/>
        </w:numPr>
        <w:tabs>
          <w:tab w:val="left" w:pos="1800"/>
        </w:tabs>
        <w:suppressAutoHyphens/>
        <w:ind w:left="1800"/>
        <w:rPr>
          <w:rFonts w:cs="Arial"/>
          <w:b/>
          <w:i/>
          <w:sz w:val="22"/>
          <w:szCs w:val="22"/>
          <w:lang w:val="es-CR"/>
        </w:rPr>
      </w:pPr>
      <w:r w:rsidRPr="00902619">
        <w:rPr>
          <w:rFonts w:cs="Arial"/>
          <w:i/>
          <w:sz w:val="22"/>
          <w:szCs w:val="22"/>
          <w:lang w:val="es-CR"/>
        </w:rPr>
        <w:t>Principios</w:t>
      </w:r>
    </w:p>
    <w:p w14:paraId="6360964A" w14:textId="77777777" w:rsidR="00570A9B" w:rsidRPr="00902619" w:rsidRDefault="00570A9B" w:rsidP="00570A9B">
      <w:pPr>
        <w:tabs>
          <w:tab w:val="left" w:pos="1800"/>
        </w:tabs>
        <w:suppressAutoHyphens/>
        <w:ind w:left="1800"/>
        <w:rPr>
          <w:rFonts w:cs="Arial"/>
          <w:b/>
          <w:i/>
          <w:sz w:val="22"/>
          <w:szCs w:val="22"/>
          <w:lang w:val="es-CR"/>
        </w:rPr>
      </w:pPr>
    </w:p>
    <w:p w14:paraId="5F6266C6" w14:textId="5FD7DFE6" w:rsidR="00E4710A" w:rsidRPr="00902619" w:rsidRDefault="00F1351C">
      <w:pPr>
        <w:ind w:left="708"/>
        <w:rPr>
          <w:rFonts w:cs="Arial"/>
          <w:sz w:val="22"/>
          <w:szCs w:val="22"/>
          <w:lang w:val="es-CR"/>
        </w:rPr>
      </w:pPr>
      <w:r w:rsidRPr="00902619">
        <w:rPr>
          <w:rFonts w:cs="Arial"/>
          <w:b/>
          <w:sz w:val="22"/>
          <w:szCs w:val="22"/>
          <w:lang w:val="es-CR"/>
        </w:rPr>
        <w:t>2.</w:t>
      </w:r>
      <w:r w:rsidRPr="00902619">
        <w:rPr>
          <w:rFonts w:cs="Arial"/>
          <w:b/>
          <w:sz w:val="22"/>
          <w:szCs w:val="22"/>
          <w:lang w:val="es-CR"/>
        </w:rPr>
        <w:tab/>
      </w:r>
      <w:r w:rsidRPr="00902619">
        <w:rPr>
          <w:rFonts w:cs="Arial"/>
          <w:b/>
          <w:sz w:val="22"/>
          <w:szCs w:val="22"/>
          <w:lang w:val="es-CR"/>
        </w:rPr>
        <w:tab/>
      </w:r>
      <w:r w:rsidRPr="00902619">
        <w:rPr>
          <w:rFonts w:cs="Arial"/>
          <w:b/>
          <w:sz w:val="22"/>
          <w:szCs w:val="22"/>
          <w:lang w:val="es-CR"/>
        </w:rPr>
        <w:tab/>
      </w:r>
      <w:r w:rsidRPr="00902619">
        <w:rPr>
          <w:rFonts w:cs="Arial"/>
          <w:sz w:val="22"/>
          <w:szCs w:val="22"/>
          <w:lang w:val="es-CR"/>
        </w:rPr>
        <w:t>Régimen de la LGAP</w:t>
      </w:r>
    </w:p>
    <w:p w14:paraId="5D0DB556" w14:textId="77777777" w:rsidR="00E4710A" w:rsidRPr="00902619" w:rsidRDefault="00F1351C">
      <w:pPr>
        <w:numPr>
          <w:ilvl w:val="2"/>
          <w:numId w:val="8"/>
        </w:numPr>
        <w:tabs>
          <w:tab w:val="left" w:pos="1800"/>
        </w:tabs>
        <w:suppressAutoHyphens/>
        <w:ind w:left="1800"/>
        <w:rPr>
          <w:rFonts w:cs="Arial"/>
          <w:sz w:val="22"/>
          <w:szCs w:val="22"/>
          <w:lang w:val="es-CR"/>
        </w:rPr>
      </w:pPr>
      <w:r w:rsidRPr="00902619">
        <w:rPr>
          <w:rFonts w:cs="Arial"/>
          <w:sz w:val="22"/>
          <w:szCs w:val="22"/>
          <w:lang w:val="es-CR"/>
        </w:rPr>
        <w:t xml:space="preserve">Concepto de Funcionado Público </w:t>
      </w:r>
    </w:p>
    <w:p w14:paraId="0FCE615E" w14:textId="77777777" w:rsidR="00E4710A" w:rsidRPr="00902619" w:rsidRDefault="00F1351C">
      <w:pPr>
        <w:numPr>
          <w:ilvl w:val="2"/>
          <w:numId w:val="8"/>
        </w:numPr>
        <w:tabs>
          <w:tab w:val="left" w:pos="1800"/>
        </w:tabs>
        <w:suppressAutoHyphens/>
        <w:ind w:left="1800"/>
        <w:rPr>
          <w:rFonts w:cs="Arial"/>
          <w:sz w:val="22"/>
          <w:szCs w:val="22"/>
          <w:lang w:val="es-CR"/>
        </w:rPr>
      </w:pPr>
      <w:r w:rsidRPr="00902619">
        <w:rPr>
          <w:rFonts w:cs="Arial"/>
          <w:sz w:val="22"/>
          <w:szCs w:val="22"/>
          <w:lang w:val="es-CR"/>
        </w:rPr>
        <w:t xml:space="preserve">Criterios de la LGAP </w:t>
      </w:r>
    </w:p>
    <w:p w14:paraId="7B79FAC8" w14:textId="77777777" w:rsidR="00E4710A" w:rsidRPr="00902619" w:rsidRDefault="00F1351C">
      <w:pPr>
        <w:numPr>
          <w:ilvl w:val="2"/>
          <w:numId w:val="4"/>
        </w:numPr>
        <w:tabs>
          <w:tab w:val="left" w:pos="1800"/>
          <w:tab w:val="left" w:pos="2340"/>
        </w:tabs>
        <w:suppressAutoHyphens/>
        <w:rPr>
          <w:rFonts w:cs="Arial"/>
          <w:sz w:val="22"/>
          <w:szCs w:val="22"/>
          <w:lang w:val="es-CR"/>
        </w:rPr>
      </w:pPr>
      <w:r w:rsidRPr="00902619">
        <w:rPr>
          <w:rFonts w:cs="Arial"/>
          <w:sz w:val="22"/>
          <w:szCs w:val="22"/>
          <w:lang w:val="es-CR"/>
        </w:rPr>
        <w:t xml:space="preserve">Nombramiento </w:t>
      </w:r>
    </w:p>
    <w:p w14:paraId="1196CE3C" w14:textId="77777777" w:rsidR="00E4710A" w:rsidRPr="00902619" w:rsidRDefault="00F1351C">
      <w:pPr>
        <w:numPr>
          <w:ilvl w:val="2"/>
          <w:numId w:val="4"/>
        </w:numPr>
        <w:tabs>
          <w:tab w:val="left" w:pos="1800"/>
          <w:tab w:val="left" w:pos="2340"/>
        </w:tabs>
        <w:suppressAutoHyphens/>
        <w:rPr>
          <w:rFonts w:cs="Arial"/>
          <w:sz w:val="22"/>
          <w:szCs w:val="22"/>
          <w:lang w:val="es-CR"/>
        </w:rPr>
      </w:pPr>
      <w:r w:rsidRPr="00902619">
        <w:rPr>
          <w:rFonts w:cs="Arial"/>
          <w:sz w:val="22"/>
          <w:szCs w:val="22"/>
          <w:lang w:val="es-CR"/>
        </w:rPr>
        <w:t xml:space="preserve">Relación de servicio </w:t>
      </w:r>
    </w:p>
    <w:p w14:paraId="617285C6" w14:textId="77777777" w:rsidR="00E4710A" w:rsidRPr="00902619" w:rsidRDefault="00F1351C">
      <w:pPr>
        <w:numPr>
          <w:ilvl w:val="2"/>
          <w:numId w:val="4"/>
        </w:numPr>
        <w:tabs>
          <w:tab w:val="left" w:pos="1800"/>
          <w:tab w:val="left" w:pos="2340"/>
        </w:tabs>
        <w:suppressAutoHyphens/>
        <w:rPr>
          <w:rFonts w:cs="Arial"/>
          <w:sz w:val="22"/>
          <w:szCs w:val="22"/>
          <w:lang w:val="es-CR"/>
        </w:rPr>
      </w:pPr>
      <w:r w:rsidRPr="00902619">
        <w:rPr>
          <w:rFonts w:cs="Arial"/>
          <w:sz w:val="22"/>
          <w:szCs w:val="22"/>
          <w:lang w:val="es-CR"/>
        </w:rPr>
        <w:t>Excepciones</w:t>
      </w:r>
    </w:p>
    <w:p w14:paraId="0182DCB1" w14:textId="77777777" w:rsidR="00E4710A" w:rsidRPr="00902619" w:rsidRDefault="00F1351C">
      <w:pPr>
        <w:numPr>
          <w:ilvl w:val="2"/>
          <w:numId w:val="8"/>
        </w:numPr>
        <w:tabs>
          <w:tab w:val="left" w:pos="1800"/>
        </w:tabs>
        <w:suppressAutoHyphens/>
        <w:ind w:left="1800"/>
        <w:rPr>
          <w:rFonts w:cs="Arial"/>
          <w:sz w:val="22"/>
          <w:szCs w:val="22"/>
          <w:lang w:val="es-CR"/>
        </w:rPr>
      </w:pPr>
      <w:r w:rsidRPr="00902619">
        <w:rPr>
          <w:rFonts w:cs="Arial"/>
          <w:sz w:val="22"/>
          <w:szCs w:val="22"/>
          <w:lang w:val="es-CR"/>
        </w:rPr>
        <w:t xml:space="preserve">Funcionario de hecho </w:t>
      </w:r>
    </w:p>
    <w:p w14:paraId="14592B06" w14:textId="77777777" w:rsidR="00E4710A" w:rsidRPr="00902619" w:rsidRDefault="00F1351C">
      <w:pPr>
        <w:numPr>
          <w:ilvl w:val="2"/>
          <w:numId w:val="4"/>
        </w:numPr>
        <w:tabs>
          <w:tab w:val="left" w:pos="1800"/>
          <w:tab w:val="left" w:pos="2340"/>
        </w:tabs>
        <w:suppressAutoHyphens/>
        <w:rPr>
          <w:rFonts w:cs="Arial"/>
          <w:sz w:val="22"/>
          <w:szCs w:val="22"/>
          <w:lang w:val="es-CR"/>
        </w:rPr>
      </w:pPr>
      <w:r w:rsidRPr="00902619">
        <w:rPr>
          <w:rFonts w:cs="Arial"/>
          <w:sz w:val="22"/>
          <w:szCs w:val="22"/>
          <w:lang w:val="es-CR"/>
        </w:rPr>
        <w:t xml:space="preserve">Requisitos </w:t>
      </w:r>
    </w:p>
    <w:p w14:paraId="3BD44BEA" w14:textId="6D41DD1B" w:rsidR="00E4710A" w:rsidRPr="00902619" w:rsidRDefault="00F1351C">
      <w:pPr>
        <w:numPr>
          <w:ilvl w:val="2"/>
          <w:numId w:val="4"/>
        </w:numPr>
        <w:tabs>
          <w:tab w:val="left" w:pos="1800"/>
          <w:tab w:val="left" w:pos="2340"/>
        </w:tabs>
        <w:suppressAutoHyphens/>
        <w:rPr>
          <w:rFonts w:cs="Arial"/>
          <w:sz w:val="22"/>
          <w:szCs w:val="22"/>
          <w:lang w:val="es-CR"/>
        </w:rPr>
      </w:pPr>
      <w:r w:rsidRPr="00902619">
        <w:rPr>
          <w:rFonts w:cs="Arial"/>
          <w:sz w:val="22"/>
          <w:szCs w:val="22"/>
          <w:lang w:val="es-CR"/>
        </w:rPr>
        <w:t>Efectos jurídicos</w:t>
      </w:r>
    </w:p>
    <w:p w14:paraId="12CC5850" w14:textId="77777777" w:rsidR="00570A9B" w:rsidRPr="00902619" w:rsidRDefault="00570A9B" w:rsidP="00570A9B">
      <w:pPr>
        <w:tabs>
          <w:tab w:val="left" w:pos="1800"/>
          <w:tab w:val="left" w:pos="2340"/>
        </w:tabs>
        <w:suppressAutoHyphens/>
        <w:ind w:left="2340"/>
        <w:rPr>
          <w:rFonts w:cs="Arial"/>
          <w:sz w:val="22"/>
          <w:szCs w:val="22"/>
          <w:lang w:val="es-CR"/>
        </w:rPr>
      </w:pPr>
    </w:p>
    <w:p w14:paraId="4246C914" w14:textId="6463E3C2" w:rsidR="008D2F06" w:rsidRPr="00902619" w:rsidRDefault="00F33E0F" w:rsidP="00F33E0F">
      <w:pPr>
        <w:tabs>
          <w:tab w:val="left" w:pos="1800"/>
          <w:tab w:val="left" w:pos="2340"/>
        </w:tabs>
        <w:suppressAutoHyphens/>
        <w:rPr>
          <w:rFonts w:cs="Arial"/>
          <w:bCs/>
          <w:sz w:val="22"/>
          <w:szCs w:val="22"/>
          <w:lang w:val="es-CR"/>
        </w:rPr>
      </w:pPr>
      <w:r w:rsidRPr="00902619">
        <w:rPr>
          <w:rFonts w:cs="Arial"/>
          <w:sz w:val="22"/>
          <w:szCs w:val="22"/>
          <w:lang w:val="es-CR"/>
        </w:rPr>
        <w:t xml:space="preserve"> </w:t>
      </w:r>
      <w:r w:rsidR="00CE6AAB">
        <w:rPr>
          <w:rFonts w:cs="Arial"/>
          <w:sz w:val="22"/>
          <w:szCs w:val="22"/>
          <w:lang w:val="es-CR"/>
        </w:rPr>
        <w:t>3.-</w:t>
      </w:r>
      <w:r w:rsidR="008D2F06" w:rsidRPr="00902619">
        <w:rPr>
          <w:rFonts w:cs="Arial"/>
          <w:b/>
          <w:sz w:val="22"/>
          <w:szCs w:val="22"/>
          <w:lang w:val="es-CR"/>
        </w:rPr>
        <w:t xml:space="preserve"> </w:t>
      </w:r>
      <w:bookmarkStart w:id="5" w:name="_Hlk125034923"/>
      <w:r w:rsidR="00BB110F" w:rsidRPr="00902619">
        <w:rPr>
          <w:rFonts w:cs="Arial"/>
          <w:bCs/>
          <w:sz w:val="22"/>
          <w:szCs w:val="22"/>
          <w:lang w:val="es-CR"/>
        </w:rPr>
        <w:t xml:space="preserve">Incidencia de la </w:t>
      </w:r>
      <w:r w:rsidR="000D7A13" w:rsidRPr="00902619">
        <w:rPr>
          <w:rFonts w:cs="Arial"/>
          <w:bCs/>
          <w:sz w:val="22"/>
          <w:szCs w:val="22"/>
          <w:lang w:val="es-CR"/>
        </w:rPr>
        <w:t>Ley de Reforma Procesal Laboral</w:t>
      </w:r>
      <w:r w:rsidR="00570A9B" w:rsidRPr="00902619">
        <w:rPr>
          <w:rFonts w:cs="Arial"/>
          <w:bCs/>
          <w:sz w:val="22"/>
          <w:szCs w:val="22"/>
          <w:lang w:val="es-CR"/>
        </w:rPr>
        <w:t>, No. 9343 del 25 de enero de 2016, publicada en el Alcance No. 06 a La Gaceta No. 16 del 25 de enero de 2016</w:t>
      </w:r>
      <w:r w:rsidR="000D7A13" w:rsidRPr="00902619">
        <w:rPr>
          <w:rFonts w:cs="Arial"/>
          <w:bCs/>
          <w:sz w:val="22"/>
          <w:szCs w:val="22"/>
          <w:lang w:val="es-CR"/>
        </w:rPr>
        <w:t xml:space="preserve"> </w:t>
      </w:r>
      <w:r w:rsidRPr="00902619">
        <w:rPr>
          <w:rFonts w:cs="Arial"/>
          <w:bCs/>
          <w:sz w:val="22"/>
          <w:szCs w:val="22"/>
          <w:lang w:val="es-CR"/>
        </w:rPr>
        <w:t xml:space="preserve">y la Ley de Fortalecimiento de las </w:t>
      </w:r>
      <w:r w:rsidR="00ED2808" w:rsidRPr="00902619">
        <w:rPr>
          <w:rFonts w:cs="Arial"/>
          <w:bCs/>
          <w:sz w:val="22"/>
          <w:szCs w:val="22"/>
          <w:lang w:val="es-CR"/>
        </w:rPr>
        <w:t>F</w:t>
      </w:r>
      <w:r w:rsidRPr="00902619">
        <w:rPr>
          <w:rFonts w:cs="Arial"/>
          <w:bCs/>
          <w:sz w:val="22"/>
          <w:szCs w:val="22"/>
          <w:lang w:val="es-CR"/>
        </w:rPr>
        <w:t xml:space="preserve">inanzas </w:t>
      </w:r>
      <w:r w:rsidR="00ED2808" w:rsidRPr="00902619">
        <w:rPr>
          <w:rFonts w:cs="Arial"/>
          <w:bCs/>
          <w:sz w:val="22"/>
          <w:szCs w:val="22"/>
          <w:lang w:val="es-CR"/>
        </w:rPr>
        <w:t>P</w:t>
      </w:r>
      <w:r w:rsidRPr="00902619">
        <w:rPr>
          <w:rFonts w:cs="Arial"/>
          <w:bCs/>
          <w:sz w:val="22"/>
          <w:szCs w:val="22"/>
          <w:lang w:val="es-CR"/>
        </w:rPr>
        <w:t xml:space="preserve">úblicas No. 9635 de 3 de diciembre de 2018, publicada en el Alcance No. 202 a La Gaceta No. 225 de 4 de diciembre de 2018, </w:t>
      </w:r>
      <w:r w:rsidR="00BB110F" w:rsidRPr="00902619">
        <w:rPr>
          <w:rFonts w:cs="Arial"/>
          <w:bCs/>
          <w:sz w:val="22"/>
          <w:szCs w:val="22"/>
          <w:lang w:val="es-CR"/>
        </w:rPr>
        <w:t xml:space="preserve">en </w:t>
      </w:r>
      <w:r w:rsidR="000D7A13" w:rsidRPr="00902619">
        <w:rPr>
          <w:rFonts w:cs="Arial"/>
          <w:bCs/>
          <w:sz w:val="22"/>
          <w:szCs w:val="22"/>
          <w:lang w:val="es-CR"/>
        </w:rPr>
        <w:t>el empleo público</w:t>
      </w:r>
      <w:r w:rsidRPr="00902619">
        <w:rPr>
          <w:rFonts w:cs="Arial"/>
          <w:bCs/>
          <w:sz w:val="22"/>
          <w:szCs w:val="22"/>
          <w:lang w:val="es-CR"/>
        </w:rPr>
        <w:t xml:space="preserve"> </w:t>
      </w:r>
    </w:p>
    <w:p w14:paraId="402B3F96" w14:textId="77777777" w:rsidR="00570A9B" w:rsidRPr="00CE6AAB" w:rsidRDefault="00570A9B" w:rsidP="00F33E0F">
      <w:pPr>
        <w:tabs>
          <w:tab w:val="left" w:pos="1800"/>
          <w:tab w:val="left" w:pos="2340"/>
        </w:tabs>
        <w:suppressAutoHyphens/>
        <w:rPr>
          <w:rFonts w:cs="Arial"/>
          <w:bCs/>
          <w:sz w:val="22"/>
          <w:szCs w:val="22"/>
          <w:lang w:val="es-CR"/>
        </w:rPr>
      </w:pPr>
    </w:p>
    <w:p w14:paraId="79976E38" w14:textId="775C30DE" w:rsidR="00B42585" w:rsidRDefault="00CE6AAB" w:rsidP="00CE6AAB">
      <w:pPr>
        <w:tabs>
          <w:tab w:val="left" w:pos="1800"/>
          <w:tab w:val="left" w:pos="2340"/>
        </w:tabs>
        <w:suppressAutoHyphens/>
        <w:rPr>
          <w:rFonts w:cs="Arial"/>
          <w:bCs/>
          <w:sz w:val="22"/>
          <w:szCs w:val="22"/>
          <w:lang w:val="es-CR"/>
        </w:rPr>
      </w:pPr>
      <w:r w:rsidRPr="00CE6AAB">
        <w:rPr>
          <w:rFonts w:cs="Arial"/>
          <w:bCs/>
          <w:sz w:val="22"/>
          <w:szCs w:val="22"/>
          <w:lang w:val="es-CR"/>
        </w:rPr>
        <w:t>4.-</w:t>
      </w:r>
      <w:r w:rsidR="00F33E0F" w:rsidRPr="00CE6AAB">
        <w:rPr>
          <w:rFonts w:cs="Arial"/>
          <w:bCs/>
          <w:sz w:val="22"/>
          <w:szCs w:val="22"/>
          <w:lang w:val="es-CR"/>
        </w:rPr>
        <w:t>Ley Marco de Empleo Público, No. 10159</w:t>
      </w:r>
      <w:r w:rsidR="00570A9B" w:rsidRPr="00CE6AAB">
        <w:rPr>
          <w:rFonts w:cs="Arial"/>
          <w:bCs/>
          <w:sz w:val="22"/>
          <w:szCs w:val="22"/>
          <w:lang w:val="es-CR"/>
        </w:rPr>
        <w:t xml:space="preserve"> del 08 de marzo de 2022, </w:t>
      </w:r>
      <w:r w:rsidR="00F33E0F" w:rsidRPr="00CE6AAB">
        <w:rPr>
          <w:rFonts w:cs="Arial"/>
          <w:bCs/>
          <w:sz w:val="22"/>
          <w:szCs w:val="22"/>
          <w:lang w:val="es-CR"/>
        </w:rPr>
        <w:t>publicada en el Alcance 50, a La Gaceta No 46 del 09 de marzo de 2022</w:t>
      </w:r>
      <w:r w:rsidR="00FC3540" w:rsidRPr="00CE6AAB">
        <w:rPr>
          <w:rFonts w:cs="Arial"/>
          <w:bCs/>
          <w:sz w:val="22"/>
          <w:szCs w:val="22"/>
          <w:lang w:val="es-CR"/>
        </w:rPr>
        <w:t xml:space="preserve"> y Estatuto de Servicio Civil.</w:t>
      </w:r>
    </w:p>
    <w:p w14:paraId="46E1F2B4" w14:textId="77777777" w:rsidR="00597AA2" w:rsidRDefault="00597AA2" w:rsidP="00CE6AAB">
      <w:pPr>
        <w:tabs>
          <w:tab w:val="left" w:pos="1800"/>
          <w:tab w:val="left" w:pos="2340"/>
        </w:tabs>
        <w:suppressAutoHyphens/>
        <w:rPr>
          <w:rFonts w:cs="Arial"/>
          <w:bCs/>
          <w:sz w:val="22"/>
          <w:szCs w:val="22"/>
          <w:lang w:val="es-CR"/>
        </w:rPr>
      </w:pPr>
    </w:p>
    <w:p w14:paraId="68113512" w14:textId="77777777" w:rsidR="00597AA2" w:rsidRDefault="00597AA2" w:rsidP="00CE6AAB">
      <w:pPr>
        <w:tabs>
          <w:tab w:val="left" w:pos="1800"/>
          <w:tab w:val="left" w:pos="2340"/>
        </w:tabs>
        <w:suppressAutoHyphens/>
        <w:rPr>
          <w:rFonts w:cs="Arial"/>
          <w:bCs/>
          <w:sz w:val="22"/>
          <w:szCs w:val="22"/>
          <w:lang w:val="es-CR"/>
        </w:rPr>
      </w:pPr>
    </w:p>
    <w:p w14:paraId="33C24D30" w14:textId="77777777" w:rsidR="00597AA2" w:rsidRDefault="00597AA2" w:rsidP="00CE6AAB">
      <w:pPr>
        <w:tabs>
          <w:tab w:val="left" w:pos="1800"/>
          <w:tab w:val="left" w:pos="2340"/>
        </w:tabs>
        <w:suppressAutoHyphens/>
        <w:rPr>
          <w:rFonts w:cs="Arial"/>
          <w:bCs/>
          <w:sz w:val="22"/>
          <w:szCs w:val="22"/>
          <w:lang w:val="es-CR"/>
        </w:rPr>
      </w:pPr>
    </w:p>
    <w:p w14:paraId="70FF10C7" w14:textId="77777777" w:rsidR="00597AA2" w:rsidRDefault="00597AA2" w:rsidP="00CE6AAB">
      <w:pPr>
        <w:tabs>
          <w:tab w:val="left" w:pos="1800"/>
          <w:tab w:val="left" w:pos="2340"/>
        </w:tabs>
        <w:suppressAutoHyphens/>
        <w:rPr>
          <w:rFonts w:cs="Arial"/>
          <w:bCs/>
          <w:sz w:val="22"/>
          <w:szCs w:val="22"/>
          <w:lang w:val="es-CR"/>
        </w:rPr>
      </w:pPr>
    </w:p>
    <w:p w14:paraId="20AAA8BD" w14:textId="77777777" w:rsidR="00CE6AAB" w:rsidRDefault="00CE6AAB" w:rsidP="00CE6AAB">
      <w:pPr>
        <w:tabs>
          <w:tab w:val="left" w:pos="1800"/>
          <w:tab w:val="left" w:pos="2340"/>
        </w:tabs>
        <w:suppressAutoHyphens/>
        <w:rPr>
          <w:rFonts w:cs="Arial"/>
          <w:bCs/>
          <w:sz w:val="22"/>
          <w:szCs w:val="22"/>
          <w:lang w:val="es-CR"/>
        </w:rPr>
      </w:pPr>
    </w:p>
    <w:p w14:paraId="445C0F2C" w14:textId="061FD547" w:rsidR="00CE6AAB" w:rsidRPr="00CE6AAB" w:rsidRDefault="00CE6AAB" w:rsidP="00CE6AAB">
      <w:pPr>
        <w:tabs>
          <w:tab w:val="left" w:pos="1800"/>
          <w:tab w:val="left" w:pos="2340"/>
        </w:tabs>
        <w:suppressAutoHyphens/>
        <w:jc w:val="center"/>
        <w:rPr>
          <w:rFonts w:cs="Arial"/>
          <w:b/>
          <w:sz w:val="22"/>
          <w:szCs w:val="22"/>
          <w:lang w:val="es-CR"/>
        </w:rPr>
      </w:pPr>
      <w:r w:rsidRPr="00CE6AAB">
        <w:rPr>
          <w:rFonts w:cs="Arial"/>
          <w:b/>
          <w:sz w:val="22"/>
          <w:szCs w:val="22"/>
          <w:lang w:val="es-CR"/>
        </w:rPr>
        <w:t>METODOLOGÍA</w:t>
      </w:r>
    </w:p>
    <w:p w14:paraId="198BFAA1" w14:textId="77777777" w:rsidR="00D52EA7" w:rsidRPr="00902619" w:rsidRDefault="00D52EA7" w:rsidP="00050631">
      <w:pPr>
        <w:rPr>
          <w:rFonts w:cs="Arial"/>
          <w:sz w:val="22"/>
          <w:szCs w:val="22"/>
          <w:lang w:val="es-CR" w:eastAsia="x-none"/>
        </w:rPr>
      </w:pPr>
      <w:bookmarkStart w:id="6" w:name="_Toc359226962"/>
      <w:bookmarkStart w:id="7" w:name="_Toc504642938"/>
      <w:bookmarkEnd w:id="5"/>
      <w:bookmarkEnd w:id="6"/>
      <w:bookmarkEnd w:id="7"/>
    </w:p>
    <w:p w14:paraId="4F14F895" w14:textId="5B885E06" w:rsidR="00050631" w:rsidRPr="00902619" w:rsidRDefault="00050631" w:rsidP="00050631">
      <w:pPr>
        <w:rPr>
          <w:rFonts w:cs="Arial"/>
          <w:sz w:val="22"/>
          <w:szCs w:val="22"/>
          <w:lang w:val="es-CR" w:eastAsia="x-none"/>
        </w:rPr>
      </w:pPr>
      <w:r w:rsidRPr="00902619">
        <w:rPr>
          <w:rFonts w:cs="Arial"/>
          <w:sz w:val="22"/>
          <w:szCs w:val="22"/>
          <w:lang w:val="es-CR" w:eastAsia="x-none"/>
        </w:rPr>
        <w:t xml:space="preserve">La metodología que se utilizará será una combinación de clases magistrales, discusiones grupales y participación de los estudiantes a fin de desarrollar y mejorar sus conocimientos y dominio de la materia.  </w:t>
      </w:r>
      <w:proofErr w:type="gramStart"/>
      <w:r w:rsidRPr="00902619">
        <w:rPr>
          <w:rFonts w:cs="Arial"/>
          <w:sz w:val="22"/>
          <w:szCs w:val="22"/>
          <w:lang w:val="es-CR" w:eastAsia="x-none"/>
        </w:rPr>
        <w:t>En razón de</w:t>
      </w:r>
      <w:proofErr w:type="gramEnd"/>
      <w:r w:rsidRPr="00902619">
        <w:rPr>
          <w:rFonts w:cs="Arial"/>
          <w:sz w:val="22"/>
          <w:szCs w:val="22"/>
          <w:lang w:val="es-CR" w:eastAsia="x-none"/>
        </w:rPr>
        <w:t xml:space="preserve"> que el curso es bajo virtual, la mayoría de las clases serán presenciales y otro porcentaje menor a través de la plataforma METICS de la Universidad de Costa Rica, por medio de Zoom.</w:t>
      </w:r>
    </w:p>
    <w:p w14:paraId="7F595F9A" w14:textId="77777777" w:rsidR="00050631" w:rsidRPr="00902619" w:rsidRDefault="00050631" w:rsidP="00050631">
      <w:pPr>
        <w:rPr>
          <w:rFonts w:cs="Arial"/>
          <w:sz w:val="22"/>
          <w:szCs w:val="22"/>
          <w:lang w:val="es-CR" w:eastAsia="x-none"/>
        </w:rPr>
      </w:pPr>
    </w:p>
    <w:p w14:paraId="729153D4" w14:textId="77777777" w:rsidR="00050631" w:rsidRPr="00902619" w:rsidRDefault="00050631" w:rsidP="00050631">
      <w:pPr>
        <w:rPr>
          <w:rFonts w:cs="Arial"/>
          <w:sz w:val="22"/>
          <w:szCs w:val="22"/>
          <w:lang w:val="es-CR" w:eastAsia="x-none"/>
        </w:rPr>
      </w:pPr>
      <w:r w:rsidRPr="00902619">
        <w:rPr>
          <w:rFonts w:cs="Arial"/>
          <w:sz w:val="22"/>
          <w:szCs w:val="22"/>
          <w:lang w:val="es-CR" w:eastAsia="x-none"/>
        </w:rPr>
        <w:t>Para lograr los objetivos del programa, se revisarán los distintos temas en clases, se asignarán lecturas, se realizarán prácticas sobre clasificación y ordenación de normas jurídicas, debates sobre situaciones límites, trabajos puntuales para conocer los distintos enfoques doctrinales y jurisprudenciales, y visita de campo a órganos y entes públicos.</w:t>
      </w:r>
    </w:p>
    <w:p w14:paraId="29860BBA" w14:textId="77777777" w:rsidR="00050631" w:rsidRPr="00902619" w:rsidRDefault="00050631" w:rsidP="00050631">
      <w:pPr>
        <w:rPr>
          <w:rFonts w:cs="Arial"/>
          <w:sz w:val="22"/>
          <w:szCs w:val="22"/>
          <w:lang w:val="es-CR" w:eastAsia="x-none"/>
        </w:rPr>
      </w:pPr>
    </w:p>
    <w:p w14:paraId="481DA485" w14:textId="4C49D4D7" w:rsidR="00570A9B" w:rsidRPr="00902619" w:rsidRDefault="00050631" w:rsidP="00050631">
      <w:pPr>
        <w:rPr>
          <w:rFonts w:cs="Arial"/>
          <w:sz w:val="22"/>
          <w:szCs w:val="22"/>
          <w:lang w:val="es-CR" w:eastAsia="x-none"/>
        </w:rPr>
      </w:pPr>
      <w:r w:rsidRPr="00902619">
        <w:rPr>
          <w:rFonts w:cs="Arial"/>
          <w:sz w:val="22"/>
          <w:szCs w:val="22"/>
          <w:lang w:val="es-CR" w:eastAsia="x-none"/>
        </w:rPr>
        <w:t>Se fomentará el uso de las herramientas tecnológicas, especialmente para la consulta de información en las páginas públicas, y cuando lo permita la actividad académica, se estimulará el autoaprendizaje, la investigación y la discusión general (estudiantes y profesores de los distintos grupos) por vía de redes virtuales.</w:t>
      </w:r>
    </w:p>
    <w:p w14:paraId="454BF8E6" w14:textId="77777777" w:rsidR="00050631" w:rsidRPr="00902619" w:rsidRDefault="00050631" w:rsidP="00050631">
      <w:pPr>
        <w:rPr>
          <w:rFonts w:cs="Arial"/>
          <w:sz w:val="22"/>
          <w:szCs w:val="22"/>
          <w:lang w:val="es-CR" w:eastAsia="x-none"/>
        </w:rPr>
      </w:pPr>
    </w:p>
    <w:p w14:paraId="6EE99D99" w14:textId="266D05AD" w:rsidR="00570A9B" w:rsidRPr="00902619" w:rsidRDefault="00570A9B" w:rsidP="00570A9B">
      <w:pPr>
        <w:rPr>
          <w:rFonts w:cs="Arial"/>
          <w:sz w:val="22"/>
          <w:szCs w:val="22"/>
          <w:lang w:val="es-CR"/>
        </w:rPr>
      </w:pPr>
      <w:r w:rsidRPr="00902619">
        <w:rPr>
          <w:rFonts w:cs="Arial"/>
          <w:sz w:val="22"/>
          <w:szCs w:val="22"/>
          <w:lang w:val="es-CR"/>
        </w:rPr>
        <w:t>Cada profesor(a), determinará los días de clases asincrónicas</w:t>
      </w:r>
      <w:r w:rsidR="00ED2808" w:rsidRPr="00902619">
        <w:rPr>
          <w:rFonts w:cs="Arial"/>
          <w:sz w:val="22"/>
          <w:szCs w:val="22"/>
          <w:lang w:val="es-CR"/>
        </w:rPr>
        <w:t xml:space="preserve"> (el curso se imparte bajo la modalidad “Bajo Virtual)</w:t>
      </w:r>
    </w:p>
    <w:p w14:paraId="61922635" w14:textId="32467F94" w:rsidR="00636E36" w:rsidRPr="00902619" w:rsidRDefault="00636E36" w:rsidP="00636E36">
      <w:pPr>
        <w:spacing w:before="120" w:after="120"/>
        <w:rPr>
          <w:rFonts w:cs="Arial"/>
          <w:sz w:val="22"/>
          <w:szCs w:val="22"/>
          <w:lang w:val="es-CR"/>
        </w:rPr>
      </w:pPr>
      <w:r w:rsidRPr="00902619">
        <w:rPr>
          <w:rFonts w:cs="Arial"/>
          <w:sz w:val="22"/>
          <w:szCs w:val="22"/>
          <w:lang w:val="es-CR"/>
        </w:rPr>
        <w:t xml:space="preserve">En cuanto al grado de virtualidad será Bajo Virtual. El propósito del uso de la plataforma Mediación Virtual, será para incentivar en los estudiantes el uso de una plataforma digital que posibilite el cumplimiento de los objetivos del programa y complemente las estrategias de enseñanza. La plataforma institucional de Mediación Virtual servirá para colocar documentos (programas, lecturas previas, casos, </w:t>
      </w:r>
      <w:proofErr w:type="spellStart"/>
      <w:r w:rsidRPr="00902619">
        <w:rPr>
          <w:rFonts w:cs="Arial"/>
          <w:sz w:val="22"/>
          <w:szCs w:val="22"/>
          <w:lang w:val="es-CR"/>
        </w:rPr>
        <w:t>etc</w:t>
      </w:r>
      <w:proofErr w:type="spellEnd"/>
      <w:r w:rsidRPr="00902619">
        <w:rPr>
          <w:rFonts w:cs="Arial"/>
          <w:sz w:val="22"/>
          <w:szCs w:val="22"/>
          <w:lang w:val="es-CR"/>
        </w:rPr>
        <w:t>), así como videos del curso. Se utilizará también para asignar tareas, realizar pruebas cortas y foros.</w:t>
      </w:r>
    </w:p>
    <w:p w14:paraId="33C57450" w14:textId="77777777" w:rsidR="002E74CB" w:rsidRPr="00902619" w:rsidRDefault="002E74CB" w:rsidP="00636E36">
      <w:pPr>
        <w:spacing w:before="120" w:after="120"/>
        <w:rPr>
          <w:rFonts w:cs="Arial"/>
          <w:sz w:val="22"/>
          <w:szCs w:val="22"/>
          <w:lang w:val="es-CR"/>
        </w:rPr>
      </w:pPr>
    </w:p>
    <w:p w14:paraId="4187B06A" w14:textId="3ED0BA83" w:rsidR="00562630" w:rsidRPr="00902619" w:rsidRDefault="00636E36" w:rsidP="00636E36">
      <w:pPr>
        <w:spacing w:before="120" w:after="120"/>
        <w:rPr>
          <w:rFonts w:cs="Arial"/>
          <w:sz w:val="22"/>
          <w:szCs w:val="22"/>
          <w:lang w:val="es-CR"/>
        </w:rPr>
      </w:pPr>
      <w:r w:rsidRPr="00902619">
        <w:rPr>
          <w:rFonts w:cs="Arial"/>
          <w:sz w:val="22"/>
          <w:szCs w:val="22"/>
          <w:lang w:val="es-CR"/>
        </w:rPr>
        <w:t>Entre las actividades didácticas y de evaluación, se utilizarán instrumentos como:</w:t>
      </w:r>
    </w:p>
    <w:p w14:paraId="6248839B"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 xml:space="preserve">1.-Examen parcial y final. En estas pruebas se les dará la rúbrica y la información correspondiente a los estudiantes para su respectiva elaboración, asignando los temas </w:t>
      </w:r>
      <w:proofErr w:type="gramStart"/>
      <w:r w:rsidRPr="00902619">
        <w:rPr>
          <w:rFonts w:cs="Arial"/>
          <w:sz w:val="22"/>
          <w:szCs w:val="22"/>
          <w:lang w:val="es-CR"/>
        </w:rPr>
        <w:t>de acuerdo al</w:t>
      </w:r>
      <w:proofErr w:type="gramEnd"/>
      <w:r w:rsidRPr="00902619">
        <w:rPr>
          <w:rFonts w:cs="Arial"/>
          <w:sz w:val="22"/>
          <w:szCs w:val="22"/>
          <w:lang w:val="es-CR"/>
        </w:rPr>
        <w:t xml:space="preserve"> avance de los mismos durante el curso.  Se busca que el estudiante aplique sus conocimientos tanto de la doctrina, legislación y jurisprudencia en el ámbito del Derecho Administrativo. </w:t>
      </w:r>
    </w:p>
    <w:p w14:paraId="12EDC9DF"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2.-Análisis de casos. El planteamiento de casos para el análisis y razonamiento de los estudiantes en la aplicación de la doctrina, legislación y jurisprudencia relativa al Derecho Administrativo. Incluye estudio de la jurisprudencia relevante.</w:t>
      </w:r>
    </w:p>
    <w:p w14:paraId="47662D74"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3.-Foro. Con temas y lecturas previamente entregadas a los estudiantes.</w:t>
      </w:r>
    </w:p>
    <w:p w14:paraId="35EA92E2"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4.-Investigación jurídica. Esta investigación está dividida a varias etapas a través del semestre:</w:t>
      </w:r>
    </w:p>
    <w:p w14:paraId="0311B67B"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Primera etapa. Se asigna por parte del profesor en el segundo día de clases un tema para la realización de una investigación jurídica.</w:t>
      </w:r>
    </w:p>
    <w:p w14:paraId="59924002"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lastRenderedPageBreak/>
        <w:t>Segunda etapa. Los estudiantes deben elaborar un plan provisional de investigación que sirva como guía para la investigación.  Este plan será revisado por el profesor y se le dará un visto bueno y observaciones para que el estudiante las considere durante el desarrollo de su estudio.</w:t>
      </w:r>
    </w:p>
    <w:p w14:paraId="5AAE76D3"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 xml:space="preserve">Tercera etapa. Desarrollo.   Durante la elaboración de la investigación los estudiantes podrán hacer las consultas respectivas al profesor sobre fuentes de información, contenido y otros. </w:t>
      </w:r>
    </w:p>
    <w:p w14:paraId="72117549"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 xml:space="preserve">Cuarta etapa. Exposición de los aspectos más relevantes de la investigación y sus conclusiones. </w:t>
      </w:r>
    </w:p>
    <w:p w14:paraId="22CD5C4B"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 xml:space="preserve">Quinta etapa. Entrega del trabajo de investigación final al profesor para su respectiva revisión. </w:t>
      </w:r>
    </w:p>
    <w:p w14:paraId="3B5A7CF1" w14:textId="77777777" w:rsidR="002E74CB" w:rsidRPr="00902619" w:rsidRDefault="002E74CB" w:rsidP="002E74CB">
      <w:pPr>
        <w:spacing w:before="120" w:after="120"/>
        <w:rPr>
          <w:rFonts w:cs="Arial"/>
          <w:sz w:val="22"/>
          <w:szCs w:val="22"/>
          <w:lang w:val="es-CR"/>
        </w:rPr>
      </w:pPr>
      <w:r w:rsidRPr="00902619">
        <w:rPr>
          <w:rFonts w:cs="Arial"/>
          <w:sz w:val="22"/>
          <w:szCs w:val="22"/>
          <w:lang w:val="es-CR"/>
        </w:rPr>
        <w:t>5.-Comprobación de lecturas. Esta actividad se realiza para ver el avance de las lecturas obligatorias del curso. Normalmente en cada clase se comenta en forma oral los aspectos más relevantes de la lectura asignada para ese día. Igualmente, cuando se realiza una comprobación escrita, se les comunica una semana antes a los estudiantes.</w:t>
      </w:r>
    </w:p>
    <w:p w14:paraId="6AE88121" w14:textId="1977FF45" w:rsidR="00636E36" w:rsidRPr="00902619" w:rsidRDefault="002E74CB" w:rsidP="002E74CB">
      <w:pPr>
        <w:spacing w:before="120" w:after="120"/>
        <w:rPr>
          <w:rFonts w:cs="Arial"/>
          <w:sz w:val="22"/>
          <w:szCs w:val="22"/>
          <w:lang w:val="es-CR"/>
        </w:rPr>
      </w:pPr>
      <w:r w:rsidRPr="00902619">
        <w:rPr>
          <w:rFonts w:cs="Arial"/>
          <w:sz w:val="22"/>
          <w:szCs w:val="22"/>
          <w:lang w:val="es-CR"/>
        </w:rPr>
        <w:t>Todas estas actividades serán formativas y evaluativas, que buscan darle al estudiante una visión analítica y crítica del Derecho Administrativo.</w:t>
      </w:r>
    </w:p>
    <w:p w14:paraId="00CC4465" w14:textId="77777777" w:rsidR="00902619" w:rsidRDefault="00902619" w:rsidP="00636E36">
      <w:pPr>
        <w:spacing w:before="120" w:after="120"/>
        <w:rPr>
          <w:rFonts w:cs="Arial"/>
          <w:sz w:val="24"/>
          <w:lang w:val="es-CR"/>
        </w:rPr>
      </w:pPr>
    </w:p>
    <w:p w14:paraId="6EDF98AF" w14:textId="074F1B05" w:rsidR="00636E36" w:rsidRPr="00902619" w:rsidRDefault="00902619" w:rsidP="00902619">
      <w:pPr>
        <w:spacing w:before="120" w:after="120"/>
        <w:jc w:val="center"/>
        <w:rPr>
          <w:rFonts w:cs="Arial"/>
          <w:b/>
          <w:bCs/>
          <w:sz w:val="22"/>
          <w:szCs w:val="22"/>
          <w:lang w:val="es-CR"/>
        </w:rPr>
      </w:pPr>
      <w:r w:rsidRPr="00902619">
        <w:rPr>
          <w:rFonts w:cs="Arial"/>
          <w:b/>
          <w:bCs/>
          <w:sz w:val="22"/>
          <w:szCs w:val="22"/>
          <w:lang w:val="es-CR"/>
        </w:rPr>
        <w:t>EVALUACIÓN</w:t>
      </w:r>
    </w:p>
    <w:p w14:paraId="7EAB28F4" w14:textId="77777777" w:rsidR="00902619" w:rsidRDefault="00902619" w:rsidP="00C85643">
      <w:pPr>
        <w:rPr>
          <w:rFonts w:cs="Arial"/>
          <w:sz w:val="24"/>
          <w:lang w:val="es-CR"/>
        </w:rPr>
      </w:pPr>
      <w:bookmarkStart w:id="8" w:name="_Toc359226964"/>
      <w:bookmarkStart w:id="9" w:name="_Toc359226963"/>
      <w:bookmarkStart w:id="10" w:name="_Toc504642939"/>
      <w:bookmarkEnd w:id="8"/>
      <w:bookmarkEnd w:id="9"/>
      <w:bookmarkEnd w:id="10"/>
    </w:p>
    <w:p w14:paraId="23A3C4CD" w14:textId="38C87E89" w:rsidR="00C85643" w:rsidRPr="00902619" w:rsidRDefault="00C85643" w:rsidP="00C85643">
      <w:pPr>
        <w:rPr>
          <w:rFonts w:cs="Arial"/>
          <w:sz w:val="22"/>
          <w:szCs w:val="22"/>
          <w:lang w:val="es-CR"/>
        </w:rPr>
      </w:pPr>
      <w:r w:rsidRPr="00902619">
        <w:rPr>
          <w:rFonts w:cs="Arial"/>
          <w:sz w:val="22"/>
          <w:szCs w:val="22"/>
          <w:lang w:val="es-CR"/>
        </w:rPr>
        <w:t xml:space="preserve">La evaluación de este curso de Derecho Administrativo III, se divide en los siguientes rubros que han sido desarrollados en la metodología: </w:t>
      </w:r>
    </w:p>
    <w:p w14:paraId="2D268F10" w14:textId="77777777" w:rsidR="00C85643" w:rsidRPr="00902619" w:rsidRDefault="00C85643" w:rsidP="00C85643">
      <w:pPr>
        <w:rPr>
          <w:rFonts w:cs="Arial"/>
          <w:sz w:val="22"/>
          <w:szCs w:val="22"/>
          <w:lang w:val="es-CR"/>
        </w:rPr>
      </w:pPr>
    </w:p>
    <w:p w14:paraId="5CC1B54D" w14:textId="66871D34" w:rsidR="00C85643" w:rsidRDefault="00C85643" w:rsidP="00C85643">
      <w:pPr>
        <w:rPr>
          <w:rFonts w:cs="Arial"/>
          <w:sz w:val="22"/>
          <w:szCs w:val="22"/>
          <w:lang w:val="es-CR"/>
        </w:rPr>
      </w:pPr>
      <w:r w:rsidRPr="00C85643">
        <w:rPr>
          <w:rFonts w:cs="Arial"/>
          <w:sz w:val="22"/>
          <w:szCs w:val="22"/>
          <w:lang w:val="es-CR"/>
        </w:rPr>
        <w:t>1.-Primer Examen Parcial (19 de mayo 2023)</w:t>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t xml:space="preserve">                                     25%</w:t>
      </w:r>
    </w:p>
    <w:p w14:paraId="2B2E1626" w14:textId="77777777" w:rsidR="00C85643" w:rsidRPr="00C85643" w:rsidRDefault="00C85643" w:rsidP="00C85643">
      <w:pPr>
        <w:rPr>
          <w:rFonts w:cs="Arial"/>
          <w:sz w:val="22"/>
          <w:szCs w:val="22"/>
          <w:lang w:val="es-CR"/>
        </w:rPr>
      </w:pPr>
    </w:p>
    <w:p w14:paraId="0E553A18" w14:textId="12EBF6A7" w:rsidR="00C85643" w:rsidRDefault="00C85643" w:rsidP="00C85643">
      <w:pPr>
        <w:rPr>
          <w:rFonts w:cs="Arial"/>
          <w:sz w:val="22"/>
          <w:szCs w:val="22"/>
          <w:lang w:val="es-CR"/>
        </w:rPr>
      </w:pPr>
      <w:r w:rsidRPr="00C85643">
        <w:rPr>
          <w:rFonts w:cs="Arial"/>
          <w:sz w:val="22"/>
          <w:szCs w:val="22"/>
          <w:lang w:val="es-CR"/>
        </w:rPr>
        <w:t>2.-Comprobación de lecturas (fechas por asignar)</w:t>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Pr>
          <w:rFonts w:cs="Arial"/>
          <w:sz w:val="22"/>
          <w:szCs w:val="22"/>
          <w:lang w:val="es-CR"/>
        </w:rPr>
        <w:t xml:space="preserve">                              </w:t>
      </w:r>
      <w:r w:rsidRPr="00C85643">
        <w:rPr>
          <w:rFonts w:cs="Arial"/>
          <w:sz w:val="22"/>
          <w:szCs w:val="22"/>
          <w:lang w:val="es-CR"/>
        </w:rPr>
        <w:t>10%</w:t>
      </w:r>
    </w:p>
    <w:p w14:paraId="08112635" w14:textId="77777777" w:rsidR="00C85643" w:rsidRPr="00C85643" w:rsidRDefault="00C85643" w:rsidP="00C85643">
      <w:pPr>
        <w:rPr>
          <w:rFonts w:cs="Arial"/>
          <w:sz w:val="22"/>
          <w:szCs w:val="22"/>
          <w:lang w:val="es-CR"/>
        </w:rPr>
      </w:pPr>
    </w:p>
    <w:p w14:paraId="76A26C81" w14:textId="77777777" w:rsidR="00C85643" w:rsidRDefault="00C85643" w:rsidP="00C85643">
      <w:pPr>
        <w:rPr>
          <w:rFonts w:cs="Arial"/>
          <w:sz w:val="22"/>
          <w:szCs w:val="22"/>
          <w:lang w:val="es-CR"/>
        </w:rPr>
      </w:pPr>
      <w:r w:rsidRPr="00C85643">
        <w:rPr>
          <w:rFonts w:cs="Arial"/>
          <w:sz w:val="22"/>
          <w:szCs w:val="22"/>
          <w:lang w:val="es-CR"/>
        </w:rPr>
        <w:t>3.-Trabajo de Investigación:</w:t>
      </w:r>
    </w:p>
    <w:p w14:paraId="5913E239" w14:textId="77777777" w:rsidR="00C85643" w:rsidRPr="00C85643" w:rsidRDefault="00C85643" w:rsidP="00C85643">
      <w:pPr>
        <w:rPr>
          <w:rFonts w:cs="Arial"/>
          <w:sz w:val="22"/>
          <w:szCs w:val="22"/>
          <w:lang w:val="es-CR"/>
        </w:rPr>
      </w:pPr>
    </w:p>
    <w:p w14:paraId="50297D22" w14:textId="77777777" w:rsidR="00C85643" w:rsidRPr="00C85643" w:rsidRDefault="00C85643" w:rsidP="00C85643">
      <w:pPr>
        <w:rPr>
          <w:rFonts w:cs="Arial"/>
          <w:sz w:val="22"/>
          <w:szCs w:val="22"/>
          <w:lang w:val="es-CR"/>
        </w:rPr>
      </w:pPr>
      <w:r w:rsidRPr="00C85643">
        <w:rPr>
          <w:rFonts w:cs="Arial"/>
          <w:sz w:val="22"/>
          <w:szCs w:val="22"/>
          <w:lang w:val="es-CR"/>
        </w:rPr>
        <w:t xml:space="preserve">a.-Plan Provisional de investigación: (Se asigna tema el 24 de marzo 2023/ </w:t>
      </w:r>
    </w:p>
    <w:p w14:paraId="62B26D52" w14:textId="1D361710" w:rsidR="00C85643" w:rsidRDefault="00C85643" w:rsidP="00C85643">
      <w:pPr>
        <w:rPr>
          <w:rFonts w:cs="Arial"/>
          <w:sz w:val="22"/>
          <w:szCs w:val="22"/>
          <w:lang w:val="es-CR"/>
        </w:rPr>
      </w:pPr>
      <w:r w:rsidRPr="00C85643">
        <w:rPr>
          <w:rFonts w:cs="Arial"/>
          <w:sz w:val="22"/>
          <w:szCs w:val="22"/>
          <w:lang w:val="es-CR"/>
        </w:rPr>
        <w:t>Se entrega: 28 de abril 2023)</w:t>
      </w:r>
      <w:r w:rsidRPr="00C85643">
        <w:rPr>
          <w:rFonts w:cs="Arial"/>
          <w:sz w:val="22"/>
          <w:szCs w:val="22"/>
          <w:lang w:val="es-CR"/>
        </w:rPr>
        <w:tab/>
        <w:t>.</w:t>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003147AE">
        <w:rPr>
          <w:rFonts w:cs="Arial"/>
          <w:sz w:val="22"/>
          <w:szCs w:val="22"/>
          <w:lang w:val="es-CR"/>
        </w:rPr>
        <w:t xml:space="preserve">                                                               </w:t>
      </w:r>
      <w:r w:rsidRPr="00C85643">
        <w:rPr>
          <w:rFonts w:cs="Arial"/>
          <w:sz w:val="22"/>
          <w:szCs w:val="22"/>
          <w:lang w:val="es-CR"/>
        </w:rPr>
        <w:t>10%</w:t>
      </w:r>
    </w:p>
    <w:p w14:paraId="10B48AB3" w14:textId="77777777" w:rsidR="003147AE" w:rsidRPr="00C85643" w:rsidRDefault="003147AE" w:rsidP="00C85643">
      <w:pPr>
        <w:rPr>
          <w:rFonts w:cs="Arial"/>
          <w:sz w:val="22"/>
          <w:szCs w:val="22"/>
          <w:lang w:val="es-CR"/>
        </w:rPr>
      </w:pPr>
    </w:p>
    <w:p w14:paraId="7218D92C" w14:textId="77777777" w:rsidR="00C85643" w:rsidRPr="00C85643" w:rsidRDefault="00C85643" w:rsidP="00C85643">
      <w:pPr>
        <w:rPr>
          <w:rFonts w:cs="Arial"/>
          <w:sz w:val="22"/>
          <w:szCs w:val="22"/>
          <w:lang w:val="es-CR"/>
        </w:rPr>
      </w:pPr>
      <w:r w:rsidRPr="00C85643">
        <w:rPr>
          <w:rFonts w:cs="Arial"/>
          <w:sz w:val="22"/>
          <w:szCs w:val="22"/>
          <w:lang w:val="es-CR"/>
        </w:rPr>
        <w:t>b.-Exposiciones:</w:t>
      </w:r>
    </w:p>
    <w:p w14:paraId="3E506CE3" w14:textId="77777777" w:rsidR="00C85643" w:rsidRPr="00C85643" w:rsidRDefault="00C85643" w:rsidP="00C85643">
      <w:pPr>
        <w:rPr>
          <w:rFonts w:cs="Arial"/>
          <w:sz w:val="22"/>
          <w:szCs w:val="22"/>
          <w:lang w:val="es-CR"/>
        </w:rPr>
      </w:pPr>
      <w:r w:rsidRPr="00C85643">
        <w:rPr>
          <w:rFonts w:cs="Arial"/>
          <w:sz w:val="22"/>
          <w:szCs w:val="22"/>
          <w:lang w:val="es-CR"/>
        </w:rPr>
        <w:t>Grupo No. 1 de estudiantes: Exponen (16 de junio 2023)</w:t>
      </w:r>
    </w:p>
    <w:p w14:paraId="2E6E1CB4" w14:textId="2BAC0F64" w:rsidR="00C85643" w:rsidRDefault="00C85643" w:rsidP="00C85643">
      <w:pPr>
        <w:rPr>
          <w:rFonts w:cs="Arial"/>
          <w:sz w:val="22"/>
          <w:szCs w:val="22"/>
          <w:lang w:val="es-CR"/>
        </w:rPr>
      </w:pPr>
      <w:r w:rsidRPr="00C85643">
        <w:rPr>
          <w:rFonts w:cs="Arial"/>
          <w:sz w:val="22"/>
          <w:szCs w:val="22"/>
          <w:lang w:val="es-CR"/>
        </w:rPr>
        <w:t>Grupo No. 2 de estudiantes: Exponen (23 de junio 2023)</w:t>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003147AE">
        <w:rPr>
          <w:rFonts w:cs="Arial"/>
          <w:sz w:val="22"/>
          <w:szCs w:val="22"/>
          <w:lang w:val="es-CR"/>
        </w:rPr>
        <w:t xml:space="preserve">                      </w:t>
      </w:r>
      <w:r w:rsidRPr="00C85643">
        <w:rPr>
          <w:rFonts w:cs="Arial"/>
          <w:sz w:val="22"/>
          <w:szCs w:val="22"/>
          <w:lang w:val="es-CR"/>
        </w:rPr>
        <w:t>10%</w:t>
      </w:r>
    </w:p>
    <w:p w14:paraId="14225635" w14:textId="77777777" w:rsidR="003147AE" w:rsidRPr="00C85643" w:rsidRDefault="003147AE" w:rsidP="00C85643">
      <w:pPr>
        <w:rPr>
          <w:rFonts w:cs="Arial"/>
          <w:sz w:val="22"/>
          <w:szCs w:val="22"/>
          <w:lang w:val="es-CR"/>
        </w:rPr>
      </w:pPr>
    </w:p>
    <w:p w14:paraId="514FEFDE" w14:textId="571C0406" w:rsidR="00C85643" w:rsidRDefault="00C85643" w:rsidP="00C85643">
      <w:pPr>
        <w:rPr>
          <w:rFonts w:cs="Arial"/>
          <w:sz w:val="22"/>
          <w:szCs w:val="22"/>
          <w:lang w:val="es-CR"/>
        </w:rPr>
      </w:pPr>
      <w:r w:rsidRPr="00C85643">
        <w:rPr>
          <w:rFonts w:cs="Arial"/>
          <w:sz w:val="22"/>
          <w:szCs w:val="22"/>
          <w:lang w:val="es-CR"/>
        </w:rPr>
        <w:t>c.-Entrega de trabajo final de investigación. (23 de junio 2023)</w:t>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003147AE">
        <w:rPr>
          <w:rFonts w:cs="Arial"/>
          <w:sz w:val="22"/>
          <w:szCs w:val="22"/>
          <w:lang w:val="es-CR"/>
        </w:rPr>
        <w:t xml:space="preserve">             </w:t>
      </w:r>
      <w:r w:rsidRPr="00C85643">
        <w:rPr>
          <w:rFonts w:cs="Arial"/>
          <w:sz w:val="22"/>
          <w:szCs w:val="22"/>
          <w:lang w:val="es-CR"/>
        </w:rPr>
        <w:t xml:space="preserve">20% </w:t>
      </w:r>
    </w:p>
    <w:p w14:paraId="0CC9AF99" w14:textId="77777777" w:rsidR="003147AE" w:rsidRPr="00C85643" w:rsidRDefault="003147AE" w:rsidP="00C85643">
      <w:pPr>
        <w:rPr>
          <w:rFonts w:cs="Arial"/>
          <w:sz w:val="22"/>
          <w:szCs w:val="22"/>
          <w:lang w:val="es-CR"/>
        </w:rPr>
      </w:pPr>
    </w:p>
    <w:p w14:paraId="02B2069F" w14:textId="7FB59214" w:rsidR="00C85643" w:rsidRDefault="00C85643" w:rsidP="00C85643">
      <w:pPr>
        <w:rPr>
          <w:rFonts w:cs="Arial"/>
          <w:sz w:val="22"/>
          <w:szCs w:val="22"/>
          <w:lang w:val="es-CR"/>
        </w:rPr>
      </w:pPr>
      <w:r w:rsidRPr="00C85643">
        <w:rPr>
          <w:rFonts w:cs="Arial"/>
          <w:sz w:val="22"/>
          <w:szCs w:val="22"/>
          <w:lang w:val="es-CR"/>
        </w:rPr>
        <w:t>Examen Final</w:t>
      </w:r>
      <w:r w:rsidRPr="00C85643">
        <w:rPr>
          <w:rFonts w:cs="Arial"/>
          <w:sz w:val="22"/>
          <w:szCs w:val="22"/>
          <w:lang w:val="es-CR"/>
        </w:rPr>
        <w:tab/>
      </w:r>
      <w:proofErr w:type="gramStart"/>
      <w:r w:rsidRPr="00C85643">
        <w:rPr>
          <w:rFonts w:cs="Arial"/>
          <w:sz w:val="22"/>
          <w:szCs w:val="22"/>
          <w:lang w:val="es-CR"/>
        </w:rPr>
        <w:tab/>
      </w:r>
      <w:r w:rsidR="00405179">
        <w:rPr>
          <w:rFonts w:cs="Arial"/>
          <w:sz w:val="22"/>
          <w:szCs w:val="22"/>
          <w:lang w:val="es-CR"/>
        </w:rPr>
        <w:t xml:space="preserve">  </w:t>
      </w:r>
      <w:r w:rsidRPr="00C85643">
        <w:rPr>
          <w:rFonts w:cs="Arial"/>
          <w:sz w:val="22"/>
          <w:szCs w:val="22"/>
          <w:lang w:val="es-CR"/>
        </w:rPr>
        <w:t>(</w:t>
      </w:r>
      <w:proofErr w:type="gramEnd"/>
      <w:r w:rsidRPr="00C85643">
        <w:rPr>
          <w:rFonts w:cs="Arial"/>
          <w:sz w:val="22"/>
          <w:szCs w:val="22"/>
          <w:lang w:val="es-CR"/>
        </w:rPr>
        <w:t>30 de junio 2023)</w:t>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r>
      <w:r w:rsidRPr="00C85643">
        <w:rPr>
          <w:rFonts w:cs="Arial"/>
          <w:sz w:val="22"/>
          <w:szCs w:val="22"/>
          <w:lang w:val="es-CR"/>
        </w:rPr>
        <w:tab/>
        <w:t xml:space="preserve"> </w:t>
      </w:r>
      <w:r w:rsidRPr="00C85643">
        <w:rPr>
          <w:rFonts w:cs="Arial"/>
          <w:sz w:val="22"/>
          <w:szCs w:val="22"/>
          <w:lang w:val="es-CR"/>
        </w:rPr>
        <w:tab/>
      </w:r>
      <w:r w:rsidR="003147AE">
        <w:rPr>
          <w:rFonts w:cs="Arial"/>
          <w:sz w:val="22"/>
          <w:szCs w:val="22"/>
          <w:lang w:val="es-CR"/>
        </w:rPr>
        <w:t xml:space="preserve">                                                            </w:t>
      </w:r>
      <w:r w:rsidRPr="00C85643">
        <w:rPr>
          <w:rFonts w:cs="Arial"/>
          <w:sz w:val="22"/>
          <w:szCs w:val="22"/>
          <w:lang w:val="es-CR"/>
        </w:rPr>
        <w:t>25%</w:t>
      </w:r>
    </w:p>
    <w:p w14:paraId="2A4297D0" w14:textId="77777777" w:rsidR="003147AE" w:rsidRPr="00C85643" w:rsidRDefault="003147AE" w:rsidP="00C85643">
      <w:pPr>
        <w:rPr>
          <w:rFonts w:cs="Arial"/>
          <w:sz w:val="22"/>
          <w:szCs w:val="22"/>
          <w:lang w:val="es-CR"/>
        </w:rPr>
      </w:pPr>
    </w:p>
    <w:p w14:paraId="02B4B59E" w14:textId="425EA59F" w:rsidR="00C85643" w:rsidRPr="00C85643" w:rsidRDefault="003147AE" w:rsidP="00C85643">
      <w:pPr>
        <w:rPr>
          <w:rFonts w:cs="Arial"/>
          <w:sz w:val="22"/>
          <w:szCs w:val="22"/>
          <w:lang w:val="es-CR"/>
        </w:rPr>
      </w:pPr>
      <w:r>
        <w:rPr>
          <w:rFonts w:cs="Arial"/>
          <w:sz w:val="22"/>
          <w:szCs w:val="22"/>
          <w:lang w:val="es-CR"/>
        </w:rPr>
        <w:t xml:space="preserve">                                                                                                       </w:t>
      </w:r>
      <w:r w:rsidR="00C85643" w:rsidRPr="00C85643">
        <w:rPr>
          <w:rFonts w:cs="Arial"/>
          <w:sz w:val="22"/>
          <w:szCs w:val="22"/>
          <w:lang w:val="es-CR"/>
        </w:rPr>
        <w:t>Total</w:t>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C85643" w:rsidRPr="00C85643">
        <w:rPr>
          <w:rFonts w:cs="Arial"/>
          <w:sz w:val="22"/>
          <w:szCs w:val="22"/>
          <w:lang w:val="es-CR"/>
        </w:rPr>
        <w:tab/>
      </w:r>
      <w:r w:rsidR="00405179">
        <w:rPr>
          <w:rFonts w:cs="Arial"/>
          <w:sz w:val="22"/>
          <w:szCs w:val="22"/>
          <w:lang w:val="es-CR"/>
        </w:rPr>
        <w:t xml:space="preserve">: </w:t>
      </w:r>
      <w:r w:rsidR="00C85643" w:rsidRPr="00C85643">
        <w:rPr>
          <w:rFonts w:cs="Arial"/>
          <w:sz w:val="22"/>
          <w:szCs w:val="22"/>
          <w:lang w:val="es-CR"/>
        </w:rPr>
        <w:t>100%</w:t>
      </w:r>
    </w:p>
    <w:p w14:paraId="69A8162F" w14:textId="77777777" w:rsidR="00C85643" w:rsidRPr="00C85643" w:rsidRDefault="00C85643" w:rsidP="00C85643">
      <w:pPr>
        <w:rPr>
          <w:rFonts w:cs="Arial"/>
          <w:sz w:val="24"/>
          <w:lang w:val="es-CR"/>
        </w:rPr>
      </w:pPr>
    </w:p>
    <w:p w14:paraId="4D1E3C83" w14:textId="77777777" w:rsidR="00905294" w:rsidRPr="00905294" w:rsidRDefault="00905294" w:rsidP="00905294">
      <w:pPr>
        <w:rPr>
          <w:rFonts w:cs="Arial"/>
          <w:sz w:val="22"/>
          <w:szCs w:val="22"/>
        </w:rPr>
      </w:pPr>
      <w:r w:rsidRPr="00905294">
        <w:rPr>
          <w:rFonts w:cs="Arial"/>
          <w:sz w:val="22"/>
          <w:szCs w:val="22"/>
        </w:rPr>
        <w:t xml:space="preserve">De esta forma, se establece los distintos mecanismos de evaluación para este curso, debiendo incluir el profesor la rúbrica respectiva en las pruebas o actividades que se </w:t>
      </w:r>
      <w:r w:rsidRPr="00905294">
        <w:rPr>
          <w:rFonts w:cs="Arial"/>
          <w:sz w:val="22"/>
          <w:szCs w:val="22"/>
        </w:rPr>
        <w:lastRenderedPageBreak/>
        <w:t xml:space="preserve">realicen. Queda a criterio del </w:t>
      </w:r>
      <w:proofErr w:type="gramStart"/>
      <w:r w:rsidRPr="00905294">
        <w:rPr>
          <w:rFonts w:cs="Arial"/>
          <w:sz w:val="22"/>
          <w:szCs w:val="22"/>
        </w:rPr>
        <w:t>profesor  eximir</w:t>
      </w:r>
      <w:proofErr w:type="gramEnd"/>
      <w:r w:rsidRPr="00905294">
        <w:rPr>
          <w:rFonts w:cs="Arial"/>
          <w:sz w:val="22"/>
          <w:szCs w:val="22"/>
        </w:rPr>
        <w:t xml:space="preserve"> al estudiante de la evaluación final.   Al inicio de cada curso lectivo, el profesor informará de manera clara y detallada a los (las) estudiantes de la modalidad de evaluación que utilizará, parámetros y puntaje de cada una de las distintas formas de evaluación.</w:t>
      </w:r>
    </w:p>
    <w:p w14:paraId="1C044BB4" w14:textId="77777777" w:rsidR="00905294" w:rsidRPr="00905294" w:rsidRDefault="00905294" w:rsidP="00905294">
      <w:pPr>
        <w:rPr>
          <w:rFonts w:cs="Arial"/>
          <w:sz w:val="22"/>
          <w:szCs w:val="22"/>
        </w:rPr>
      </w:pPr>
      <w:r w:rsidRPr="00905294">
        <w:rPr>
          <w:rFonts w:cs="Arial"/>
          <w:sz w:val="22"/>
          <w:szCs w:val="22"/>
        </w:rPr>
        <w:t xml:space="preserve">Los exámenes serán escritos u </w:t>
      </w:r>
      <w:proofErr w:type="gramStart"/>
      <w:r w:rsidRPr="00905294">
        <w:rPr>
          <w:rFonts w:cs="Arial"/>
          <w:sz w:val="22"/>
          <w:szCs w:val="22"/>
        </w:rPr>
        <w:t>orales</w:t>
      </w:r>
      <w:proofErr w:type="gramEnd"/>
      <w:r w:rsidRPr="00905294">
        <w:rPr>
          <w:rFonts w:cs="Arial"/>
          <w:sz w:val="22"/>
          <w:szCs w:val="22"/>
        </w:rPr>
        <w:t xml:space="preserve"> a determinación exclusiva del profesor (a), y deberá de avisar de su realización por lo menos con ocho días de anticipación.  En caso de optarse por la modalidad de oralidad, debe realizarse con un tribunal conforme a los reglamentos universitarios.</w:t>
      </w:r>
    </w:p>
    <w:p w14:paraId="4D373003" w14:textId="77777777" w:rsidR="005B1196" w:rsidRPr="005B1196" w:rsidRDefault="005B1196" w:rsidP="005B1196">
      <w:pPr>
        <w:rPr>
          <w:rFonts w:cs="Arial"/>
          <w:sz w:val="22"/>
          <w:szCs w:val="22"/>
        </w:rPr>
      </w:pPr>
      <w:r w:rsidRPr="005B1196">
        <w:rPr>
          <w:rFonts w:cs="Arial"/>
          <w:sz w:val="22"/>
          <w:szCs w:val="22"/>
        </w:rPr>
        <w:t xml:space="preserve">En este curso se opta por asignar un trabajo escrito como una forma de evaluación, en la modalidad individual.  El estudiante debe elaborar un Plan provisional para la elaboración de la investigación final, que se constituye en un avance periódico.  Se informa a los (las) estudiantes en forma clara y detallada, cuáles serán los parámetros que se utilización para la evaluación de los trabajos, por ejemplo, claridad y redacción, claridad conceptual, integración de doctrina y jurisprudencia, etc.  Los requerimientos del trabajo escrito final de este curso, que será individual, se detallan en el documento “Pautas de Investigación”, que se entrega a cada estudiante el mismo día en que se asigna el tema a investigar. </w:t>
      </w:r>
    </w:p>
    <w:p w14:paraId="55A5982D" w14:textId="77777777" w:rsidR="00754C98" w:rsidRPr="00905294" w:rsidRDefault="00754C98" w:rsidP="00C85643">
      <w:pPr>
        <w:rPr>
          <w:rFonts w:cs="Arial"/>
          <w:sz w:val="22"/>
          <w:szCs w:val="22"/>
        </w:rPr>
      </w:pPr>
    </w:p>
    <w:p w14:paraId="641FAC27" w14:textId="77777777" w:rsidR="00E4710A" w:rsidRPr="00902619" w:rsidRDefault="00E4710A">
      <w:pPr>
        <w:ind w:firstLine="360"/>
        <w:rPr>
          <w:rFonts w:cs="Arial"/>
          <w:sz w:val="22"/>
          <w:szCs w:val="22"/>
          <w:lang w:val="es-CR"/>
        </w:rPr>
      </w:pPr>
    </w:p>
    <w:p w14:paraId="0DBE4AA1" w14:textId="5891FE90" w:rsidR="00E4710A" w:rsidRPr="007952ED" w:rsidRDefault="00405179" w:rsidP="00405179">
      <w:pPr>
        <w:ind w:firstLine="360"/>
        <w:jc w:val="center"/>
        <w:rPr>
          <w:rFonts w:cs="Arial"/>
          <w:b/>
          <w:bCs/>
          <w:sz w:val="22"/>
          <w:szCs w:val="22"/>
          <w:lang w:val="es-CR"/>
        </w:rPr>
      </w:pPr>
      <w:r w:rsidRPr="007952ED">
        <w:rPr>
          <w:rFonts w:cs="Arial"/>
          <w:b/>
          <w:bCs/>
          <w:sz w:val="22"/>
          <w:szCs w:val="22"/>
          <w:lang w:val="es-CR"/>
        </w:rPr>
        <w:t>BIBLIOGRAFÍA OBLIGATORIA</w:t>
      </w:r>
    </w:p>
    <w:p w14:paraId="2D62A3A9" w14:textId="77777777" w:rsidR="00405179" w:rsidRPr="007952ED" w:rsidRDefault="00405179">
      <w:pPr>
        <w:pStyle w:val="Textoindependiente21"/>
        <w:spacing w:after="0" w:line="240" w:lineRule="auto"/>
        <w:jc w:val="both"/>
        <w:rPr>
          <w:rFonts w:ascii="Arial" w:hAnsi="Arial" w:cs="Arial"/>
          <w:b/>
          <w:sz w:val="22"/>
          <w:szCs w:val="22"/>
          <w:lang w:val="es-CR"/>
        </w:rPr>
      </w:pPr>
    </w:p>
    <w:p w14:paraId="63E78439" w14:textId="224432EE" w:rsidR="00E4710A" w:rsidRPr="007952ED" w:rsidRDefault="00F1351C">
      <w:pPr>
        <w:pStyle w:val="Textoindependiente21"/>
        <w:spacing w:after="0" w:line="240" w:lineRule="auto"/>
        <w:jc w:val="both"/>
        <w:rPr>
          <w:rFonts w:ascii="Arial" w:hAnsi="Arial" w:cs="Arial"/>
          <w:b/>
          <w:sz w:val="22"/>
          <w:szCs w:val="22"/>
          <w:lang w:val="es-CR"/>
        </w:rPr>
      </w:pPr>
      <w:r w:rsidRPr="007952ED">
        <w:rPr>
          <w:rFonts w:ascii="Arial" w:hAnsi="Arial" w:cs="Arial"/>
          <w:b/>
          <w:sz w:val="22"/>
          <w:szCs w:val="22"/>
          <w:lang w:val="es-CR"/>
        </w:rPr>
        <w:t>TEMA 1. Dominio Público:</w:t>
      </w:r>
    </w:p>
    <w:p w14:paraId="43C85B8B" w14:textId="77777777" w:rsidR="00E4710A" w:rsidRPr="007952ED" w:rsidRDefault="00E4710A">
      <w:pPr>
        <w:pStyle w:val="Textoindependiente21"/>
        <w:spacing w:after="0" w:line="240" w:lineRule="auto"/>
        <w:jc w:val="both"/>
        <w:rPr>
          <w:rFonts w:ascii="Arial" w:hAnsi="Arial" w:cs="Arial"/>
          <w:b/>
          <w:sz w:val="22"/>
          <w:szCs w:val="22"/>
          <w:lang w:val="es-CR"/>
        </w:rPr>
      </w:pPr>
    </w:p>
    <w:p w14:paraId="01A5D0A6" w14:textId="77777777" w:rsidR="008C2BAE" w:rsidRPr="007952ED" w:rsidRDefault="008C2BAE" w:rsidP="008C2BAE">
      <w:pPr>
        <w:autoSpaceDE w:val="0"/>
        <w:autoSpaceDN w:val="0"/>
        <w:adjustRightInd w:val="0"/>
        <w:rPr>
          <w:sz w:val="22"/>
          <w:szCs w:val="22"/>
        </w:rPr>
      </w:pPr>
      <w:r w:rsidRPr="007952ED">
        <w:rPr>
          <w:sz w:val="22"/>
          <w:szCs w:val="22"/>
        </w:rPr>
        <w:t>DROMI, J.R., (1992). Dominio Público. Capítulo X. Manual de Derecho Administrativo. Tomo 2. Buenos Aires, Argentina. Editorial Astrea.  pp. 23-48</w:t>
      </w:r>
    </w:p>
    <w:p w14:paraId="51422B59" w14:textId="77777777" w:rsidR="008C2BAE" w:rsidRPr="007952ED" w:rsidRDefault="008C2BAE" w:rsidP="008C2BAE">
      <w:pPr>
        <w:autoSpaceDE w:val="0"/>
        <w:autoSpaceDN w:val="0"/>
        <w:adjustRightInd w:val="0"/>
        <w:rPr>
          <w:sz w:val="22"/>
          <w:szCs w:val="22"/>
        </w:rPr>
      </w:pPr>
    </w:p>
    <w:p w14:paraId="7285D444" w14:textId="77777777" w:rsidR="008C2BAE" w:rsidRPr="007952ED" w:rsidRDefault="008C2BAE" w:rsidP="008C2BAE">
      <w:pPr>
        <w:rPr>
          <w:sz w:val="22"/>
          <w:szCs w:val="22"/>
        </w:rPr>
      </w:pPr>
      <w:r w:rsidRPr="007952ED">
        <w:rPr>
          <w:sz w:val="22"/>
          <w:szCs w:val="22"/>
        </w:rPr>
        <w:t xml:space="preserve">ESCOLA, J.E. (1990) Dominio Público. Capítulo XV. Compendio de Derecho Administrativo. Vol. II. Buenos Aires, Argentina. Ediciones </w:t>
      </w:r>
      <w:proofErr w:type="spellStart"/>
      <w:r w:rsidRPr="007952ED">
        <w:rPr>
          <w:sz w:val="22"/>
          <w:szCs w:val="22"/>
        </w:rPr>
        <w:t>Depalma</w:t>
      </w:r>
      <w:proofErr w:type="spellEnd"/>
      <w:r w:rsidRPr="007952ED">
        <w:rPr>
          <w:sz w:val="22"/>
          <w:szCs w:val="22"/>
        </w:rPr>
        <w:t>. pp. 971-1019</w:t>
      </w:r>
    </w:p>
    <w:p w14:paraId="132D1F54" w14:textId="77777777" w:rsidR="008C2BAE" w:rsidRPr="007952ED" w:rsidRDefault="008C2BAE" w:rsidP="008C2BAE">
      <w:pPr>
        <w:rPr>
          <w:sz w:val="22"/>
          <w:szCs w:val="22"/>
        </w:rPr>
      </w:pPr>
    </w:p>
    <w:p w14:paraId="45179F46" w14:textId="77777777" w:rsidR="008C2BAE" w:rsidRPr="007952ED" w:rsidRDefault="008C2BAE" w:rsidP="008C2BAE">
      <w:pPr>
        <w:pStyle w:val="Textoindependiente21"/>
        <w:spacing w:after="0" w:line="240" w:lineRule="auto"/>
        <w:jc w:val="both"/>
        <w:rPr>
          <w:rFonts w:ascii="Arial" w:hAnsi="Arial" w:cs="Arial"/>
          <w:sz w:val="22"/>
          <w:szCs w:val="22"/>
          <w:lang w:val="es-CR"/>
        </w:rPr>
      </w:pPr>
      <w:bookmarkStart w:id="11" w:name="_Hlk125443333"/>
      <w:r w:rsidRPr="007952ED">
        <w:rPr>
          <w:rFonts w:ascii="Arial" w:hAnsi="Arial" w:cs="Arial"/>
          <w:sz w:val="22"/>
          <w:szCs w:val="22"/>
          <w:lang w:val="es-CR"/>
        </w:rPr>
        <w:t>GONZÁLEZ BALLAR, R. Apuntes sobre el régimen de protección administrativa y penal del Dominio Público en Costa Rica, en Apuntes de Derecho Administrativo. Tomo I. Libro homenaje al Dr. Rafael González Ballar. Editorial Jurídica Continental. 2008. pp. 323-370</w:t>
      </w:r>
    </w:p>
    <w:p w14:paraId="36461E64" w14:textId="77777777" w:rsidR="008C2BAE" w:rsidRPr="007952ED" w:rsidRDefault="008C2BAE" w:rsidP="008C2BAE">
      <w:pPr>
        <w:rPr>
          <w:sz w:val="22"/>
          <w:szCs w:val="22"/>
        </w:rPr>
      </w:pPr>
    </w:p>
    <w:p w14:paraId="3B08B3A0" w14:textId="77777777" w:rsidR="008C2BAE" w:rsidRPr="007952ED" w:rsidRDefault="008C2BAE" w:rsidP="008C2BAE">
      <w:pPr>
        <w:rPr>
          <w:sz w:val="22"/>
          <w:szCs w:val="22"/>
        </w:rPr>
      </w:pPr>
      <w:r w:rsidRPr="007952ED">
        <w:rPr>
          <w:sz w:val="22"/>
          <w:szCs w:val="22"/>
        </w:rPr>
        <w:t>GONZÁLEZ GARCÍA, J (1998). La titularidad de los bienes de dominio público. Madrid. Editorial Marcial Pons. Ediciones Jurídicas y Sociales.</w:t>
      </w:r>
    </w:p>
    <w:p w14:paraId="57DFDE09" w14:textId="77777777" w:rsidR="008C2BAE" w:rsidRPr="007952ED" w:rsidRDefault="008C2BAE" w:rsidP="008C2BAE">
      <w:pPr>
        <w:rPr>
          <w:sz w:val="22"/>
          <w:szCs w:val="22"/>
        </w:rPr>
      </w:pPr>
    </w:p>
    <w:p w14:paraId="4255E21A" w14:textId="77777777" w:rsidR="008C2BAE" w:rsidRPr="007952ED" w:rsidRDefault="008C2BAE" w:rsidP="008C2BAE">
      <w:pPr>
        <w:rPr>
          <w:sz w:val="22"/>
          <w:szCs w:val="22"/>
        </w:rPr>
      </w:pPr>
      <w:r w:rsidRPr="007952ED">
        <w:rPr>
          <w:sz w:val="22"/>
          <w:szCs w:val="22"/>
        </w:rPr>
        <w:t xml:space="preserve">MARTÍNEZ VÁZQUEZ, F. (2000) ¿Qué es el dominio </w:t>
      </w:r>
      <w:proofErr w:type="gramStart"/>
      <w:r w:rsidRPr="007952ED">
        <w:rPr>
          <w:sz w:val="22"/>
          <w:szCs w:val="22"/>
        </w:rPr>
        <w:t>público?.</w:t>
      </w:r>
      <w:proofErr w:type="gramEnd"/>
      <w:r w:rsidRPr="007952ED">
        <w:rPr>
          <w:sz w:val="22"/>
          <w:szCs w:val="22"/>
        </w:rPr>
        <w:t xml:space="preserve"> </w:t>
      </w:r>
      <w:r w:rsidRPr="007952ED">
        <w:rPr>
          <w:i/>
          <w:iCs/>
          <w:sz w:val="22"/>
          <w:szCs w:val="22"/>
        </w:rPr>
        <w:t>Themis</w:t>
      </w:r>
      <w:r w:rsidRPr="007952ED">
        <w:rPr>
          <w:sz w:val="22"/>
          <w:szCs w:val="22"/>
        </w:rPr>
        <w:t xml:space="preserve">, </w:t>
      </w:r>
      <w:r w:rsidRPr="007952ED">
        <w:rPr>
          <w:i/>
          <w:iCs/>
          <w:sz w:val="22"/>
          <w:szCs w:val="22"/>
        </w:rPr>
        <w:t xml:space="preserve">Revista de Derecho. Pontificia Universidad Católica de Perú. </w:t>
      </w:r>
      <w:r w:rsidRPr="007952ED">
        <w:rPr>
          <w:sz w:val="22"/>
          <w:szCs w:val="22"/>
        </w:rPr>
        <w:t>No. 40, 263-276.</w:t>
      </w:r>
    </w:p>
    <w:p w14:paraId="73CFC952" w14:textId="77777777" w:rsidR="008C2BAE" w:rsidRPr="007952ED" w:rsidRDefault="008C2BAE" w:rsidP="008C2BAE">
      <w:pPr>
        <w:rPr>
          <w:sz w:val="22"/>
          <w:szCs w:val="22"/>
        </w:rPr>
      </w:pPr>
    </w:p>
    <w:p w14:paraId="056B52BE" w14:textId="77777777" w:rsidR="008C2BAE" w:rsidRPr="007952ED" w:rsidRDefault="008C2BAE" w:rsidP="008C2BAE">
      <w:pPr>
        <w:rPr>
          <w:sz w:val="22"/>
          <w:szCs w:val="22"/>
        </w:rPr>
      </w:pPr>
      <w:r w:rsidRPr="007952ED">
        <w:rPr>
          <w:sz w:val="22"/>
          <w:szCs w:val="22"/>
        </w:rPr>
        <w:t>PARADA VÁZQUEZ, R &amp; TAMAYO M. (2019) Derecho Administrativo Tomo III. 16 edición. Madrid. Editorial Dykinson S.L. Capítulos I, II y III</w:t>
      </w:r>
    </w:p>
    <w:bookmarkEnd w:id="11"/>
    <w:p w14:paraId="73F796A8" w14:textId="7F95B994" w:rsidR="00E4710A" w:rsidRPr="007952ED" w:rsidRDefault="00E4710A">
      <w:pPr>
        <w:pStyle w:val="Textoindependiente21"/>
        <w:spacing w:after="0" w:line="240" w:lineRule="auto"/>
        <w:jc w:val="both"/>
        <w:rPr>
          <w:rFonts w:ascii="Arial" w:hAnsi="Arial" w:cs="Arial"/>
          <w:sz w:val="22"/>
          <w:szCs w:val="22"/>
          <w:lang w:val="es-CR"/>
        </w:rPr>
      </w:pPr>
    </w:p>
    <w:p w14:paraId="7C5BA71C" w14:textId="77777777" w:rsidR="00E4710A" w:rsidRPr="007952ED" w:rsidRDefault="00E4710A">
      <w:pPr>
        <w:pStyle w:val="Textoindependiente21"/>
        <w:spacing w:after="0" w:line="240" w:lineRule="auto"/>
        <w:jc w:val="both"/>
        <w:rPr>
          <w:rFonts w:ascii="Arial" w:hAnsi="Arial" w:cs="Arial"/>
          <w:sz w:val="22"/>
          <w:szCs w:val="22"/>
          <w:lang w:val="es-CR"/>
        </w:rPr>
      </w:pPr>
    </w:p>
    <w:p w14:paraId="6326D594" w14:textId="77777777" w:rsidR="00E4710A" w:rsidRPr="007952ED" w:rsidRDefault="00F1351C">
      <w:pPr>
        <w:pStyle w:val="Textoindependiente21"/>
        <w:spacing w:after="0" w:line="240" w:lineRule="auto"/>
        <w:jc w:val="both"/>
        <w:rPr>
          <w:rFonts w:ascii="Arial" w:hAnsi="Arial" w:cs="Arial"/>
          <w:b/>
          <w:sz w:val="22"/>
          <w:szCs w:val="22"/>
          <w:lang w:val="es-CR"/>
        </w:rPr>
      </w:pPr>
      <w:r w:rsidRPr="007952ED">
        <w:rPr>
          <w:rFonts w:ascii="Arial" w:hAnsi="Arial" w:cs="Arial"/>
          <w:b/>
          <w:sz w:val="22"/>
          <w:szCs w:val="22"/>
          <w:lang w:val="es-CR"/>
        </w:rPr>
        <w:t>TEMA 2. Responsabilidad de la Administración:</w:t>
      </w:r>
    </w:p>
    <w:p w14:paraId="63DC8B12" w14:textId="77777777" w:rsidR="00E4710A" w:rsidRPr="007952ED" w:rsidRDefault="00E4710A">
      <w:pPr>
        <w:pStyle w:val="Textoindependiente21"/>
        <w:spacing w:after="0" w:line="240" w:lineRule="auto"/>
        <w:jc w:val="both"/>
        <w:rPr>
          <w:rFonts w:ascii="Arial" w:hAnsi="Arial" w:cs="Arial"/>
          <w:b/>
          <w:sz w:val="22"/>
          <w:szCs w:val="22"/>
          <w:lang w:val="es-CR"/>
        </w:rPr>
      </w:pPr>
    </w:p>
    <w:p w14:paraId="11E164DB" w14:textId="7CEAE0CB" w:rsidR="008C2BAE" w:rsidRPr="007952ED" w:rsidRDefault="008C2BAE" w:rsidP="008C2BAE">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 xml:space="preserve">GARCÍA DE ENTERRÍA, E &amp; FERNÁNDEZ, T. (1993). Curso de Derecho Administrativo. Tomo II. Cap. 21. 4 edición. Madrid, España, Editorial </w:t>
      </w:r>
      <w:proofErr w:type="spellStart"/>
      <w:r w:rsidRPr="007952ED">
        <w:rPr>
          <w:rFonts w:ascii="Arial" w:hAnsi="Arial" w:cs="Arial"/>
          <w:sz w:val="22"/>
          <w:szCs w:val="22"/>
          <w:lang w:val="es-CR"/>
        </w:rPr>
        <w:t>Civitas</w:t>
      </w:r>
      <w:proofErr w:type="spellEnd"/>
      <w:r w:rsidRPr="007952ED">
        <w:rPr>
          <w:rFonts w:ascii="Arial" w:hAnsi="Arial" w:cs="Arial"/>
          <w:sz w:val="22"/>
          <w:szCs w:val="22"/>
          <w:lang w:val="es-CR"/>
        </w:rPr>
        <w:t xml:space="preserve">. </w:t>
      </w:r>
      <w:proofErr w:type="spellStart"/>
      <w:r w:rsidRPr="007952ED">
        <w:rPr>
          <w:rFonts w:ascii="Arial" w:hAnsi="Arial" w:cs="Arial"/>
          <w:sz w:val="22"/>
          <w:szCs w:val="22"/>
          <w:lang w:val="es-CR"/>
        </w:rPr>
        <w:t>pp</w:t>
      </w:r>
      <w:proofErr w:type="spellEnd"/>
      <w:r w:rsidRPr="007952ED">
        <w:rPr>
          <w:rFonts w:ascii="Arial" w:hAnsi="Arial" w:cs="Arial"/>
          <w:sz w:val="22"/>
          <w:szCs w:val="22"/>
          <w:lang w:val="es-CR"/>
        </w:rPr>
        <w:t xml:space="preserve"> 355 a 404.</w:t>
      </w:r>
    </w:p>
    <w:p w14:paraId="0EE6EF4B" w14:textId="77777777" w:rsidR="008C2BAE" w:rsidRPr="007952ED" w:rsidRDefault="008C2BAE" w:rsidP="008C2BAE">
      <w:pPr>
        <w:rPr>
          <w:sz w:val="22"/>
          <w:szCs w:val="22"/>
          <w:u w:val="single"/>
        </w:rPr>
      </w:pPr>
    </w:p>
    <w:p w14:paraId="4C76B988" w14:textId="77777777" w:rsidR="008C2BAE" w:rsidRPr="007952ED" w:rsidRDefault="008C2BAE" w:rsidP="008C2BAE">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GARITA NAVARRO, R. (2009). Comentarios sobre responsabilidad objetiva del Estado. Análisis jurisprudencial. Apuntes de Derecho Administrativo. Tomo II. Homenaje al Dr. Jorge Enrique Romero Pérez. Editorial ISOLMA, pp. 109-213</w:t>
      </w:r>
    </w:p>
    <w:p w14:paraId="01B87379" w14:textId="77777777" w:rsidR="008C2BAE" w:rsidRPr="007952ED" w:rsidRDefault="008C2BAE" w:rsidP="008C2BAE">
      <w:pPr>
        <w:pStyle w:val="Textoindependiente21"/>
        <w:spacing w:after="0" w:line="240" w:lineRule="auto"/>
        <w:jc w:val="both"/>
        <w:rPr>
          <w:rFonts w:ascii="Arial" w:hAnsi="Arial" w:cs="Arial"/>
          <w:sz w:val="22"/>
          <w:szCs w:val="22"/>
          <w:lang w:val="es-CR"/>
        </w:rPr>
      </w:pPr>
    </w:p>
    <w:p w14:paraId="1C328D00" w14:textId="04F6D9CF" w:rsidR="008C2BAE" w:rsidRPr="007952ED" w:rsidRDefault="008C2BAE" w:rsidP="008C2BAE">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 xml:space="preserve">GARRIDO FALLA, F. &amp; PALOMAR OLMEDA, A. &amp; LOSADA GONZÁLEZ, H. (2012). Tratado de Derecho Administrativo. Parte General. </w:t>
      </w:r>
      <w:proofErr w:type="spellStart"/>
      <w:r w:rsidRPr="007952ED">
        <w:rPr>
          <w:rFonts w:ascii="Arial" w:hAnsi="Arial" w:cs="Arial"/>
          <w:sz w:val="22"/>
          <w:szCs w:val="22"/>
          <w:lang w:val="es-CR"/>
        </w:rPr>
        <w:t>Vol</w:t>
      </w:r>
      <w:proofErr w:type="spellEnd"/>
      <w:r w:rsidRPr="007952ED">
        <w:rPr>
          <w:rFonts w:ascii="Arial" w:hAnsi="Arial" w:cs="Arial"/>
          <w:sz w:val="22"/>
          <w:szCs w:val="22"/>
          <w:lang w:val="es-CR"/>
        </w:rPr>
        <w:t xml:space="preserve"> II.  13 edición. Madrid. Editorial Tecnos. Capítulo VII</w:t>
      </w:r>
    </w:p>
    <w:p w14:paraId="5A57FAA3" w14:textId="77777777" w:rsidR="008C2BAE" w:rsidRPr="007952ED" w:rsidRDefault="008C2BAE" w:rsidP="008C2BAE">
      <w:pPr>
        <w:pStyle w:val="Textoindependiente21"/>
        <w:spacing w:after="0" w:line="240" w:lineRule="auto"/>
        <w:jc w:val="both"/>
        <w:rPr>
          <w:rFonts w:ascii="Arial" w:hAnsi="Arial" w:cs="Arial"/>
          <w:sz w:val="22"/>
          <w:szCs w:val="22"/>
          <w:lang w:val="es-CR"/>
        </w:rPr>
      </w:pPr>
    </w:p>
    <w:p w14:paraId="7C37348D" w14:textId="77777777" w:rsidR="008C2BAE" w:rsidRPr="007952ED" w:rsidRDefault="008C2BAE" w:rsidP="008C2BAE">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 xml:space="preserve">GONZÁLEZ PEREZ, J. (2012). Responsabilidad Patrimonial de las Administraciones Públicas. España. </w:t>
      </w:r>
      <w:proofErr w:type="spellStart"/>
      <w:r w:rsidRPr="007952ED">
        <w:rPr>
          <w:rFonts w:ascii="Arial" w:hAnsi="Arial" w:cs="Arial"/>
          <w:sz w:val="22"/>
          <w:szCs w:val="22"/>
          <w:lang w:val="es-CR"/>
        </w:rPr>
        <w:t>Civitas</w:t>
      </w:r>
      <w:proofErr w:type="spellEnd"/>
      <w:r w:rsidRPr="007952ED">
        <w:rPr>
          <w:rFonts w:ascii="Arial" w:hAnsi="Arial" w:cs="Arial"/>
          <w:sz w:val="22"/>
          <w:szCs w:val="22"/>
          <w:lang w:val="es-CR"/>
        </w:rPr>
        <w:t xml:space="preserve"> Ediciones. España. Capítulo I pp.151 a 189</w:t>
      </w:r>
    </w:p>
    <w:p w14:paraId="6CE7F04B" w14:textId="77777777" w:rsidR="008C2BAE" w:rsidRPr="007952ED" w:rsidRDefault="008C2BAE" w:rsidP="008C2BAE">
      <w:pPr>
        <w:pStyle w:val="Textoindependiente21"/>
        <w:spacing w:after="0" w:line="240" w:lineRule="auto"/>
        <w:jc w:val="both"/>
        <w:rPr>
          <w:rFonts w:ascii="Arial" w:hAnsi="Arial" w:cs="Arial"/>
          <w:sz w:val="22"/>
          <w:szCs w:val="22"/>
          <w:lang w:val="es-CR"/>
        </w:rPr>
      </w:pPr>
    </w:p>
    <w:p w14:paraId="18FA5CD1" w14:textId="77777777" w:rsidR="008C2BAE" w:rsidRPr="007952ED" w:rsidRDefault="008C2BAE" w:rsidP="008C2BAE">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 xml:space="preserve">MORA ESPINOZA, A.  (2001). El Control Jurisdiccional contra la inactividad material de la Administración Pública.  Revista Iberoamericana de Derecho Público y Administrativo. Año 1, No. 1.  </w:t>
      </w:r>
      <w:proofErr w:type="spellStart"/>
      <w:r w:rsidRPr="007952ED">
        <w:rPr>
          <w:rFonts w:ascii="Arial" w:hAnsi="Arial" w:cs="Arial"/>
          <w:sz w:val="22"/>
          <w:szCs w:val="22"/>
          <w:lang w:val="es-CR"/>
        </w:rPr>
        <w:t>pp</w:t>
      </w:r>
      <w:proofErr w:type="spellEnd"/>
      <w:r w:rsidRPr="007952ED">
        <w:rPr>
          <w:rFonts w:ascii="Arial" w:hAnsi="Arial" w:cs="Arial"/>
          <w:sz w:val="22"/>
          <w:szCs w:val="22"/>
          <w:lang w:val="es-CR"/>
        </w:rPr>
        <w:t xml:space="preserve"> 53-61</w:t>
      </w:r>
    </w:p>
    <w:p w14:paraId="57C7833C" w14:textId="77777777" w:rsidR="008C2BAE" w:rsidRPr="007952ED" w:rsidRDefault="008C2BAE" w:rsidP="008C2BAE">
      <w:pPr>
        <w:pStyle w:val="Textoindependiente21"/>
        <w:spacing w:after="0" w:line="240" w:lineRule="auto"/>
        <w:jc w:val="both"/>
        <w:rPr>
          <w:rFonts w:ascii="Arial" w:hAnsi="Arial" w:cs="Arial"/>
          <w:sz w:val="22"/>
          <w:szCs w:val="22"/>
          <w:lang w:val="es-CR"/>
        </w:rPr>
      </w:pPr>
    </w:p>
    <w:p w14:paraId="1C026F50" w14:textId="77777777" w:rsidR="008C2BAE" w:rsidRPr="007952ED" w:rsidRDefault="008C2BAE" w:rsidP="008C2BAE">
      <w:pPr>
        <w:pStyle w:val="Textoindependiente21"/>
        <w:spacing w:after="0" w:line="240" w:lineRule="auto"/>
        <w:jc w:val="both"/>
        <w:rPr>
          <w:rFonts w:ascii="Arial" w:hAnsi="Arial" w:cs="Arial"/>
          <w:sz w:val="22"/>
          <w:szCs w:val="22"/>
          <w:lang w:val="es-CR"/>
        </w:rPr>
      </w:pPr>
      <w:bookmarkStart w:id="12" w:name="_Hlk96517003"/>
      <w:r w:rsidRPr="007952ED">
        <w:rPr>
          <w:rFonts w:ascii="Arial" w:hAnsi="Arial" w:cs="Arial"/>
          <w:sz w:val="22"/>
          <w:szCs w:val="22"/>
          <w:lang w:val="es-CR"/>
        </w:rPr>
        <w:t xml:space="preserve">PARADA, R. (2003). Derecho Administrativo (T.1): PARTE GENERAL. 14 </w:t>
      </w:r>
      <w:proofErr w:type="gramStart"/>
      <w:r w:rsidRPr="007952ED">
        <w:rPr>
          <w:rFonts w:ascii="Arial" w:hAnsi="Arial" w:cs="Arial"/>
          <w:sz w:val="22"/>
          <w:szCs w:val="22"/>
          <w:lang w:val="es-CR"/>
        </w:rPr>
        <w:t>Edición</w:t>
      </w:r>
      <w:proofErr w:type="gramEnd"/>
      <w:r w:rsidRPr="007952ED">
        <w:rPr>
          <w:rFonts w:ascii="Arial" w:hAnsi="Arial" w:cs="Arial"/>
          <w:sz w:val="22"/>
          <w:szCs w:val="22"/>
          <w:lang w:val="es-CR"/>
        </w:rPr>
        <w:t>. Madrid, Editorial Pons. Capítulo XVII</w:t>
      </w:r>
    </w:p>
    <w:bookmarkEnd w:id="12"/>
    <w:p w14:paraId="6E96F1E4" w14:textId="77777777" w:rsidR="00E4710A" w:rsidRPr="007952ED" w:rsidRDefault="00E4710A">
      <w:pPr>
        <w:rPr>
          <w:rFonts w:cs="Arial"/>
          <w:b/>
          <w:sz w:val="22"/>
          <w:szCs w:val="22"/>
          <w:lang w:val="es-CR"/>
        </w:rPr>
      </w:pPr>
    </w:p>
    <w:p w14:paraId="2FCAA0E1" w14:textId="77777777" w:rsidR="00E4710A" w:rsidRPr="007952ED" w:rsidRDefault="00E4710A">
      <w:pPr>
        <w:rPr>
          <w:rFonts w:cs="Arial"/>
          <w:b/>
          <w:sz w:val="22"/>
          <w:szCs w:val="22"/>
          <w:lang w:val="es-CR"/>
        </w:rPr>
      </w:pPr>
    </w:p>
    <w:p w14:paraId="0B8AA4B1" w14:textId="77777777" w:rsidR="00E4710A" w:rsidRPr="007952ED" w:rsidRDefault="00F1351C">
      <w:pPr>
        <w:rPr>
          <w:rFonts w:cs="Arial"/>
          <w:b/>
          <w:sz w:val="22"/>
          <w:szCs w:val="22"/>
          <w:lang w:val="es-CR"/>
        </w:rPr>
      </w:pPr>
      <w:r w:rsidRPr="007952ED">
        <w:rPr>
          <w:rFonts w:cs="Arial"/>
          <w:b/>
          <w:sz w:val="22"/>
          <w:szCs w:val="22"/>
          <w:lang w:val="es-CR"/>
        </w:rPr>
        <w:t>TEMA 3. Expropiación:</w:t>
      </w:r>
    </w:p>
    <w:p w14:paraId="60DCE2AE" w14:textId="77777777" w:rsidR="00E4710A" w:rsidRPr="007952ED" w:rsidRDefault="00E4710A">
      <w:pPr>
        <w:rPr>
          <w:rFonts w:cs="Arial"/>
          <w:b/>
          <w:sz w:val="22"/>
          <w:szCs w:val="22"/>
          <w:lang w:val="es-CR"/>
        </w:rPr>
      </w:pPr>
    </w:p>
    <w:p w14:paraId="38B87D42" w14:textId="77777777" w:rsidR="008C2BAE" w:rsidRPr="007952ED" w:rsidRDefault="008C2BAE" w:rsidP="008C2BAE">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 xml:space="preserve">GARCÍA DE ENTERRÍA, E &amp; FERNÁNDEZ, T. (2011). Curso de Derecho Administrativo. Tomo II. Madrid, España, Editorial </w:t>
      </w:r>
      <w:proofErr w:type="spellStart"/>
      <w:r w:rsidRPr="007952ED">
        <w:rPr>
          <w:rFonts w:ascii="Arial" w:hAnsi="Arial" w:cs="Arial"/>
          <w:sz w:val="22"/>
          <w:szCs w:val="22"/>
          <w:lang w:val="es-CR"/>
        </w:rPr>
        <w:t>Civitas</w:t>
      </w:r>
      <w:proofErr w:type="spellEnd"/>
      <w:r w:rsidRPr="007952ED">
        <w:rPr>
          <w:rFonts w:ascii="Arial" w:hAnsi="Arial" w:cs="Arial"/>
          <w:sz w:val="22"/>
          <w:szCs w:val="22"/>
          <w:lang w:val="es-CR"/>
        </w:rPr>
        <w:t xml:space="preserve">. Cap. XIX. </w:t>
      </w:r>
      <w:proofErr w:type="spellStart"/>
      <w:r w:rsidRPr="007952ED">
        <w:rPr>
          <w:rFonts w:ascii="Arial" w:hAnsi="Arial" w:cs="Arial"/>
          <w:sz w:val="22"/>
          <w:szCs w:val="22"/>
          <w:lang w:val="es-CR"/>
        </w:rPr>
        <w:t>pp</w:t>
      </w:r>
      <w:proofErr w:type="spellEnd"/>
      <w:r w:rsidRPr="007952ED">
        <w:rPr>
          <w:rFonts w:ascii="Arial" w:hAnsi="Arial" w:cs="Arial"/>
          <w:sz w:val="22"/>
          <w:szCs w:val="22"/>
          <w:lang w:val="es-CR"/>
        </w:rPr>
        <w:t xml:space="preserve"> 190 a 261.</w:t>
      </w:r>
    </w:p>
    <w:p w14:paraId="0054709F" w14:textId="77777777" w:rsidR="00E4710A" w:rsidRPr="007952ED" w:rsidRDefault="00E4710A">
      <w:pPr>
        <w:rPr>
          <w:rFonts w:cs="Arial"/>
          <w:sz w:val="22"/>
          <w:szCs w:val="22"/>
          <w:lang w:val="es-CR"/>
        </w:rPr>
      </w:pPr>
    </w:p>
    <w:p w14:paraId="4271210F" w14:textId="2BDA4278" w:rsidR="00E4710A" w:rsidRPr="007952ED" w:rsidRDefault="00F1351C">
      <w:pPr>
        <w:rPr>
          <w:rFonts w:cs="Arial"/>
          <w:sz w:val="22"/>
          <w:szCs w:val="22"/>
          <w:lang w:val="es-CR"/>
        </w:rPr>
      </w:pPr>
      <w:r w:rsidRPr="007952ED">
        <w:rPr>
          <w:rFonts w:cs="Arial"/>
          <w:sz w:val="22"/>
          <w:szCs w:val="22"/>
          <w:lang w:val="es-CR"/>
        </w:rPr>
        <w:t>LÓPEZ MARTÍNEZ, J</w:t>
      </w:r>
      <w:r w:rsidR="008C2BAE" w:rsidRPr="007952ED">
        <w:rPr>
          <w:rFonts w:cs="Arial"/>
          <w:sz w:val="22"/>
          <w:szCs w:val="22"/>
          <w:lang w:val="es-CR"/>
        </w:rPr>
        <w:t>. (2016)</w:t>
      </w:r>
      <w:r w:rsidRPr="007952ED">
        <w:rPr>
          <w:rFonts w:cs="Arial"/>
          <w:sz w:val="22"/>
          <w:szCs w:val="22"/>
          <w:lang w:val="es-CR"/>
        </w:rPr>
        <w:t xml:space="preserve">. Fijación del justiprecio en la expropiación forzosa. Editorial </w:t>
      </w:r>
      <w:proofErr w:type="spellStart"/>
      <w:r w:rsidRPr="007952ED">
        <w:rPr>
          <w:rFonts w:cs="Arial"/>
          <w:sz w:val="22"/>
          <w:szCs w:val="22"/>
          <w:lang w:val="es-CR"/>
        </w:rPr>
        <w:t>Sepin</w:t>
      </w:r>
      <w:proofErr w:type="spellEnd"/>
      <w:r w:rsidRPr="007952ED">
        <w:rPr>
          <w:rFonts w:cs="Arial"/>
          <w:sz w:val="22"/>
          <w:szCs w:val="22"/>
          <w:lang w:val="es-CR"/>
        </w:rPr>
        <w:t xml:space="preserve">-Servicio de Propiedad, Madrid, España,   </w:t>
      </w:r>
    </w:p>
    <w:p w14:paraId="090E171E" w14:textId="77777777" w:rsidR="00E4710A" w:rsidRPr="007952ED" w:rsidRDefault="00E4710A">
      <w:pPr>
        <w:rPr>
          <w:rFonts w:cs="Arial"/>
          <w:sz w:val="22"/>
          <w:szCs w:val="22"/>
          <w:lang w:val="es-CR"/>
        </w:rPr>
      </w:pPr>
    </w:p>
    <w:p w14:paraId="34F25849" w14:textId="0E35B424" w:rsidR="00E4710A" w:rsidRPr="007952ED" w:rsidRDefault="00F1351C">
      <w:pPr>
        <w:rPr>
          <w:rFonts w:cs="Arial"/>
          <w:sz w:val="22"/>
          <w:szCs w:val="22"/>
          <w:lang w:val="es-CR"/>
        </w:rPr>
      </w:pPr>
      <w:r w:rsidRPr="007952ED">
        <w:rPr>
          <w:rFonts w:cs="Arial"/>
          <w:sz w:val="22"/>
          <w:szCs w:val="22"/>
          <w:lang w:val="es-CR"/>
        </w:rPr>
        <w:t>PARADA, R.</w:t>
      </w:r>
      <w:r w:rsidR="008C2BAE" w:rsidRPr="007952ED">
        <w:rPr>
          <w:rFonts w:cs="Arial"/>
          <w:sz w:val="22"/>
          <w:szCs w:val="22"/>
          <w:lang w:val="es-CR"/>
        </w:rPr>
        <w:t xml:space="preserve"> (2017).</w:t>
      </w:r>
      <w:r w:rsidRPr="007952ED">
        <w:rPr>
          <w:rFonts w:cs="Arial"/>
          <w:sz w:val="22"/>
          <w:szCs w:val="22"/>
          <w:lang w:val="es-CR"/>
        </w:rPr>
        <w:t xml:space="preserve"> Derecho Administrativo. Tomo 1. 26 </w:t>
      </w:r>
      <w:r w:rsidR="008C2BAE" w:rsidRPr="007952ED">
        <w:rPr>
          <w:rFonts w:cs="Arial"/>
          <w:sz w:val="22"/>
          <w:szCs w:val="22"/>
          <w:lang w:val="es-CR"/>
        </w:rPr>
        <w:t>edición</w:t>
      </w:r>
      <w:r w:rsidRPr="007952ED">
        <w:rPr>
          <w:rFonts w:cs="Arial"/>
          <w:sz w:val="22"/>
          <w:szCs w:val="22"/>
          <w:lang w:val="es-CR"/>
        </w:rPr>
        <w:t>. Editorial Marcial Pons, Barcelona, España</w:t>
      </w:r>
      <w:r w:rsidR="008C2BAE" w:rsidRPr="007952ED">
        <w:rPr>
          <w:rFonts w:cs="Arial"/>
          <w:sz w:val="22"/>
          <w:szCs w:val="22"/>
          <w:lang w:val="es-CR"/>
        </w:rPr>
        <w:t>.</w:t>
      </w:r>
    </w:p>
    <w:p w14:paraId="5031AF1A" w14:textId="77777777" w:rsidR="00E4710A" w:rsidRPr="007952ED" w:rsidRDefault="00E4710A">
      <w:pPr>
        <w:rPr>
          <w:rFonts w:cs="Arial"/>
          <w:sz w:val="22"/>
          <w:szCs w:val="22"/>
          <w:lang w:val="es-CR"/>
        </w:rPr>
      </w:pPr>
    </w:p>
    <w:p w14:paraId="056C36DD" w14:textId="77777777" w:rsidR="003B3A42" w:rsidRPr="004D3999" w:rsidRDefault="003B3A42" w:rsidP="003B3A42">
      <w:pPr>
        <w:rPr>
          <w:rFonts w:cs="Arial"/>
          <w:sz w:val="22"/>
          <w:szCs w:val="22"/>
        </w:rPr>
      </w:pPr>
      <w:r w:rsidRPr="004D3999">
        <w:rPr>
          <w:rFonts w:cs="Arial"/>
          <w:sz w:val="22"/>
          <w:szCs w:val="22"/>
        </w:rPr>
        <w:t xml:space="preserve">CÓRDOBA ORTEGA, JORGE. </w:t>
      </w:r>
      <w:r w:rsidRPr="000560B5">
        <w:rPr>
          <w:rFonts w:cs="Arial"/>
          <w:sz w:val="22"/>
          <w:szCs w:val="22"/>
        </w:rPr>
        <w:t>Comentarios a la Ley de Expropiaciones costarricense</w:t>
      </w:r>
      <w:r w:rsidRPr="004D3999">
        <w:rPr>
          <w:rFonts w:cs="Arial"/>
          <w:sz w:val="22"/>
          <w:szCs w:val="22"/>
        </w:rPr>
        <w:t xml:space="preserve">. Editorial </w:t>
      </w:r>
      <w:proofErr w:type="spellStart"/>
      <w:r w:rsidRPr="004D3999">
        <w:rPr>
          <w:rFonts w:cs="Arial"/>
          <w:sz w:val="22"/>
          <w:szCs w:val="22"/>
        </w:rPr>
        <w:t>Juricentro</w:t>
      </w:r>
      <w:proofErr w:type="spellEnd"/>
      <w:r w:rsidRPr="004D3999">
        <w:rPr>
          <w:rFonts w:cs="Arial"/>
          <w:sz w:val="22"/>
          <w:szCs w:val="22"/>
        </w:rPr>
        <w:t>, San José, 1995, pp.  199 - 357</w:t>
      </w:r>
    </w:p>
    <w:p w14:paraId="1D175655" w14:textId="77777777" w:rsidR="00E4710A" w:rsidRPr="007952ED" w:rsidRDefault="00E4710A">
      <w:pPr>
        <w:rPr>
          <w:rFonts w:cs="Arial"/>
          <w:sz w:val="22"/>
          <w:szCs w:val="22"/>
          <w:lang w:val="es-CR"/>
        </w:rPr>
      </w:pPr>
    </w:p>
    <w:p w14:paraId="2357C536" w14:textId="77777777" w:rsidR="00E4710A" w:rsidRPr="007952ED" w:rsidRDefault="00E4710A">
      <w:pPr>
        <w:rPr>
          <w:rFonts w:cs="Arial"/>
          <w:b/>
          <w:sz w:val="22"/>
          <w:szCs w:val="22"/>
          <w:lang w:val="es-CR"/>
        </w:rPr>
      </w:pPr>
    </w:p>
    <w:p w14:paraId="79356348" w14:textId="77777777" w:rsidR="00E4710A" w:rsidRPr="007952ED" w:rsidRDefault="00F1351C">
      <w:pPr>
        <w:rPr>
          <w:rFonts w:cs="Arial"/>
          <w:b/>
          <w:sz w:val="22"/>
          <w:szCs w:val="22"/>
          <w:lang w:val="es-CR"/>
        </w:rPr>
      </w:pPr>
      <w:r w:rsidRPr="007952ED">
        <w:rPr>
          <w:rFonts w:cs="Arial"/>
          <w:b/>
          <w:sz w:val="22"/>
          <w:szCs w:val="22"/>
          <w:lang w:val="es-CR"/>
        </w:rPr>
        <w:t>TEMA 4. Función Pública:</w:t>
      </w:r>
    </w:p>
    <w:p w14:paraId="102EC9FB" w14:textId="7CD5A9D5" w:rsidR="00E4710A" w:rsidRPr="007952ED" w:rsidRDefault="00E4710A">
      <w:pPr>
        <w:rPr>
          <w:rFonts w:cs="Arial"/>
          <w:b/>
          <w:sz w:val="22"/>
          <w:szCs w:val="22"/>
          <w:lang w:val="es-CR"/>
        </w:rPr>
      </w:pPr>
    </w:p>
    <w:p w14:paraId="5C4D24E5" w14:textId="77777777" w:rsidR="00B93563" w:rsidRPr="007952ED" w:rsidRDefault="00B93563" w:rsidP="00B93563">
      <w:pPr>
        <w:rPr>
          <w:sz w:val="22"/>
          <w:szCs w:val="22"/>
        </w:rPr>
      </w:pPr>
      <w:r w:rsidRPr="007952ED">
        <w:rPr>
          <w:sz w:val="22"/>
          <w:szCs w:val="22"/>
        </w:rPr>
        <w:t xml:space="preserve">BERMEJO VERA, J. (2016). Derecho Administrativo Básico: Parte General. Vol. 1. Madrid, España, Editorial </w:t>
      </w:r>
      <w:proofErr w:type="spellStart"/>
      <w:r w:rsidRPr="007952ED">
        <w:rPr>
          <w:sz w:val="22"/>
          <w:szCs w:val="22"/>
        </w:rPr>
        <w:t>Civitas</w:t>
      </w:r>
      <w:proofErr w:type="spellEnd"/>
      <w:r w:rsidRPr="007952ED">
        <w:rPr>
          <w:sz w:val="22"/>
          <w:szCs w:val="22"/>
        </w:rPr>
        <w:t>. Parte IV.</w:t>
      </w:r>
    </w:p>
    <w:p w14:paraId="168D4CBF" w14:textId="77777777" w:rsidR="00B93563" w:rsidRPr="007952ED" w:rsidRDefault="00B93563" w:rsidP="00B93563">
      <w:pPr>
        <w:rPr>
          <w:sz w:val="22"/>
          <w:szCs w:val="22"/>
        </w:rPr>
      </w:pPr>
    </w:p>
    <w:p w14:paraId="3DD20C4B" w14:textId="77777777" w:rsidR="00B93563" w:rsidRPr="007952ED" w:rsidRDefault="00B93563" w:rsidP="00B93563">
      <w:pPr>
        <w:rPr>
          <w:sz w:val="22"/>
          <w:szCs w:val="22"/>
        </w:rPr>
      </w:pPr>
      <w:r w:rsidRPr="007952ED">
        <w:rPr>
          <w:sz w:val="22"/>
          <w:szCs w:val="22"/>
        </w:rPr>
        <w:t>SÁNCHEZ MORÓN, M (1996). Derecho de la Función Pública. Madrid, España. Editorial Tecnos S.A.  pp. 17-37, 138.161</w:t>
      </w:r>
    </w:p>
    <w:p w14:paraId="3E2E6DFE" w14:textId="77777777" w:rsidR="00B93563" w:rsidRPr="007952ED" w:rsidRDefault="00B93563" w:rsidP="00B93563">
      <w:pPr>
        <w:rPr>
          <w:sz w:val="22"/>
          <w:szCs w:val="22"/>
        </w:rPr>
      </w:pPr>
    </w:p>
    <w:p w14:paraId="163E6D76" w14:textId="76095779" w:rsidR="00B93563" w:rsidRDefault="00B93563" w:rsidP="00B93563">
      <w:pPr>
        <w:rPr>
          <w:sz w:val="22"/>
          <w:szCs w:val="22"/>
        </w:rPr>
      </w:pPr>
      <w:r w:rsidRPr="007952ED">
        <w:rPr>
          <w:sz w:val="22"/>
          <w:szCs w:val="22"/>
        </w:rPr>
        <w:t xml:space="preserve">SANTAMARÍA PASTOR, J. (2018).  Principios de Derecho Administrativo General. Tomo I, 5 Edición. Editorial </w:t>
      </w:r>
      <w:proofErr w:type="spellStart"/>
      <w:r w:rsidRPr="007952ED">
        <w:rPr>
          <w:sz w:val="22"/>
          <w:szCs w:val="22"/>
        </w:rPr>
        <w:t>Iustel</w:t>
      </w:r>
      <w:proofErr w:type="spellEnd"/>
      <w:r w:rsidRPr="007952ED">
        <w:rPr>
          <w:sz w:val="22"/>
          <w:szCs w:val="22"/>
        </w:rPr>
        <w:t>. Capítulo XIII</w:t>
      </w:r>
      <w:r w:rsidR="00B42585">
        <w:rPr>
          <w:sz w:val="22"/>
          <w:szCs w:val="22"/>
        </w:rPr>
        <w:t>.</w:t>
      </w:r>
    </w:p>
    <w:p w14:paraId="20F097C9" w14:textId="77777777" w:rsidR="003B3A42" w:rsidRDefault="003B3A42" w:rsidP="00B93563">
      <w:pPr>
        <w:rPr>
          <w:sz w:val="22"/>
          <w:szCs w:val="22"/>
        </w:rPr>
      </w:pPr>
    </w:p>
    <w:p w14:paraId="6A71AE59" w14:textId="77777777" w:rsidR="00DA5934" w:rsidRPr="004D3999" w:rsidRDefault="00DA5934" w:rsidP="00DA5934">
      <w:pPr>
        <w:rPr>
          <w:rFonts w:cs="Arial"/>
          <w:sz w:val="22"/>
          <w:szCs w:val="22"/>
          <w:lang w:val="it-IT"/>
        </w:rPr>
      </w:pPr>
      <w:r w:rsidRPr="004D3999">
        <w:rPr>
          <w:rFonts w:cs="Arial"/>
          <w:sz w:val="22"/>
          <w:szCs w:val="22"/>
          <w:lang w:val="it-IT"/>
        </w:rPr>
        <w:t>CÓRDOBA ORTEGA, JORGE. Sala Constitucional y función pública. En: Revista Parlamentaria. “Sala Constitucional ¿Defensora de la Constitución u obstáculo para el desarrollo?. Volumen 3, No. 3, Diciembre de 1995. pp. 161 a 181.</w:t>
      </w:r>
    </w:p>
    <w:p w14:paraId="79FC9875" w14:textId="77777777" w:rsidR="00DA5934" w:rsidRDefault="00DA5934" w:rsidP="00B93563">
      <w:pPr>
        <w:rPr>
          <w:sz w:val="22"/>
          <w:szCs w:val="22"/>
        </w:rPr>
      </w:pPr>
    </w:p>
    <w:p w14:paraId="70A00BE3" w14:textId="348CBA84" w:rsidR="00DA5934" w:rsidRPr="00777FC7" w:rsidRDefault="00777FC7" w:rsidP="00B93563">
      <w:pPr>
        <w:rPr>
          <w:rFonts w:cs="Arial"/>
          <w:sz w:val="22"/>
          <w:szCs w:val="22"/>
          <w:lang w:val="it-IT"/>
        </w:rPr>
      </w:pPr>
      <w:r w:rsidRPr="004D3999">
        <w:rPr>
          <w:rFonts w:cs="Arial"/>
          <w:sz w:val="22"/>
          <w:szCs w:val="22"/>
          <w:lang w:val="it-IT"/>
        </w:rPr>
        <w:t>BOLAÑOS GONZÁLEZ, JIMMY. Estatuto de Servicio Civil y su Reglamento (Comentado, con jurisprudencia y legislación conexa). San José, Investigaciones Jurídica, primera edición, 2001.</w:t>
      </w:r>
    </w:p>
    <w:p w14:paraId="73FA0694" w14:textId="77777777" w:rsidR="00B93563" w:rsidRPr="007952ED" w:rsidRDefault="00B93563" w:rsidP="00B93563">
      <w:pPr>
        <w:rPr>
          <w:sz w:val="22"/>
          <w:szCs w:val="22"/>
        </w:rPr>
      </w:pPr>
    </w:p>
    <w:p w14:paraId="4F94E891" w14:textId="2A3F3A74" w:rsidR="00B93563" w:rsidRPr="007952ED" w:rsidRDefault="007952ED" w:rsidP="007952ED">
      <w:pPr>
        <w:jc w:val="center"/>
        <w:rPr>
          <w:b/>
          <w:bCs/>
          <w:sz w:val="22"/>
          <w:szCs w:val="22"/>
        </w:rPr>
      </w:pPr>
      <w:r w:rsidRPr="007952ED">
        <w:rPr>
          <w:b/>
          <w:bCs/>
          <w:sz w:val="22"/>
          <w:szCs w:val="22"/>
        </w:rPr>
        <w:t>BIBLIOGRAFÍA COMPLEMENTARIA</w:t>
      </w:r>
    </w:p>
    <w:p w14:paraId="400653D1" w14:textId="77777777" w:rsidR="00F95965" w:rsidRPr="007952ED" w:rsidRDefault="00F95965" w:rsidP="007952ED">
      <w:pPr>
        <w:jc w:val="center"/>
        <w:rPr>
          <w:rFonts w:cs="Arial"/>
          <w:b/>
          <w:bCs/>
          <w:sz w:val="22"/>
          <w:szCs w:val="22"/>
          <w:lang w:val="es-CR" w:eastAsia="zh-CN"/>
        </w:rPr>
      </w:pPr>
    </w:p>
    <w:p w14:paraId="733155EC" w14:textId="729B0471" w:rsidR="00E4710A" w:rsidRPr="007952ED" w:rsidRDefault="00F1351C">
      <w:pPr>
        <w:rPr>
          <w:rFonts w:cs="Arial"/>
          <w:sz w:val="22"/>
          <w:szCs w:val="22"/>
          <w:lang w:val="es-CR" w:eastAsia="zh-CN"/>
        </w:rPr>
      </w:pPr>
      <w:r w:rsidRPr="007952ED">
        <w:rPr>
          <w:rFonts w:cs="Arial"/>
          <w:b/>
          <w:bCs/>
          <w:sz w:val="22"/>
          <w:szCs w:val="22"/>
          <w:lang w:val="es-CR" w:eastAsia="zh-CN"/>
        </w:rPr>
        <w:t>Artículos de Revistas</w:t>
      </w:r>
      <w:r w:rsidRPr="007952ED">
        <w:rPr>
          <w:rFonts w:cs="Arial"/>
          <w:sz w:val="22"/>
          <w:szCs w:val="22"/>
          <w:lang w:val="es-CR" w:eastAsia="zh-CN"/>
        </w:rPr>
        <w:t>:</w:t>
      </w:r>
    </w:p>
    <w:p w14:paraId="46BA2F34" w14:textId="77777777" w:rsidR="00E4710A" w:rsidRPr="007952ED" w:rsidRDefault="00E4710A">
      <w:pPr>
        <w:rPr>
          <w:rFonts w:cs="Arial"/>
          <w:sz w:val="22"/>
          <w:szCs w:val="22"/>
          <w:lang w:val="es-CR" w:eastAsia="zh-CN"/>
        </w:rPr>
      </w:pPr>
    </w:p>
    <w:p w14:paraId="6FB1AA17" w14:textId="77777777" w:rsidR="00E4710A" w:rsidRPr="007952ED" w:rsidRDefault="00F1351C">
      <w:pPr>
        <w:rPr>
          <w:rFonts w:cs="Arial"/>
          <w:sz w:val="22"/>
          <w:szCs w:val="22"/>
          <w:lang w:val="es-CR"/>
        </w:rPr>
      </w:pPr>
      <w:bookmarkStart w:id="13" w:name="_Hlk65693301"/>
      <w:r w:rsidRPr="007952ED">
        <w:rPr>
          <w:rFonts w:cs="Arial"/>
          <w:sz w:val="22"/>
          <w:szCs w:val="22"/>
          <w:lang w:val="es-CR"/>
        </w:rPr>
        <w:t>Bolaños González, Jimmy (2000). El derecho de acceder a la función pública. Revista de Ciencias Jurídicas, Volumen 92</w:t>
      </w:r>
    </w:p>
    <w:bookmarkEnd w:id="13"/>
    <w:p w14:paraId="0DD72A25" w14:textId="77777777" w:rsidR="00E4710A" w:rsidRPr="007952ED" w:rsidRDefault="00E4710A">
      <w:pPr>
        <w:rPr>
          <w:rFonts w:cs="Arial"/>
          <w:sz w:val="22"/>
          <w:szCs w:val="22"/>
          <w:lang w:val="es-CR"/>
        </w:rPr>
      </w:pPr>
    </w:p>
    <w:p w14:paraId="70DC4D65" w14:textId="6DE5BAAB" w:rsidR="00E4710A" w:rsidRPr="007952ED" w:rsidRDefault="00F1351C">
      <w:pPr>
        <w:rPr>
          <w:rFonts w:cs="Arial"/>
          <w:sz w:val="22"/>
          <w:szCs w:val="22"/>
          <w:lang w:val="es-CR"/>
        </w:rPr>
      </w:pPr>
      <w:r w:rsidRPr="007952ED">
        <w:rPr>
          <w:rFonts w:cs="Arial"/>
          <w:sz w:val="22"/>
          <w:szCs w:val="22"/>
          <w:lang w:val="es-CR"/>
        </w:rPr>
        <w:t xml:space="preserve">Montero </w:t>
      </w:r>
      <w:proofErr w:type="spellStart"/>
      <w:r w:rsidRPr="007952ED">
        <w:rPr>
          <w:rFonts w:cs="Arial"/>
          <w:sz w:val="22"/>
          <w:szCs w:val="22"/>
          <w:lang w:val="es-CR"/>
        </w:rPr>
        <w:t>Bustabad</w:t>
      </w:r>
      <w:proofErr w:type="spellEnd"/>
      <w:r w:rsidRPr="007952ED">
        <w:rPr>
          <w:rFonts w:cs="Arial"/>
          <w:sz w:val="22"/>
          <w:szCs w:val="22"/>
          <w:lang w:val="es-CR"/>
        </w:rPr>
        <w:t>, Daniel (2012). Plazos de prescripción de las obligaciones patrimoniales surgida del daño ambiental. Revista de Ciencias Jurídicas, Volumen 129.</w:t>
      </w:r>
    </w:p>
    <w:p w14:paraId="2137115B" w14:textId="58A1A4CD" w:rsidR="00C77583" w:rsidRPr="007952ED" w:rsidRDefault="00C77583">
      <w:pPr>
        <w:rPr>
          <w:rFonts w:cs="Arial"/>
          <w:sz w:val="22"/>
          <w:szCs w:val="22"/>
          <w:lang w:val="es-CR"/>
        </w:rPr>
      </w:pPr>
    </w:p>
    <w:p w14:paraId="04B25862" w14:textId="77777777" w:rsidR="00C77583" w:rsidRPr="007952ED" w:rsidRDefault="00C77583" w:rsidP="00C77583">
      <w:pPr>
        <w:rPr>
          <w:rFonts w:cs="Arial"/>
          <w:sz w:val="22"/>
          <w:szCs w:val="22"/>
          <w:lang w:val="es-CR"/>
        </w:rPr>
      </w:pPr>
      <w:r w:rsidRPr="007952ED">
        <w:rPr>
          <w:rFonts w:cs="Arial"/>
          <w:sz w:val="22"/>
          <w:szCs w:val="22"/>
          <w:lang w:val="es-CR"/>
        </w:rPr>
        <w:t>Montiel Castillo, Federico (2014). La responsabilidad del funcionario público en la Ley General de Control Interno.  Revista Nacional de Administración (UNED), Vol. 5, Número 1.</w:t>
      </w:r>
    </w:p>
    <w:p w14:paraId="4E9204BE" w14:textId="77777777" w:rsidR="00E4710A" w:rsidRPr="007952ED" w:rsidRDefault="00E4710A">
      <w:pPr>
        <w:rPr>
          <w:rFonts w:cs="Arial"/>
          <w:sz w:val="22"/>
          <w:szCs w:val="22"/>
          <w:lang w:val="es-CR"/>
        </w:rPr>
      </w:pPr>
    </w:p>
    <w:p w14:paraId="52CCB9F9" w14:textId="77777777" w:rsidR="00E4710A" w:rsidRPr="007952ED" w:rsidRDefault="00F1351C">
      <w:pPr>
        <w:rPr>
          <w:rFonts w:cs="Arial"/>
          <w:sz w:val="22"/>
          <w:szCs w:val="22"/>
          <w:lang w:val="es-CR"/>
        </w:rPr>
      </w:pPr>
      <w:proofErr w:type="spellStart"/>
      <w:r w:rsidRPr="007952ED">
        <w:rPr>
          <w:rFonts w:cs="Arial"/>
          <w:sz w:val="22"/>
          <w:szCs w:val="22"/>
          <w:lang w:val="es-CR"/>
        </w:rPr>
        <w:t>Rodriguez</w:t>
      </w:r>
      <w:proofErr w:type="spellEnd"/>
      <w:r w:rsidRPr="007952ED">
        <w:rPr>
          <w:rFonts w:cs="Arial"/>
          <w:sz w:val="22"/>
          <w:szCs w:val="22"/>
          <w:lang w:val="es-CR"/>
        </w:rPr>
        <w:t>-Arana, Jaime (2002). Nuevas orientaciones doctrinales sobre la responsabilidad patrimonial de la administración pública. Revista de Ciencias Jurídicas, Volumen 98</w:t>
      </w:r>
    </w:p>
    <w:p w14:paraId="13077434" w14:textId="77777777" w:rsidR="00E4710A" w:rsidRPr="007952ED" w:rsidRDefault="00E4710A">
      <w:pPr>
        <w:rPr>
          <w:rFonts w:cs="Arial"/>
          <w:sz w:val="22"/>
          <w:szCs w:val="22"/>
          <w:lang w:val="es-CR"/>
        </w:rPr>
      </w:pPr>
    </w:p>
    <w:p w14:paraId="2001B434" w14:textId="76F94CBB" w:rsidR="00E4710A" w:rsidRPr="007952ED" w:rsidRDefault="00E4710A">
      <w:pPr>
        <w:rPr>
          <w:rFonts w:cs="Arial"/>
          <w:sz w:val="22"/>
          <w:szCs w:val="22"/>
          <w:lang w:val="es-CR"/>
        </w:rPr>
      </w:pPr>
    </w:p>
    <w:p w14:paraId="55019A58" w14:textId="77777777" w:rsidR="00690290" w:rsidRPr="007952ED" w:rsidRDefault="00690290">
      <w:pPr>
        <w:rPr>
          <w:rFonts w:cs="Arial"/>
          <w:sz w:val="22"/>
          <w:szCs w:val="22"/>
          <w:lang w:val="es-CR"/>
        </w:rPr>
      </w:pPr>
    </w:p>
    <w:p w14:paraId="7C6AE30A" w14:textId="77777777" w:rsidR="00E4710A" w:rsidRPr="007952ED" w:rsidRDefault="00F1351C">
      <w:pPr>
        <w:rPr>
          <w:rFonts w:cs="Arial"/>
          <w:b/>
          <w:bCs/>
          <w:sz w:val="22"/>
          <w:szCs w:val="22"/>
          <w:lang w:val="es-CR"/>
        </w:rPr>
      </w:pPr>
      <w:r w:rsidRPr="007952ED">
        <w:rPr>
          <w:rFonts w:cs="Arial"/>
          <w:b/>
          <w:bCs/>
          <w:sz w:val="22"/>
          <w:szCs w:val="22"/>
          <w:lang w:val="es-CR"/>
        </w:rPr>
        <w:t>Libros:</w:t>
      </w:r>
    </w:p>
    <w:p w14:paraId="2B94E0A8" w14:textId="77777777" w:rsidR="00E4710A" w:rsidRPr="007952ED" w:rsidRDefault="00E4710A">
      <w:pPr>
        <w:rPr>
          <w:rFonts w:cs="Arial"/>
          <w:sz w:val="22"/>
          <w:szCs w:val="22"/>
          <w:lang w:val="es-CR"/>
        </w:rPr>
      </w:pPr>
    </w:p>
    <w:p w14:paraId="097B67C6" w14:textId="77777777" w:rsidR="00E4710A" w:rsidRPr="007952ED" w:rsidRDefault="00F1351C">
      <w:pPr>
        <w:rPr>
          <w:rFonts w:cs="Arial"/>
          <w:sz w:val="22"/>
          <w:szCs w:val="22"/>
          <w:lang w:val="es-CR"/>
        </w:rPr>
      </w:pPr>
      <w:r w:rsidRPr="007952ED">
        <w:rPr>
          <w:rFonts w:cs="Arial"/>
          <w:sz w:val="22"/>
          <w:szCs w:val="22"/>
          <w:lang w:val="es-CR"/>
        </w:rPr>
        <w:t xml:space="preserve">Candela </w:t>
      </w:r>
      <w:proofErr w:type="spellStart"/>
      <w:r w:rsidRPr="007952ED">
        <w:rPr>
          <w:rFonts w:cs="Arial"/>
          <w:sz w:val="22"/>
          <w:szCs w:val="22"/>
          <w:lang w:val="es-CR"/>
        </w:rPr>
        <w:t>Talavero</w:t>
      </w:r>
      <w:proofErr w:type="spellEnd"/>
      <w:r w:rsidRPr="007952ED">
        <w:rPr>
          <w:rFonts w:cs="Arial"/>
          <w:sz w:val="22"/>
          <w:szCs w:val="22"/>
          <w:lang w:val="es-CR"/>
        </w:rPr>
        <w:t>, José Enrique. Garantías, limitación y sacrificios de la propiedad privada. Editorial Fundación Asesores Locales. Málaga, España, 2016.</w:t>
      </w:r>
    </w:p>
    <w:p w14:paraId="5E48C921" w14:textId="77777777" w:rsidR="00E4710A" w:rsidRPr="007952ED" w:rsidRDefault="00E4710A">
      <w:pPr>
        <w:rPr>
          <w:rFonts w:cs="Arial"/>
          <w:sz w:val="22"/>
          <w:szCs w:val="22"/>
          <w:lang w:val="es-CR"/>
        </w:rPr>
      </w:pPr>
    </w:p>
    <w:p w14:paraId="2958EBA7" w14:textId="77777777" w:rsidR="00E4710A" w:rsidRPr="007952ED" w:rsidRDefault="00F1351C">
      <w:pPr>
        <w:rPr>
          <w:rFonts w:cs="Arial"/>
          <w:sz w:val="22"/>
          <w:szCs w:val="22"/>
          <w:lang w:val="es-CR"/>
        </w:rPr>
      </w:pPr>
      <w:r w:rsidRPr="007952ED">
        <w:rPr>
          <w:rFonts w:cs="Arial"/>
          <w:sz w:val="22"/>
          <w:szCs w:val="22"/>
          <w:lang w:val="es-CR"/>
        </w:rPr>
        <w:t xml:space="preserve">Fabio Lins de </w:t>
      </w:r>
      <w:proofErr w:type="spellStart"/>
      <w:r w:rsidRPr="007952ED">
        <w:rPr>
          <w:rFonts w:cs="Arial"/>
          <w:sz w:val="22"/>
          <w:szCs w:val="22"/>
          <w:lang w:val="es-CR"/>
        </w:rPr>
        <w:t>Lessa</w:t>
      </w:r>
      <w:proofErr w:type="spellEnd"/>
      <w:r w:rsidRPr="007952ED">
        <w:rPr>
          <w:rFonts w:cs="Arial"/>
          <w:sz w:val="22"/>
          <w:szCs w:val="22"/>
          <w:lang w:val="es-CR"/>
        </w:rPr>
        <w:t xml:space="preserve"> Carvalho. Acceso Igualitaria a la Función Pública. Juruá Editorial. Porto, Portugal. 2011.</w:t>
      </w:r>
    </w:p>
    <w:p w14:paraId="53553863" w14:textId="77777777" w:rsidR="00E4710A" w:rsidRPr="007952ED" w:rsidRDefault="00E4710A">
      <w:pPr>
        <w:rPr>
          <w:rFonts w:cs="Arial"/>
          <w:sz w:val="22"/>
          <w:szCs w:val="22"/>
          <w:lang w:val="es-CR"/>
        </w:rPr>
      </w:pPr>
    </w:p>
    <w:p w14:paraId="07611C30" w14:textId="5EB7C185" w:rsidR="00E4710A" w:rsidRPr="007952ED" w:rsidRDefault="00F1351C">
      <w:pPr>
        <w:rPr>
          <w:rFonts w:cs="Arial"/>
          <w:sz w:val="22"/>
          <w:szCs w:val="22"/>
          <w:lang w:val="es-CR"/>
        </w:rPr>
      </w:pPr>
      <w:r w:rsidRPr="007952ED">
        <w:rPr>
          <w:rFonts w:cs="Arial"/>
          <w:sz w:val="22"/>
          <w:szCs w:val="22"/>
          <w:lang w:val="es-CR"/>
        </w:rPr>
        <w:t xml:space="preserve">Fernández Acevedo, Rafael. Las Concesiones Administrativas de Dominio Público. Editorial </w:t>
      </w:r>
      <w:proofErr w:type="spellStart"/>
      <w:r w:rsidRPr="007952ED">
        <w:rPr>
          <w:rFonts w:cs="Arial"/>
          <w:sz w:val="22"/>
          <w:szCs w:val="22"/>
          <w:lang w:val="es-CR"/>
        </w:rPr>
        <w:t>Civitas</w:t>
      </w:r>
      <w:proofErr w:type="spellEnd"/>
      <w:r w:rsidRPr="007952ED">
        <w:rPr>
          <w:rFonts w:cs="Arial"/>
          <w:sz w:val="22"/>
          <w:szCs w:val="22"/>
          <w:lang w:val="es-CR"/>
        </w:rPr>
        <w:t>. Madrid, España, 2007.</w:t>
      </w:r>
    </w:p>
    <w:p w14:paraId="4A87EB13" w14:textId="5B5216FC" w:rsidR="0082294B" w:rsidRPr="007952ED" w:rsidRDefault="0082294B">
      <w:pPr>
        <w:rPr>
          <w:rFonts w:cs="Arial"/>
          <w:sz w:val="22"/>
          <w:szCs w:val="22"/>
          <w:lang w:val="es-CR"/>
        </w:rPr>
      </w:pPr>
    </w:p>
    <w:p w14:paraId="7748AEA4" w14:textId="28CCFCEF" w:rsidR="0082294B" w:rsidRPr="007952ED" w:rsidRDefault="0082294B">
      <w:pPr>
        <w:rPr>
          <w:rFonts w:cs="Arial"/>
          <w:sz w:val="22"/>
          <w:szCs w:val="22"/>
          <w:lang w:val="es-CR"/>
        </w:rPr>
      </w:pPr>
      <w:r w:rsidRPr="007952ED">
        <w:rPr>
          <w:rFonts w:cs="Arial"/>
          <w:sz w:val="22"/>
          <w:szCs w:val="22"/>
          <w:lang w:val="es-CR"/>
        </w:rPr>
        <w:t>García Gómez de Mercado, Francisco. El justiprecio de la expropiación forzosa. 8 edición. Editorial Comares. Granada, España, 2018</w:t>
      </w:r>
    </w:p>
    <w:p w14:paraId="33831855" w14:textId="77777777" w:rsidR="00E4710A" w:rsidRPr="007952ED" w:rsidRDefault="00E4710A">
      <w:pPr>
        <w:rPr>
          <w:rFonts w:cs="Arial"/>
          <w:sz w:val="22"/>
          <w:szCs w:val="22"/>
          <w:lang w:val="es-CR"/>
        </w:rPr>
      </w:pPr>
    </w:p>
    <w:p w14:paraId="474945E0" w14:textId="662D4ACA" w:rsidR="00E4710A" w:rsidRPr="007952ED" w:rsidRDefault="00F1351C">
      <w:pPr>
        <w:rPr>
          <w:rFonts w:cs="Arial"/>
          <w:sz w:val="22"/>
          <w:szCs w:val="22"/>
          <w:lang w:val="es-CR"/>
        </w:rPr>
      </w:pPr>
      <w:proofErr w:type="spellStart"/>
      <w:r w:rsidRPr="007952ED">
        <w:rPr>
          <w:rFonts w:cs="Arial"/>
          <w:sz w:val="22"/>
          <w:szCs w:val="22"/>
          <w:lang w:val="es-CR"/>
        </w:rPr>
        <w:t>Muder</w:t>
      </w:r>
      <w:proofErr w:type="spellEnd"/>
      <w:r w:rsidRPr="007952ED">
        <w:rPr>
          <w:rFonts w:cs="Arial"/>
          <w:sz w:val="22"/>
          <w:szCs w:val="22"/>
          <w:lang w:val="es-CR"/>
        </w:rPr>
        <w:t xml:space="preserve"> </w:t>
      </w:r>
      <w:proofErr w:type="spellStart"/>
      <w:r w:rsidRPr="007952ED">
        <w:rPr>
          <w:rFonts w:cs="Arial"/>
          <w:sz w:val="22"/>
          <w:szCs w:val="22"/>
          <w:lang w:val="es-CR"/>
        </w:rPr>
        <w:t>Fullana</w:t>
      </w:r>
      <w:proofErr w:type="spellEnd"/>
      <w:r w:rsidRPr="007952ED">
        <w:rPr>
          <w:rFonts w:cs="Arial"/>
          <w:sz w:val="22"/>
          <w:szCs w:val="22"/>
          <w:lang w:val="es-CR"/>
        </w:rPr>
        <w:t>, Jaume. Imputación Administrativa y Solidaridad en el Ámbito de la Responsabilidad Patri</w:t>
      </w:r>
      <w:r w:rsidR="00F95965" w:rsidRPr="007952ED">
        <w:rPr>
          <w:rFonts w:cs="Arial"/>
          <w:sz w:val="22"/>
          <w:szCs w:val="22"/>
          <w:lang w:val="es-CR"/>
        </w:rPr>
        <w:t>m</w:t>
      </w:r>
      <w:r w:rsidRPr="007952ED">
        <w:rPr>
          <w:rFonts w:cs="Arial"/>
          <w:sz w:val="22"/>
          <w:szCs w:val="22"/>
          <w:lang w:val="es-CR"/>
        </w:rPr>
        <w:t>onial por Alteración del Planteamiento Urbanístico. Editorial Aranzadi. Pamplona. España, 2012.</w:t>
      </w:r>
    </w:p>
    <w:p w14:paraId="36F6E9EB" w14:textId="39789C49" w:rsidR="0012108F" w:rsidRPr="007952ED" w:rsidRDefault="0012108F">
      <w:pPr>
        <w:rPr>
          <w:rFonts w:cs="Arial"/>
          <w:sz w:val="22"/>
          <w:szCs w:val="22"/>
          <w:lang w:val="es-CR"/>
        </w:rPr>
      </w:pPr>
    </w:p>
    <w:p w14:paraId="198DB51D" w14:textId="6EA5298C" w:rsidR="0012108F" w:rsidRPr="007952ED" w:rsidRDefault="0012108F" w:rsidP="0012108F">
      <w:pPr>
        <w:pStyle w:val="Textoindependiente21"/>
        <w:spacing w:after="0" w:line="240" w:lineRule="auto"/>
        <w:jc w:val="both"/>
        <w:rPr>
          <w:rFonts w:ascii="Arial" w:hAnsi="Arial" w:cs="Arial"/>
          <w:sz w:val="22"/>
          <w:szCs w:val="22"/>
          <w:lang w:val="es-CR"/>
        </w:rPr>
      </w:pPr>
      <w:r w:rsidRPr="007952ED">
        <w:rPr>
          <w:rFonts w:ascii="Arial" w:hAnsi="Arial" w:cs="Arial"/>
          <w:sz w:val="22"/>
          <w:szCs w:val="22"/>
          <w:lang w:val="es-CR"/>
        </w:rPr>
        <w:t xml:space="preserve">Ortiz </w:t>
      </w:r>
      <w:proofErr w:type="spellStart"/>
      <w:r w:rsidRPr="007952ED">
        <w:rPr>
          <w:rFonts w:ascii="Arial" w:hAnsi="Arial" w:cs="Arial"/>
          <w:sz w:val="22"/>
          <w:szCs w:val="22"/>
          <w:lang w:val="es-CR"/>
        </w:rPr>
        <w:t>Ortiz</w:t>
      </w:r>
      <w:proofErr w:type="spellEnd"/>
      <w:r w:rsidRPr="007952ED">
        <w:rPr>
          <w:rFonts w:ascii="Arial" w:hAnsi="Arial" w:cs="Arial"/>
          <w:sz w:val="22"/>
          <w:szCs w:val="22"/>
          <w:lang w:val="es-CR"/>
        </w:rPr>
        <w:t>, Eduardo. Expropiación y responsabilidad pública. Litografía e Imprenta LIL S.A. San José, Costa Rica, 1996.</w:t>
      </w:r>
    </w:p>
    <w:p w14:paraId="48A774EF" w14:textId="5B3DCFDC" w:rsidR="004B669C" w:rsidRPr="007952ED" w:rsidRDefault="004B669C" w:rsidP="0012108F">
      <w:pPr>
        <w:pStyle w:val="Textoindependiente21"/>
        <w:spacing w:after="0" w:line="240" w:lineRule="auto"/>
        <w:jc w:val="both"/>
        <w:rPr>
          <w:rFonts w:ascii="Arial" w:hAnsi="Arial" w:cs="Arial"/>
          <w:sz w:val="22"/>
          <w:szCs w:val="22"/>
          <w:lang w:val="es-CR"/>
        </w:rPr>
      </w:pPr>
    </w:p>
    <w:p w14:paraId="6C54643E" w14:textId="1824E866" w:rsidR="00E4710A" w:rsidRPr="007952ED" w:rsidRDefault="00F1351C">
      <w:pPr>
        <w:rPr>
          <w:rFonts w:cs="Arial"/>
          <w:sz w:val="22"/>
          <w:szCs w:val="22"/>
          <w:lang w:val="es-CR"/>
        </w:rPr>
      </w:pPr>
      <w:proofErr w:type="spellStart"/>
      <w:r w:rsidRPr="007952ED">
        <w:rPr>
          <w:rFonts w:cs="Arial"/>
          <w:sz w:val="22"/>
          <w:szCs w:val="22"/>
          <w:lang w:val="es-CR"/>
        </w:rPr>
        <w:t>Sarrato</w:t>
      </w:r>
      <w:proofErr w:type="spellEnd"/>
      <w:r w:rsidRPr="007952ED">
        <w:rPr>
          <w:rFonts w:cs="Arial"/>
          <w:sz w:val="22"/>
          <w:szCs w:val="22"/>
          <w:lang w:val="es-CR"/>
        </w:rPr>
        <w:t xml:space="preserve"> Martínez, Luis. La responsabilidad administrativa, civil y penal en el ámbito del medicamento. Editorial Aranzadi. Pamplona, España. 2014</w:t>
      </w:r>
    </w:p>
    <w:p w14:paraId="5AF44979" w14:textId="68B39E8A" w:rsidR="0082294B" w:rsidRPr="007952ED" w:rsidRDefault="0082294B">
      <w:pPr>
        <w:rPr>
          <w:rFonts w:cs="Arial"/>
          <w:sz w:val="22"/>
          <w:szCs w:val="22"/>
          <w:lang w:val="es-CR"/>
        </w:rPr>
      </w:pPr>
    </w:p>
    <w:p w14:paraId="4DD61070" w14:textId="28417FA4" w:rsidR="0082294B" w:rsidRPr="007952ED" w:rsidRDefault="0082294B">
      <w:pPr>
        <w:rPr>
          <w:rFonts w:cs="Arial"/>
          <w:sz w:val="22"/>
          <w:szCs w:val="22"/>
          <w:lang w:val="es-CR"/>
        </w:rPr>
      </w:pPr>
    </w:p>
    <w:p w14:paraId="73CA8014" w14:textId="00E3C24C" w:rsidR="0082294B" w:rsidRPr="007952ED" w:rsidRDefault="0082294B">
      <w:pPr>
        <w:rPr>
          <w:rFonts w:cs="Arial"/>
          <w:b/>
          <w:bCs/>
          <w:sz w:val="22"/>
          <w:szCs w:val="22"/>
          <w:lang w:val="es-CR"/>
        </w:rPr>
      </w:pPr>
      <w:r w:rsidRPr="007952ED">
        <w:rPr>
          <w:rFonts w:cs="Arial"/>
          <w:b/>
          <w:bCs/>
          <w:sz w:val="22"/>
          <w:szCs w:val="22"/>
          <w:lang w:val="es-CR"/>
        </w:rPr>
        <w:t>Libros en idioma extranjero:</w:t>
      </w:r>
    </w:p>
    <w:p w14:paraId="3CA18E3D" w14:textId="1CDA8F95" w:rsidR="0082294B" w:rsidRPr="007952ED" w:rsidRDefault="0082294B">
      <w:pPr>
        <w:rPr>
          <w:rFonts w:cs="Arial"/>
          <w:sz w:val="22"/>
          <w:szCs w:val="22"/>
          <w:lang w:val="es-CR"/>
        </w:rPr>
      </w:pPr>
    </w:p>
    <w:p w14:paraId="07C308C5" w14:textId="5707ED73" w:rsidR="0082294B" w:rsidRPr="007952ED" w:rsidRDefault="0082294B">
      <w:pPr>
        <w:rPr>
          <w:rFonts w:cs="Arial"/>
          <w:sz w:val="22"/>
          <w:szCs w:val="22"/>
          <w:lang w:val="es-CR"/>
        </w:rPr>
      </w:pPr>
      <w:proofErr w:type="spellStart"/>
      <w:r w:rsidRPr="007952ED">
        <w:rPr>
          <w:rFonts w:cs="Arial"/>
          <w:sz w:val="22"/>
          <w:szCs w:val="22"/>
          <w:lang w:val="es-CR"/>
        </w:rPr>
        <w:t>Laudabére</w:t>
      </w:r>
      <w:proofErr w:type="spellEnd"/>
      <w:r w:rsidRPr="007952ED">
        <w:rPr>
          <w:rFonts w:cs="Arial"/>
          <w:sz w:val="22"/>
          <w:szCs w:val="22"/>
          <w:lang w:val="es-CR"/>
        </w:rPr>
        <w:t xml:space="preserve">, </w:t>
      </w:r>
      <w:proofErr w:type="spellStart"/>
      <w:r w:rsidRPr="007952ED">
        <w:rPr>
          <w:rFonts w:cs="Arial"/>
          <w:sz w:val="22"/>
          <w:szCs w:val="22"/>
          <w:lang w:val="es-CR"/>
        </w:rPr>
        <w:t>Andre</w:t>
      </w:r>
      <w:proofErr w:type="spellEnd"/>
      <w:r w:rsidRPr="007952ED">
        <w:rPr>
          <w:rFonts w:cs="Arial"/>
          <w:sz w:val="22"/>
          <w:szCs w:val="22"/>
          <w:lang w:val="es-CR"/>
        </w:rPr>
        <w:t xml:space="preserve"> de.  </w:t>
      </w:r>
      <w:r w:rsidR="00F95965" w:rsidRPr="007952ED">
        <w:rPr>
          <w:rFonts w:cs="Arial"/>
          <w:sz w:val="22"/>
          <w:szCs w:val="22"/>
          <w:lang w:val="es-CR"/>
        </w:rPr>
        <w:t xml:space="preserve">Traité </w:t>
      </w:r>
      <w:proofErr w:type="spellStart"/>
      <w:r w:rsidR="00F95965" w:rsidRPr="007952ED">
        <w:rPr>
          <w:rFonts w:cs="Arial"/>
          <w:sz w:val="22"/>
          <w:szCs w:val="22"/>
          <w:lang w:val="es-CR"/>
        </w:rPr>
        <w:t>Elémentaire</w:t>
      </w:r>
      <w:proofErr w:type="spellEnd"/>
      <w:r w:rsidR="00F95965" w:rsidRPr="007952ED">
        <w:rPr>
          <w:rFonts w:cs="Arial"/>
          <w:sz w:val="22"/>
          <w:szCs w:val="22"/>
          <w:lang w:val="es-CR"/>
        </w:rPr>
        <w:t xml:space="preserve"> de </w:t>
      </w:r>
      <w:proofErr w:type="spellStart"/>
      <w:r w:rsidR="00F95965" w:rsidRPr="007952ED">
        <w:rPr>
          <w:rFonts w:cs="Arial"/>
          <w:sz w:val="22"/>
          <w:szCs w:val="22"/>
          <w:lang w:val="es-CR"/>
        </w:rPr>
        <w:t>Droit</w:t>
      </w:r>
      <w:proofErr w:type="spellEnd"/>
      <w:r w:rsidR="00F95965" w:rsidRPr="007952ED">
        <w:rPr>
          <w:rFonts w:cs="Arial"/>
          <w:sz w:val="22"/>
          <w:szCs w:val="22"/>
          <w:lang w:val="es-CR"/>
        </w:rPr>
        <w:t xml:space="preserve"> </w:t>
      </w:r>
      <w:proofErr w:type="spellStart"/>
      <w:r w:rsidR="00F95965" w:rsidRPr="007952ED">
        <w:rPr>
          <w:rFonts w:cs="Arial"/>
          <w:sz w:val="22"/>
          <w:szCs w:val="22"/>
          <w:lang w:val="es-CR"/>
        </w:rPr>
        <w:t>Administratif</w:t>
      </w:r>
      <w:proofErr w:type="spellEnd"/>
      <w:r w:rsidR="00F95965" w:rsidRPr="007952ED">
        <w:rPr>
          <w:rFonts w:cs="Arial"/>
          <w:sz w:val="22"/>
          <w:szCs w:val="22"/>
          <w:lang w:val="es-CR"/>
        </w:rPr>
        <w:t xml:space="preserve">, vol. II, 4 edición, Editorial </w:t>
      </w:r>
      <w:proofErr w:type="spellStart"/>
      <w:r w:rsidR="00F95965" w:rsidRPr="007952ED">
        <w:rPr>
          <w:rFonts w:cs="Arial"/>
          <w:sz w:val="22"/>
          <w:szCs w:val="22"/>
          <w:lang w:val="es-CR"/>
        </w:rPr>
        <w:t>Librairie</w:t>
      </w:r>
      <w:proofErr w:type="spellEnd"/>
      <w:r w:rsidR="00F95965" w:rsidRPr="007952ED">
        <w:rPr>
          <w:rFonts w:cs="Arial"/>
          <w:sz w:val="22"/>
          <w:szCs w:val="22"/>
          <w:lang w:val="es-CR"/>
        </w:rPr>
        <w:t xml:space="preserve"> Genérale de </w:t>
      </w:r>
      <w:proofErr w:type="spellStart"/>
      <w:r w:rsidR="00F95965" w:rsidRPr="007952ED">
        <w:rPr>
          <w:rFonts w:cs="Arial"/>
          <w:sz w:val="22"/>
          <w:szCs w:val="22"/>
          <w:lang w:val="es-CR"/>
        </w:rPr>
        <w:t>Droit</w:t>
      </w:r>
      <w:proofErr w:type="spellEnd"/>
      <w:r w:rsidR="00F95965" w:rsidRPr="007952ED">
        <w:rPr>
          <w:rFonts w:cs="Arial"/>
          <w:sz w:val="22"/>
          <w:szCs w:val="22"/>
          <w:lang w:val="es-CR"/>
        </w:rPr>
        <w:t xml:space="preserve"> et de </w:t>
      </w:r>
      <w:proofErr w:type="spellStart"/>
      <w:r w:rsidR="00F95965" w:rsidRPr="007952ED">
        <w:rPr>
          <w:rFonts w:cs="Arial"/>
          <w:sz w:val="22"/>
          <w:szCs w:val="22"/>
          <w:lang w:val="es-CR"/>
        </w:rPr>
        <w:t>Jurisprudence</w:t>
      </w:r>
      <w:proofErr w:type="spellEnd"/>
      <w:r w:rsidR="00F95965" w:rsidRPr="007952ED">
        <w:rPr>
          <w:rFonts w:cs="Arial"/>
          <w:sz w:val="22"/>
          <w:szCs w:val="22"/>
          <w:lang w:val="es-CR"/>
        </w:rPr>
        <w:t>, París.</w:t>
      </w:r>
    </w:p>
    <w:p w14:paraId="77AC219A" w14:textId="77777777" w:rsidR="00E4710A" w:rsidRPr="007952ED" w:rsidRDefault="00F1351C">
      <w:pPr>
        <w:jc w:val="center"/>
        <w:rPr>
          <w:rFonts w:cs="Arial"/>
          <w:b/>
          <w:i/>
          <w:sz w:val="22"/>
          <w:szCs w:val="22"/>
          <w:u w:val="single"/>
          <w:lang w:val="es-CR"/>
        </w:rPr>
      </w:pPr>
      <w:r w:rsidRPr="007952ED">
        <w:rPr>
          <w:rFonts w:cs="Arial"/>
          <w:b/>
          <w:sz w:val="22"/>
          <w:szCs w:val="22"/>
          <w:u w:val="single"/>
          <w:lang w:val="es-CR"/>
        </w:rPr>
        <w:t>TEXTOS NORMATIVOS OBLIGATORIOS</w:t>
      </w:r>
    </w:p>
    <w:p w14:paraId="21920FCD" w14:textId="77777777" w:rsidR="00E4710A" w:rsidRPr="007952ED" w:rsidRDefault="00E4710A">
      <w:pPr>
        <w:rPr>
          <w:rFonts w:cs="Arial"/>
          <w:b/>
          <w:i/>
          <w:sz w:val="22"/>
          <w:szCs w:val="22"/>
          <w:u w:val="single"/>
          <w:lang w:val="es-CR"/>
        </w:rPr>
      </w:pPr>
    </w:p>
    <w:p w14:paraId="7B74F2E0" w14:textId="0DBD6985" w:rsidR="00E4710A" w:rsidRPr="007952ED" w:rsidRDefault="00F1351C">
      <w:pPr>
        <w:rPr>
          <w:rFonts w:cs="Arial"/>
          <w:sz w:val="22"/>
          <w:szCs w:val="22"/>
          <w:lang w:val="es-CR"/>
        </w:rPr>
      </w:pPr>
      <w:r w:rsidRPr="007952ED">
        <w:rPr>
          <w:rFonts w:cs="Arial"/>
          <w:sz w:val="22"/>
          <w:szCs w:val="22"/>
          <w:lang w:val="es-CR"/>
        </w:rPr>
        <w:t>Constitución Política</w:t>
      </w:r>
      <w:r w:rsidR="00D27660">
        <w:rPr>
          <w:rFonts w:cs="Arial"/>
          <w:sz w:val="22"/>
          <w:szCs w:val="22"/>
          <w:lang w:val="es-CR"/>
        </w:rPr>
        <w:t xml:space="preserve"> de la República de Costa Rica. </w:t>
      </w:r>
      <w:r w:rsidR="00740C58">
        <w:rPr>
          <w:rFonts w:cs="Arial"/>
          <w:sz w:val="22"/>
          <w:szCs w:val="22"/>
          <w:lang w:val="es-CR"/>
        </w:rPr>
        <w:t>7 de noviembre de 1949.</w:t>
      </w:r>
    </w:p>
    <w:p w14:paraId="50967F8C" w14:textId="55F38F42" w:rsidR="00E4710A" w:rsidRPr="007952ED" w:rsidRDefault="00F1351C">
      <w:pPr>
        <w:rPr>
          <w:rFonts w:cs="Arial"/>
          <w:sz w:val="22"/>
          <w:szCs w:val="22"/>
          <w:lang w:val="es-CR"/>
        </w:rPr>
      </w:pPr>
      <w:r w:rsidRPr="007952ED">
        <w:rPr>
          <w:rFonts w:cs="Arial"/>
          <w:sz w:val="22"/>
          <w:szCs w:val="22"/>
          <w:lang w:val="es-CR"/>
        </w:rPr>
        <w:t>Ley General de la Administración Pública</w:t>
      </w:r>
      <w:r w:rsidR="00740C58">
        <w:rPr>
          <w:rFonts w:cs="Arial"/>
          <w:sz w:val="22"/>
          <w:szCs w:val="22"/>
          <w:lang w:val="es-CR"/>
        </w:rPr>
        <w:t xml:space="preserve">. </w:t>
      </w:r>
      <w:r w:rsidR="00740C58" w:rsidRPr="004D3999">
        <w:rPr>
          <w:rFonts w:cs="Arial"/>
          <w:bCs/>
          <w:color w:val="000000"/>
          <w:sz w:val="22"/>
          <w:szCs w:val="22"/>
        </w:rPr>
        <w:t>N</w:t>
      </w:r>
      <w:r w:rsidR="00740C58">
        <w:rPr>
          <w:rFonts w:cs="Arial"/>
          <w:bCs/>
          <w:color w:val="000000"/>
          <w:sz w:val="22"/>
          <w:szCs w:val="22"/>
        </w:rPr>
        <w:t>o.</w:t>
      </w:r>
      <w:r w:rsidR="00740C58" w:rsidRPr="004D3999">
        <w:rPr>
          <w:rFonts w:cs="Arial"/>
          <w:bCs/>
          <w:color w:val="000000"/>
          <w:sz w:val="22"/>
          <w:szCs w:val="22"/>
        </w:rPr>
        <w:t xml:space="preserve"> 6227 de 2 de mayo de 1978 y sus reformas)</w:t>
      </w:r>
    </w:p>
    <w:p w14:paraId="2137C449" w14:textId="77777777" w:rsidR="00E4710A" w:rsidRPr="007952ED" w:rsidRDefault="00F1351C">
      <w:pPr>
        <w:rPr>
          <w:rFonts w:cs="Arial"/>
          <w:sz w:val="22"/>
          <w:szCs w:val="22"/>
          <w:lang w:val="es-CR"/>
        </w:rPr>
      </w:pPr>
      <w:r w:rsidRPr="007952ED">
        <w:rPr>
          <w:rFonts w:cs="Arial"/>
          <w:sz w:val="22"/>
          <w:szCs w:val="22"/>
          <w:lang w:val="es-CR"/>
        </w:rPr>
        <w:t>Ley de Contra la Corrupción y el Enriquecimiento Ilícito en la Función Pública, número 8422</w:t>
      </w:r>
    </w:p>
    <w:p w14:paraId="0B30E711" w14:textId="77777777" w:rsidR="00E4710A" w:rsidRPr="007952ED" w:rsidRDefault="00F1351C">
      <w:pPr>
        <w:rPr>
          <w:rFonts w:cs="Arial"/>
          <w:sz w:val="22"/>
          <w:szCs w:val="22"/>
          <w:lang w:val="es-CR"/>
        </w:rPr>
      </w:pPr>
      <w:r w:rsidRPr="007952ED">
        <w:rPr>
          <w:rFonts w:cs="Arial"/>
          <w:sz w:val="22"/>
          <w:szCs w:val="22"/>
          <w:lang w:val="es-CR"/>
        </w:rPr>
        <w:t>Ley de Aguas, número 276</w:t>
      </w:r>
    </w:p>
    <w:p w14:paraId="6E1D21F5" w14:textId="77777777" w:rsidR="00E4710A" w:rsidRPr="007952ED" w:rsidRDefault="00F1351C">
      <w:pPr>
        <w:rPr>
          <w:rFonts w:cs="Arial"/>
          <w:sz w:val="22"/>
          <w:szCs w:val="22"/>
          <w:lang w:val="es-CR"/>
        </w:rPr>
      </w:pPr>
      <w:r w:rsidRPr="007952ED">
        <w:rPr>
          <w:rFonts w:cs="Arial"/>
          <w:sz w:val="22"/>
          <w:szCs w:val="22"/>
          <w:lang w:val="es-CR"/>
        </w:rPr>
        <w:t>Ley de Construcciones, número 833</w:t>
      </w:r>
    </w:p>
    <w:p w14:paraId="6EACA957" w14:textId="77777777" w:rsidR="00E4710A" w:rsidRPr="007952ED" w:rsidRDefault="00F1351C">
      <w:pPr>
        <w:rPr>
          <w:rFonts w:cs="Arial"/>
          <w:sz w:val="22"/>
          <w:szCs w:val="22"/>
          <w:lang w:val="es-CR"/>
        </w:rPr>
      </w:pPr>
      <w:r w:rsidRPr="007952ED">
        <w:rPr>
          <w:rFonts w:cs="Arial"/>
          <w:sz w:val="22"/>
          <w:szCs w:val="22"/>
          <w:lang w:val="es-CR"/>
        </w:rPr>
        <w:t>Ley de Radio (Servicios Inalámbricos), número 1758</w:t>
      </w:r>
    </w:p>
    <w:p w14:paraId="70E959D3" w14:textId="77777777" w:rsidR="00E4710A" w:rsidRPr="007952ED" w:rsidRDefault="00F1351C">
      <w:pPr>
        <w:rPr>
          <w:rFonts w:cs="Arial"/>
          <w:sz w:val="22"/>
          <w:szCs w:val="22"/>
          <w:lang w:val="es-CR"/>
        </w:rPr>
      </w:pPr>
      <w:r w:rsidRPr="007952ED">
        <w:rPr>
          <w:rFonts w:cs="Arial"/>
          <w:sz w:val="22"/>
          <w:szCs w:val="22"/>
          <w:lang w:val="es-CR"/>
        </w:rPr>
        <w:t>Ley General de Aviación Civil, 5150</w:t>
      </w:r>
    </w:p>
    <w:p w14:paraId="4327F128" w14:textId="77777777" w:rsidR="00E4710A" w:rsidRPr="007952ED" w:rsidRDefault="00F1351C">
      <w:pPr>
        <w:rPr>
          <w:rFonts w:cs="Arial"/>
          <w:sz w:val="22"/>
          <w:szCs w:val="22"/>
          <w:lang w:val="es-CR"/>
        </w:rPr>
      </w:pPr>
      <w:r w:rsidRPr="007952ED">
        <w:rPr>
          <w:rFonts w:cs="Arial"/>
          <w:sz w:val="22"/>
          <w:szCs w:val="22"/>
          <w:lang w:val="es-CR"/>
        </w:rPr>
        <w:t>Ley General de Caminos Públicos, número 5060</w:t>
      </w:r>
    </w:p>
    <w:p w14:paraId="6E5B6EF5" w14:textId="77777777" w:rsidR="00E4710A" w:rsidRPr="007952ED" w:rsidRDefault="00F1351C">
      <w:pPr>
        <w:rPr>
          <w:rFonts w:cs="Arial"/>
          <w:sz w:val="22"/>
          <w:szCs w:val="22"/>
          <w:lang w:val="es-CR"/>
        </w:rPr>
      </w:pPr>
      <w:r w:rsidRPr="007952ED">
        <w:rPr>
          <w:rFonts w:cs="Arial"/>
          <w:sz w:val="22"/>
          <w:szCs w:val="22"/>
          <w:lang w:val="es-CR"/>
        </w:rPr>
        <w:t>Ley General de Ferrocarriles, número 5066</w:t>
      </w:r>
    </w:p>
    <w:p w14:paraId="44BCAEA1" w14:textId="77777777" w:rsidR="00E4710A" w:rsidRPr="007952ED" w:rsidRDefault="00F1351C">
      <w:pPr>
        <w:rPr>
          <w:rFonts w:cs="Arial"/>
          <w:sz w:val="22"/>
          <w:szCs w:val="22"/>
          <w:lang w:val="es-CR"/>
        </w:rPr>
      </w:pPr>
      <w:r w:rsidRPr="007952ED">
        <w:rPr>
          <w:rFonts w:cs="Arial"/>
          <w:sz w:val="22"/>
          <w:szCs w:val="22"/>
          <w:lang w:val="es-CR"/>
        </w:rPr>
        <w:t>Ley sobre la Zona Marítimo Terrestre, número 6043</w:t>
      </w:r>
    </w:p>
    <w:p w14:paraId="1584399F" w14:textId="77777777" w:rsidR="00E4710A" w:rsidRPr="007952ED" w:rsidRDefault="00F1351C">
      <w:pPr>
        <w:rPr>
          <w:rFonts w:cs="Arial"/>
          <w:sz w:val="22"/>
          <w:szCs w:val="22"/>
          <w:lang w:val="es-CR"/>
        </w:rPr>
      </w:pPr>
      <w:r w:rsidRPr="007952ED">
        <w:rPr>
          <w:rFonts w:cs="Arial"/>
          <w:sz w:val="22"/>
          <w:szCs w:val="22"/>
          <w:lang w:val="es-CR"/>
        </w:rPr>
        <w:t>Ley sobre Patrimonio Nacional Arqueológico, número 6703</w:t>
      </w:r>
    </w:p>
    <w:p w14:paraId="0CA34828" w14:textId="77777777" w:rsidR="00E4710A" w:rsidRPr="007952ED" w:rsidRDefault="00F1351C">
      <w:pPr>
        <w:rPr>
          <w:rFonts w:cs="Arial"/>
          <w:sz w:val="22"/>
          <w:szCs w:val="22"/>
          <w:lang w:val="es-CR"/>
        </w:rPr>
      </w:pPr>
      <w:r w:rsidRPr="007952ED">
        <w:rPr>
          <w:rFonts w:cs="Arial"/>
          <w:sz w:val="22"/>
          <w:szCs w:val="22"/>
          <w:lang w:val="es-CR"/>
        </w:rPr>
        <w:t>Código de Minería, número 6797</w:t>
      </w:r>
    </w:p>
    <w:p w14:paraId="6F13CD44" w14:textId="77777777" w:rsidR="00E4710A" w:rsidRPr="007952ED" w:rsidRDefault="00F1351C">
      <w:pPr>
        <w:rPr>
          <w:rFonts w:cs="Arial"/>
          <w:sz w:val="22"/>
          <w:szCs w:val="22"/>
          <w:lang w:val="es-CR"/>
        </w:rPr>
      </w:pPr>
      <w:r w:rsidRPr="007952ED">
        <w:rPr>
          <w:rFonts w:cs="Arial"/>
          <w:sz w:val="22"/>
          <w:szCs w:val="22"/>
          <w:lang w:val="es-CR"/>
        </w:rPr>
        <w:t>Ley Orgánica del Instituto Costarricense de Ferrocarriles, número 7001</w:t>
      </w:r>
    </w:p>
    <w:p w14:paraId="65B6A662" w14:textId="77777777" w:rsidR="00E4710A" w:rsidRPr="007952ED" w:rsidRDefault="00F1351C">
      <w:pPr>
        <w:rPr>
          <w:rFonts w:cs="Arial"/>
          <w:sz w:val="22"/>
          <w:szCs w:val="22"/>
          <w:lang w:val="es-CR"/>
        </w:rPr>
      </w:pPr>
      <w:r w:rsidRPr="007952ED">
        <w:rPr>
          <w:rFonts w:cs="Arial"/>
          <w:sz w:val="22"/>
          <w:szCs w:val="22"/>
          <w:lang w:val="es-CR"/>
        </w:rPr>
        <w:t>Ley de Conservación de la Vida Silvestre, número 7317</w:t>
      </w:r>
    </w:p>
    <w:p w14:paraId="2B19E108" w14:textId="77777777" w:rsidR="00E4710A" w:rsidRPr="007952ED" w:rsidRDefault="00F1351C">
      <w:pPr>
        <w:rPr>
          <w:rFonts w:cs="Arial"/>
          <w:sz w:val="22"/>
          <w:szCs w:val="22"/>
          <w:lang w:val="es-CR"/>
        </w:rPr>
      </w:pPr>
      <w:r w:rsidRPr="007952ED">
        <w:rPr>
          <w:rFonts w:cs="Arial"/>
          <w:sz w:val="22"/>
          <w:szCs w:val="22"/>
          <w:lang w:val="es-CR"/>
        </w:rPr>
        <w:t>Ley de Tránsito por Vías Públicas Terrestres, número 7331</w:t>
      </w:r>
    </w:p>
    <w:p w14:paraId="1ADACB2C" w14:textId="77777777" w:rsidR="00E4710A" w:rsidRPr="007952ED" w:rsidRDefault="00F1351C">
      <w:pPr>
        <w:rPr>
          <w:rFonts w:cs="Arial"/>
          <w:sz w:val="22"/>
          <w:szCs w:val="22"/>
          <w:lang w:val="es-CR"/>
        </w:rPr>
      </w:pPr>
      <w:r w:rsidRPr="007952ED">
        <w:rPr>
          <w:rFonts w:cs="Arial"/>
          <w:sz w:val="22"/>
          <w:szCs w:val="22"/>
          <w:lang w:val="es-CR"/>
        </w:rPr>
        <w:t>Ley de Hidrocarburos, número 7399</w:t>
      </w:r>
    </w:p>
    <w:p w14:paraId="56B1139A" w14:textId="77777777" w:rsidR="00E4710A" w:rsidRPr="007952ED" w:rsidRDefault="00F1351C">
      <w:pPr>
        <w:rPr>
          <w:rFonts w:cs="Arial"/>
          <w:sz w:val="22"/>
          <w:szCs w:val="22"/>
          <w:lang w:val="es-CR"/>
        </w:rPr>
      </w:pPr>
      <w:r w:rsidRPr="007952ED">
        <w:rPr>
          <w:rFonts w:cs="Arial"/>
          <w:sz w:val="22"/>
          <w:szCs w:val="22"/>
          <w:lang w:val="es-CR"/>
        </w:rPr>
        <w:t>Ley Regulación del Fumado, 7501</w:t>
      </w:r>
    </w:p>
    <w:p w14:paraId="6249D2C2" w14:textId="77777777" w:rsidR="00E4710A" w:rsidRPr="007952ED" w:rsidRDefault="00F1351C">
      <w:pPr>
        <w:rPr>
          <w:rFonts w:cs="Arial"/>
          <w:sz w:val="22"/>
          <w:szCs w:val="22"/>
          <w:lang w:val="es-CR"/>
        </w:rPr>
      </w:pPr>
      <w:r w:rsidRPr="007952ED">
        <w:rPr>
          <w:rFonts w:cs="Arial"/>
          <w:sz w:val="22"/>
          <w:szCs w:val="22"/>
          <w:lang w:val="es-CR"/>
        </w:rPr>
        <w:t>Ley Orgánica del Ambiente, número 7554</w:t>
      </w:r>
    </w:p>
    <w:p w14:paraId="4527582F" w14:textId="77777777" w:rsidR="00E4710A" w:rsidRPr="007952ED" w:rsidRDefault="00F1351C">
      <w:pPr>
        <w:rPr>
          <w:rFonts w:cs="Arial"/>
          <w:sz w:val="22"/>
          <w:szCs w:val="22"/>
          <w:lang w:val="es-CR"/>
        </w:rPr>
      </w:pPr>
      <w:r w:rsidRPr="007952ED">
        <w:rPr>
          <w:rFonts w:cs="Arial"/>
          <w:sz w:val="22"/>
          <w:szCs w:val="22"/>
          <w:lang w:val="es-CR"/>
        </w:rPr>
        <w:t>Ley de Patrimonio Histórico - Arquitectónico de Costa Rica, ley número 7555</w:t>
      </w:r>
    </w:p>
    <w:p w14:paraId="116ED8A5" w14:textId="77777777" w:rsidR="00E4710A" w:rsidRPr="007952ED" w:rsidRDefault="00F1351C">
      <w:pPr>
        <w:rPr>
          <w:rFonts w:cs="Arial"/>
          <w:sz w:val="22"/>
          <w:szCs w:val="22"/>
          <w:lang w:val="es-CR"/>
        </w:rPr>
      </w:pPr>
      <w:r w:rsidRPr="007952ED">
        <w:rPr>
          <w:rFonts w:cs="Arial"/>
          <w:sz w:val="22"/>
          <w:szCs w:val="22"/>
          <w:lang w:val="es-CR"/>
        </w:rPr>
        <w:t>Ley Forestal, número 7575</w:t>
      </w:r>
    </w:p>
    <w:p w14:paraId="6479F60D" w14:textId="77777777" w:rsidR="00E4710A" w:rsidRPr="007952ED" w:rsidRDefault="00F1351C">
      <w:pPr>
        <w:rPr>
          <w:rFonts w:cs="Arial"/>
          <w:sz w:val="22"/>
          <w:szCs w:val="22"/>
          <w:lang w:val="es-CR"/>
        </w:rPr>
      </w:pPr>
      <w:r w:rsidRPr="007952ED">
        <w:rPr>
          <w:rFonts w:cs="Arial"/>
          <w:sz w:val="22"/>
          <w:szCs w:val="22"/>
          <w:lang w:val="es-CR"/>
        </w:rPr>
        <w:t xml:space="preserve">Ley General de Concesión de Obra Pública con Servicios Públicos, número 7762 </w:t>
      </w:r>
    </w:p>
    <w:p w14:paraId="35E12ED5" w14:textId="1A39802F" w:rsidR="00E4710A" w:rsidRPr="007952ED" w:rsidRDefault="00F1351C">
      <w:pPr>
        <w:rPr>
          <w:rFonts w:cs="Arial"/>
          <w:sz w:val="22"/>
          <w:szCs w:val="22"/>
          <w:lang w:val="es-CR"/>
        </w:rPr>
      </w:pPr>
      <w:r w:rsidRPr="007952ED">
        <w:rPr>
          <w:rFonts w:cs="Arial"/>
          <w:sz w:val="22"/>
          <w:szCs w:val="22"/>
          <w:lang w:val="es-CR"/>
        </w:rPr>
        <w:t>Ley de Biodiversidad, número 7788</w:t>
      </w:r>
    </w:p>
    <w:p w14:paraId="1782C757" w14:textId="77777777" w:rsidR="00FC3540" w:rsidRPr="007952ED" w:rsidRDefault="00FC3540" w:rsidP="00FC3540">
      <w:pPr>
        <w:rPr>
          <w:rFonts w:cs="Arial"/>
          <w:sz w:val="22"/>
          <w:szCs w:val="22"/>
          <w:lang w:val="es-CR"/>
        </w:rPr>
      </w:pPr>
      <w:r w:rsidRPr="007952ED">
        <w:rPr>
          <w:rFonts w:cs="Arial"/>
          <w:sz w:val="22"/>
          <w:szCs w:val="22"/>
          <w:lang w:val="es-CR"/>
        </w:rPr>
        <w:t>Ley de Expropiaciones, número 7495 (reformada íntegramente por la ley número 9286)</w:t>
      </w:r>
    </w:p>
    <w:p w14:paraId="0F260DEE" w14:textId="77777777" w:rsidR="00FC3540" w:rsidRPr="007952ED" w:rsidRDefault="00FC3540" w:rsidP="00FC3540">
      <w:pPr>
        <w:rPr>
          <w:rFonts w:cs="Arial"/>
          <w:sz w:val="22"/>
          <w:szCs w:val="22"/>
          <w:lang w:val="es-CR"/>
        </w:rPr>
      </w:pPr>
      <w:r w:rsidRPr="007952ED">
        <w:rPr>
          <w:rFonts w:cs="Arial"/>
          <w:sz w:val="22"/>
          <w:szCs w:val="22"/>
          <w:lang w:val="es-CR"/>
        </w:rPr>
        <w:t>Ley de Adquisiciones, expropiaciones y servidumbres del ICE, número 6313</w:t>
      </w:r>
    </w:p>
    <w:p w14:paraId="2886C73F" w14:textId="710BC343" w:rsidR="00FC3540" w:rsidRPr="007952ED" w:rsidRDefault="00FC3540" w:rsidP="00C436F1">
      <w:pPr>
        <w:rPr>
          <w:rFonts w:cs="Arial"/>
          <w:sz w:val="22"/>
          <w:szCs w:val="22"/>
          <w:lang w:val="es-CR"/>
        </w:rPr>
      </w:pPr>
      <w:r w:rsidRPr="007952ED">
        <w:rPr>
          <w:rFonts w:cs="Arial"/>
          <w:sz w:val="22"/>
          <w:szCs w:val="22"/>
          <w:lang w:val="es-CR"/>
        </w:rPr>
        <w:t>Estatuto de Servicio Civil, Ley No. 1581</w:t>
      </w:r>
    </w:p>
    <w:p w14:paraId="507631A8" w14:textId="77777777" w:rsidR="00740C58" w:rsidRDefault="00740C58" w:rsidP="00C436F1">
      <w:pPr>
        <w:rPr>
          <w:rFonts w:cs="Arial"/>
          <w:sz w:val="22"/>
          <w:szCs w:val="22"/>
          <w:lang w:val="es-CR"/>
        </w:rPr>
      </w:pPr>
    </w:p>
    <w:p w14:paraId="1216C8C1" w14:textId="77777777" w:rsidR="00740C58" w:rsidRDefault="00C436F1" w:rsidP="00C436F1">
      <w:pPr>
        <w:rPr>
          <w:rFonts w:cs="Arial"/>
          <w:bCs/>
          <w:sz w:val="22"/>
          <w:szCs w:val="22"/>
          <w:lang w:val="es-CR"/>
        </w:rPr>
      </w:pPr>
      <w:r w:rsidRPr="007952ED">
        <w:rPr>
          <w:rFonts w:cs="Arial"/>
          <w:sz w:val="22"/>
          <w:szCs w:val="22"/>
          <w:lang w:val="es-CR"/>
        </w:rPr>
        <w:t xml:space="preserve">Ley de </w:t>
      </w:r>
      <w:r w:rsidRPr="007952ED">
        <w:rPr>
          <w:rFonts w:cs="Arial"/>
          <w:bCs/>
          <w:sz w:val="22"/>
          <w:szCs w:val="22"/>
          <w:lang w:val="es-CR"/>
        </w:rPr>
        <w:t>Reforma Procesal Laboral, No. 9343 del 25 de enero de 2016, publicada en el Alcance No. 06 a La Gaceta No. 16 del 25 de enero de 2016</w:t>
      </w:r>
      <w:r w:rsidR="00740C58">
        <w:rPr>
          <w:rFonts w:cs="Arial"/>
          <w:bCs/>
          <w:sz w:val="22"/>
          <w:szCs w:val="22"/>
          <w:lang w:val="es-CR"/>
        </w:rPr>
        <w:t>.</w:t>
      </w:r>
    </w:p>
    <w:p w14:paraId="18ABC1C0" w14:textId="1D098A99" w:rsidR="00FC3540" w:rsidRPr="007952ED" w:rsidRDefault="00C436F1" w:rsidP="00C436F1">
      <w:pPr>
        <w:rPr>
          <w:rFonts w:cs="Arial"/>
          <w:bCs/>
          <w:sz w:val="22"/>
          <w:szCs w:val="22"/>
          <w:lang w:val="es-CR"/>
        </w:rPr>
      </w:pPr>
      <w:r w:rsidRPr="007952ED">
        <w:rPr>
          <w:rFonts w:cs="Arial"/>
          <w:bCs/>
          <w:sz w:val="22"/>
          <w:szCs w:val="22"/>
          <w:lang w:val="es-CR"/>
        </w:rPr>
        <w:t xml:space="preserve"> </w:t>
      </w:r>
    </w:p>
    <w:p w14:paraId="7583FC2A" w14:textId="28DB7361" w:rsidR="00C436F1" w:rsidRDefault="00FC3540" w:rsidP="00C436F1">
      <w:pPr>
        <w:rPr>
          <w:rFonts w:cs="Arial"/>
          <w:bCs/>
          <w:sz w:val="22"/>
          <w:szCs w:val="22"/>
          <w:lang w:val="es-CR"/>
        </w:rPr>
      </w:pPr>
      <w:r w:rsidRPr="007952ED">
        <w:rPr>
          <w:rFonts w:cs="Arial"/>
          <w:bCs/>
          <w:sz w:val="22"/>
          <w:szCs w:val="22"/>
          <w:lang w:val="es-CR"/>
        </w:rPr>
        <w:t>Ley</w:t>
      </w:r>
      <w:r w:rsidR="00C436F1" w:rsidRPr="007952ED">
        <w:rPr>
          <w:rFonts w:cs="Arial"/>
          <w:bCs/>
          <w:sz w:val="22"/>
          <w:szCs w:val="22"/>
          <w:lang w:val="es-CR"/>
        </w:rPr>
        <w:t xml:space="preserve"> de Fortalecimiento de las finanzas públicas No. 9635 de 3 de diciembre de 2018, publicada en el Alcance No. 202 a La Gaceta No. 225 de 4 de diciembre de 2018</w:t>
      </w:r>
      <w:r w:rsidRPr="007952ED">
        <w:rPr>
          <w:rFonts w:cs="Arial"/>
          <w:bCs/>
          <w:sz w:val="22"/>
          <w:szCs w:val="22"/>
          <w:lang w:val="es-CR"/>
        </w:rPr>
        <w:t>.</w:t>
      </w:r>
    </w:p>
    <w:p w14:paraId="67CE3657" w14:textId="77777777" w:rsidR="00740C58" w:rsidRPr="007952ED" w:rsidRDefault="00740C58" w:rsidP="00C436F1">
      <w:pPr>
        <w:rPr>
          <w:rFonts w:cs="Arial"/>
          <w:bCs/>
          <w:sz w:val="22"/>
          <w:szCs w:val="22"/>
          <w:lang w:val="es-CR"/>
        </w:rPr>
      </w:pPr>
    </w:p>
    <w:p w14:paraId="06B649CA" w14:textId="6D4A31EB" w:rsidR="00C436F1" w:rsidRDefault="00C436F1" w:rsidP="00C436F1">
      <w:pPr>
        <w:tabs>
          <w:tab w:val="left" w:pos="1800"/>
          <w:tab w:val="left" w:pos="2340"/>
        </w:tabs>
        <w:suppressAutoHyphens/>
        <w:rPr>
          <w:rFonts w:cs="Arial"/>
          <w:bCs/>
          <w:sz w:val="22"/>
          <w:szCs w:val="22"/>
          <w:lang w:val="es-CR"/>
        </w:rPr>
      </w:pPr>
      <w:r w:rsidRPr="007952ED">
        <w:rPr>
          <w:rFonts w:cs="Arial"/>
          <w:bCs/>
          <w:sz w:val="22"/>
          <w:szCs w:val="22"/>
          <w:lang w:val="es-CR"/>
        </w:rPr>
        <w:t>Ley Marco de Empleo Público, No. 10159 del 08 de marzo de 2022, publicada en el Alcance 50, a La Gaceta No 46 del 09 de marzo de 2022</w:t>
      </w:r>
      <w:r w:rsidR="00D27660">
        <w:rPr>
          <w:rFonts w:cs="Arial"/>
          <w:bCs/>
          <w:sz w:val="22"/>
          <w:szCs w:val="22"/>
          <w:lang w:val="es-CR"/>
        </w:rPr>
        <w:t>.</w:t>
      </w:r>
    </w:p>
    <w:p w14:paraId="48D9862A" w14:textId="77777777" w:rsidR="00D27660" w:rsidRDefault="00D27660" w:rsidP="00C436F1">
      <w:pPr>
        <w:tabs>
          <w:tab w:val="left" w:pos="1800"/>
          <w:tab w:val="left" w:pos="2340"/>
        </w:tabs>
        <w:suppressAutoHyphens/>
        <w:rPr>
          <w:rFonts w:cs="Arial"/>
          <w:bCs/>
          <w:sz w:val="22"/>
          <w:szCs w:val="22"/>
          <w:lang w:val="es-CR"/>
        </w:rPr>
      </w:pPr>
    </w:p>
    <w:p w14:paraId="702925D0" w14:textId="4C8615F6" w:rsidR="00D27660" w:rsidRPr="007952ED" w:rsidRDefault="00D27660" w:rsidP="00D27660">
      <w:pPr>
        <w:jc w:val="center"/>
        <w:rPr>
          <w:rFonts w:cs="Arial"/>
          <w:b/>
          <w:i/>
          <w:sz w:val="22"/>
          <w:szCs w:val="22"/>
          <w:u w:val="single"/>
          <w:lang w:val="es-CR"/>
        </w:rPr>
      </w:pPr>
      <w:r w:rsidRPr="007952ED">
        <w:rPr>
          <w:rFonts w:cs="Arial"/>
          <w:b/>
          <w:sz w:val="22"/>
          <w:szCs w:val="22"/>
          <w:u w:val="single"/>
          <w:lang w:val="es-CR"/>
        </w:rPr>
        <w:t xml:space="preserve">TEXTOS NORMATIVOS </w:t>
      </w:r>
      <w:r>
        <w:rPr>
          <w:rFonts w:cs="Arial"/>
          <w:b/>
          <w:sz w:val="22"/>
          <w:szCs w:val="22"/>
          <w:u w:val="single"/>
          <w:lang w:val="es-CR"/>
        </w:rPr>
        <w:t>COMPLEMENTARIOS</w:t>
      </w:r>
    </w:p>
    <w:p w14:paraId="0D722CB0" w14:textId="77777777" w:rsidR="00D27660" w:rsidRDefault="00D27660" w:rsidP="00C436F1">
      <w:pPr>
        <w:tabs>
          <w:tab w:val="left" w:pos="1800"/>
          <w:tab w:val="left" w:pos="2340"/>
        </w:tabs>
        <w:suppressAutoHyphens/>
        <w:rPr>
          <w:rFonts w:cs="Arial"/>
          <w:bCs/>
          <w:sz w:val="22"/>
          <w:szCs w:val="22"/>
          <w:lang w:val="es-CR"/>
        </w:rPr>
      </w:pPr>
    </w:p>
    <w:p w14:paraId="1DD2EDD7" w14:textId="77777777" w:rsidR="00D27660" w:rsidRDefault="00D27660" w:rsidP="00D27660">
      <w:pPr>
        <w:rPr>
          <w:rFonts w:cs="Arial"/>
          <w:sz w:val="22"/>
          <w:szCs w:val="22"/>
        </w:rPr>
      </w:pPr>
      <w:r>
        <w:rPr>
          <w:rFonts w:cs="Arial"/>
          <w:sz w:val="22"/>
          <w:szCs w:val="22"/>
        </w:rPr>
        <w:t>-</w:t>
      </w:r>
      <w:r w:rsidRPr="004D3999">
        <w:rPr>
          <w:rFonts w:cs="Arial"/>
          <w:sz w:val="22"/>
          <w:szCs w:val="22"/>
        </w:rPr>
        <w:t xml:space="preserve">Córdoba Ortega, Jorge y González Porras, Andrés. Constitución Política de la República de Costa Rica con resoluciones de la Sala Constitucional. San José, Editorial Investigaciones Jurídicas S.A., </w:t>
      </w:r>
      <w:r>
        <w:rPr>
          <w:rFonts w:cs="Arial"/>
          <w:sz w:val="22"/>
          <w:szCs w:val="22"/>
        </w:rPr>
        <w:t xml:space="preserve">(primera edición </w:t>
      </w:r>
      <w:r w:rsidRPr="004D3999">
        <w:rPr>
          <w:rFonts w:cs="Arial"/>
          <w:sz w:val="22"/>
          <w:szCs w:val="22"/>
        </w:rPr>
        <w:t>2010</w:t>
      </w:r>
      <w:r>
        <w:rPr>
          <w:rFonts w:cs="Arial"/>
          <w:sz w:val="22"/>
          <w:szCs w:val="22"/>
        </w:rPr>
        <w:t>) y (segunda edición 2019)</w:t>
      </w:r>
      <w:r w:rsidRPr="004D3999">
        <w:rPr>
          <w:rFonts w:cs="Arial"/>
          <w:sz w:val="22"/>
          <w:szCs w:val="22"/>
        </w:rPr>
        <w:t xml:space="preserve">. </w:t>
      </w:r>
    </w:p>
    <w:p w14:paraId="1C5A8C50" w14:textId="77777777" w:rsidR="00D27660" w:rsidRPr="004D3999" w:rsidRDefault="00D27660" w:rsidP="00D27660">
      <w:pPr>
        <w:rPr>
          <w:rFonts w:cs="Arial"/>
          <w:sz w:val="22"/>
          <w:szCs w:val="22"/>
        </w:rPr>
      </w:pPr>
    </w:p>
    <w:p w14:paraId="5B85AD1B" w14:textId="0A0FE201" w:rsidR="00405179" w:rsidRPr="00740C58" w:rsidRDefault="00D27660" w:rsidP="00740C58">
      <w:pPr>
        <w:rPr>
          <w:rFonts w:cs="Arial"/>
          <w:bCs/>
          <w:sz w:val="22"/>
          <w:szCs w:val="22"/>
        </w:rPr>
      </w:pPr>
      <w:r>
        <w:rPr>
          <w:rFonts w:cs="Arial"/>
          <w:sz w:val="22"/>
          <w:szCs w:val="22"/>
        </w:rPr>
        <w:t>-</w:t>
      </w:r>
      <w:r w:rsidRPr="004D3999">
        <w:rPr>
          <w:rFonts w:cs="Arial"/>
          <w:sz w:val="22"/>
          <w:szCs w:val="22"/>
        </w:rPr>
        <w:t xml:space="preserve">Córdoba Ortega, Jorge. Ley General de la Administración Pública con jurisprudencia constitucional, laboral, penal y contencioso - administrativa.  San José, Editorial Investigaciones Jurídicas S.A., </w:t>
      </w:r>
      <w:r>
        <w:rPr>
          <w:rFonts w:cs="Arial"/>
          <w:sz w:val="22"/>
          <w:szCs w:val="22"/>
        </w:rPr>
        <w:t>sext</w:t>
      </w:r>
      <w:r w:rsidRPr="004D3999">
        <w:rPr>
          <w:rFonts w:cs="Arial"/>
          <w:sz w:val="22"/>
          <w:szCs w:val="22"/>
        </w:rPr>
        <w:t>a edición, 201</w:t>
      </w:r>
      <w:r>
        <w:rPr>
          <w:rFonts w:cs="Arial"/>
          <w:sz w:val="22"/>
          <w:szCs w:val="22"/>
        </w:rPr>
        <w:t>6</w:t>
      </w:r>
      <w:r w:rsidRPr="004D3999">
        <w:rPr>
          <w:rFonts w:cs="Arial"/>
          <w:sz w:val="22"/>
          <w:szCs w:val="22"/>
        </w:rPr>
        <w:t xml:space="preserve">. </w:t>
      </w:r>
      <w:r w:rsidRPr="004D3999">
        <w:rPr>
          <w:rFonts w:cs="Arial"/>
          <w:bCs/>
          <w:color w:val="000000"/>
          <w:sz w:val="22"/>
          <w:szCs w:val="22"/>
        </w:rPr>
        <w:t xml:space="preserve">(Ley </w:t>
      </w:r>
      <w:proofErr w:type="spellStart"/>
      <w:r w:rsidRPr="004D3999">
        <w:rPr>
          <w:rFonts w:cs="Arial"/>
          <w:bCs/>
          <w:color w:val="000000"/>
          <w:sz w:val="22"/>
          <w:szCs w:val="22"/>
        </w:rPr>
        <w:t>Nº</w:t>
      </w:r>
      <w:proofErr w:type="spellEnd"/>
      <w:r w:rsidRPr="004D3999">
        <w:rPr>
          <w:rFonts w:cs="Arial"/>
          <w:bCs/>
          <w:color w:val="000000"/>
          <w:sz w:val="22"/>
          <w:szCs w:val="22"/>
        </w:rPr>
        <w:t xml:space="preserve"> 6227 de 2 de mayo de 1978 y sus reformas)</w:t>
      </w:r>
      <w:r w:rsidR="00740C58">
        <w:rPr>
          <w:rFonts w:cs="Arial"/>
          <w:bCs/>
          <w:color w:val="000000"/>
          <w:sz w:val="22"/>
          <w:szCs w:val="22"/>
        </w:rPr>
        <w:t>.</w:t>
      </w:r>
    </w:p>
    <w:p w14:paraId="13D26342" w14:textId="77777777" w:rsidR="00305643" w:rsidRPr="00305643" w:rsidRDefault="00305643" w:rsidP="00305643">
      <w:pPr>
        <w:ind w:firstLine="360"/>
        <w:jc w:val="center"/>
        <w:rPr>
          <w:rFonts w:cs="Arial"/>
          <w:b/>
          <w:bCs/>
          <w:sz w:val="24"/>
          <w:lang w:val="es-CR"/>
        </w:rPr>
      </w:pPr>
      <w:r w:rsidRPr="00305643">
        <w:rPr>
          <w:rFonts w:cs="Arial"/>
          <w:b/>
          <w:bCs/>
          <w:sz w:val="24"/>
          <w:lang w:val="es-CR"/>
        </w:rPr>
        <w:t>CRONOGRAMA</w:t>
      </w:r>
    </w:p>
    <w:p w14:paraId="09369CD8" w14:textId="77777777" w:rsidR="00305643" w:rsidRPr="00305643" w:rsidRDefault="00305643" w:rsidP="00305643">
      <w:pPr>
        <w:ind w:firstLine="360"/>
        <w:rPr>
          <w:rFonts w:cs="Arial"/>
          <w:sz w:val="24"/>
          <w:lang w:val="es-CR"/>
        </w:rPr>
      </w:pPr>
    </w:p>
    <w:p w14:paraId="0F2BB0FC" w14:textId="77777777" w:rsidR="00305643" w:rsidRPr="007952ED" w:rsidRDefault="00305643" w:rsidP="00305643">
      <w:pPr>
        <w:ind w:firstLine="360"/>
        <w:rPr>
          <w:rFonts w:cs="Arial"/>
          <w:sz w:val="22"/>
          <w:szCs w:val="22"/>
          <w:lang w:val="es-CR"/>
        </w:rPr>
      </w:pPr>
      <w:r w:rsidRPr="007952ED">
        <w:rPr>
          <w:rFonts w:cs="Arial"/>
          <w:sz w:val="22"/>
          <w:szCs w:val="22"/>
          <w:lang w:val="es-CR"/>
        </w:rPr>
        <w:t>El siguiente cronograma es indicativo para cubrir los temas del programa según su extensión y profundización, pero cada profesor determinará durante el desarrollo del curso, la mejor distribución de los temas y el empleo de las lecciones disponibles durante el semestre.</w:t>
      </w:r>
    </w:p>
    <w:p w14:paraId="1A3174F6" w14:textId="1AC44149" w:rsidR="00305643" w:rsidRPr="007952ED" w:rsidRDefault="003635E1" w:rsidP="00305643">
      <w:pPr>
        <w:ind w:firstLine="360"/>
        <w:rPr>
          <w:rFonts w:cs="Arial"/>
          <w:sz w:val="22"/>
          <w:szCs w:val="22"/>
          <w:lang w:val="es-CR"/>
        </w:rPr>
      </w:pPr>
      <w:r>
        <w:rPr>
          <w:rFonts w:cs="Arial"/>
          <w:sz w:val="22"/>
          <w:szCs w:val="22"/>
          <w:lang w:val="es-CR"/>
        </w:rPr>
        <w:t xml:space="preserve">A </w:t>
      </w:r>
      <w:proofErr w:type="gramStart"/>
      <w:r>
        <w:rPr>
          <w:rFonts w:cs="Arial"/>
          <w:sz w:val="22"/>
          <w:szCs w:val="22"/>
          <w:lang w:val="es-CR"/>
        </w:rPr>
        <w:t>continuación</w:t>
      </w:r>
      <w:proofErr w:type="gramEnd"/>
      <w:r>
        <w:rPr>
          <w:rFonts w:cs="Arial"/>
          <w:sz w:val="22"/>
          <w:szCs w:val="22"/>
          <w:lang w:val="es-CR"/>
        </w:rPr>
        <w:t xml:space="preserve"> se detalla el cronograma para el primer semestre</w:t>
      </w:r>
      <w:r w:rsidR="00B42585">
        <w:rPr>
          <w:rFonts w:cs="Arial"/>
          <w:sz w:val="22"/>
          <w:szCs w:val="22"/>
          <w:lang w:val="es-CR"/>
        </w:rPr>
        <w:t xml:space="preserve"> de Derecho Administrativo III</w:t>
      </w:r>
      <w:r>
        <w:rPr>
          <w:rFonts w:cs="Arial"/>
          <w:sz w:val="22"/>
          <w:szCs w:val="22"/>
          <w:lang w:val="es-CR"/>
        </w:rPr>
        <w:t xml:space="preserve">: </w:t>
      </w:r>
    </w:p>
    <w:p w14:paraId="6075C406" w14:textId="77777777" w:rsidR="003635E1" w:rsidRDefault="003635E1" w:rsidP="00305643">
      <w:pPr>
        <w:ind w:firstLine="360"/>
        <w:rPr>
          <w:rFonts w:cs="Arial"/>
          <w:sz w:val="22"/>
          <w:szCs w:val="22"/>
          <w:lang w:val="es-CR"/>
        </w:rPr>
      </w:pPr>
    </w:p>
    <w:p w14:paraId="2F8FEBFD" w14:textId="77777777" w:rsidR="002A5386" w:rsidRPr="00305643" w:rsidRDefault="002A5386" w:rsidP="005E4C42">
      <w:pPr>
        <w:rPr>
          <w:rFonts w:cs="Arial"/>
          <w:sz w:val="24"/>
          <w:lang w:val="es-CR"/>
        </w:rPr>
      </w:pPr>
    </w:p>
    <w:tbl>
      <w:tblPr>
        <w:tblStyle w:val="Tablaconcuadrcula"/>
        <w:tblW w:w="0" w:type="auto"/>
        <w:tblLook w:val="04A0" w:firstRow="1" w:lastRow="0" w:firstColumn="1" w:lastColumn="0" w:noHBand="0" w:noVBand="1"/>
      </w:tblPr>
      <w:tblGrid>
        <w:gridCol w:w="2831"/>
        <w:gridCol w:w="1842"/>
        <w:gridCol w:w="3821"/>
      </w:tblGrid>
      <w:tr w:rsidR="00A14B39" w:rsidRPr="00E13838" w14:paraId="53A2BE13" w14:textId="77777777" w:rsidTr="001D18AB">
        <w:tc>
          <w:tcPr>
            <w:tcW w:w="2831" w:type="dxa"/>
          </w:tcPr>
          <w:p w14:paraId="713C7BA9" w14:textId="28B321B0" w:rsidR="00A14B39" w:rsidRPr="00E13838" w:rsidRDefault="00852EFB" w:rsidP="00305643">
            <w:pPr>
              <w:rPr>
                <w:rFonts w:cs="Arial"/>
                <w:b/>
                <w:bCs/>
                <w:sz w:val="24"/>
                <w:lang w:val="es-CR"/>
              </w:rPr>
            </w:pPr>
            <w:r w:rsidRPr="00E13838">
              <w:rPr>
                <w:rFonts w:cs="Arial"/>
                <w:b/>
                <w:bCs/>
                <w:sz w:val="24"/>
                <w:lang w:val="es-CR"/>
              </w:rPr>
              <w:t>SEMANA</w:t>
            </w:r>
          </w:p>
        </w:tc>
        <w:tc>
          <w:tcPr>
            <w:tcW w:w="1842" w:type="dxa"/>
          </w:tcPr>
          <w:p w14:paraId="3860F795" w14:textId="7AB37011" w:rsidR="00A14B39" w:rsidRPr="00E13838" w:rsidRDefault="00852EFB" w:rsidP="00305643">
            <w:pPr>
              <w:rPr>
                <w:rFonts w:cs="Arial"/>
                <w:b/>
                <w:bCs/>
                <w:sz w:val="24"/>
                <w:lang w:val="es-CR"/>
              </w:rPr>
            </w:pPr>
            <w:r w:rsidRPr="00E13838">
              <w:rPr>
                <w:rFonts w:cs="Arial"/>
                <w:b/>
                <w:bCs/>
                <w:sz w:val="24"/>
                <w:lang w:val="es-CR"/>
              </w:rPr>
              <w:t>MODALIDAD</w:t>
            </w:r>
          </w:p>
        </w:tc>
        <w:tc>
          <w:tcPr>
            <w:tcW w:w="3821" w:type="dxa"/>
          </w:tcPr>
          <w:p w14:paraId="7B06EC43" w14:textId="521713F0" w:rsidR="00A14B39" w:rsidRPr="00E13838" w:rsidRDefault="00852EFB" w:rsidP="00305643">
            <w:pPr>
              <w:rPr>
                <w:rFonts w:cs="Arial"/>
                <w:b/>
                <w:bCs/>
                <w:sz w:val="24"/>
                <w:lang w:val="es-CR"/>
              </w:rPr>
            </w:pPr>
            <w:r w:rsidRPr="00E13838">
              <w:rPr>
                <w:rFonts w:cs="Arial"/>
                <w:b/>
                <w:bCs/>
                <w:sz w:val="24"/>
                <w:lang w:val="es-CR"/>
              </w:rPr>
              <w:t>TEMAS</w:t>
            </w:r>
          </w:p>
        </w:tc>
      </w:tr>
      <w:tr w:rsidR="00A14B39" w14:paraId="1E93E2E4" w14:textId="77777777" w:rsidTr="001D18AB">
        <w:tc>
          <w:tcPr>
            <w:tcW w:w="2831" w:type="dxa"/>
          </w:tcPr>
          <w:p w14:paraId="2562C2EF" w14:textId="3ACBE2CE" w:rsidR="00A14B39" w:rsidRDefault="00852EFB" w:rsidP="00305643">
            <w:pPr>
              <w:rPr>
                <w:rFonts w:cs="Arial"/>
                <w:sz w:val="24"/>
                <w:lang w:val="es-CR"/>
              </w:rPr>
            </w:pPr>
            <w:r w:rsidRPr="007952ED">
              <w:rPr>
                <w:rFonts w:cs="Arial"/>
                <w:szCs w:val="22"/>
                <w:lang w:val="es-CR"/>
              </w:rPr>
              <w:t xml:space="preserve">13 al 17 de marzo </w:t>
            </w:r>
          </w:p>
        </w:tc>
        <w:tc>
          <w:tcPr>
            <w:tcW w:w="1842" w:type="dxa"/>
          </w:tcPr>
          <w:p w14:paraId="58DD111B" w14:textId="291236C5" w:rsidR="00A14B39" w:rsidRDefault="00852EFB" w:rsidP="00305643">
            <w:pPr>
              <w:rPr>
                <w:rFonts w:cs="Arial"/>
                <w:sz w:val="24"/>
                <w:lang w:val="es-CR"/>
              </w:rPr>
            </w:pPr>
            <w:r>
              <w:rPr>
                <w:rFonts w:cs="Arial"/>
                <w:sz w:val="24"/>
                <w:lang w:val="es-CR"/>
              </w:rPr>
              <w:t>Presencial</w:t>
            </w:r>
          </w:p>
        </w:tc>
        <w:tc>
          <w:tcPr>
            <w:tcW w:w="3821" w:type="dxa"/>
          </w:tcPr>
          <w:p w14:paraId="276C1493" w14:textId="77777777" w:rsidR="001D18AB" w:rsidRDefault="001D18AB" w:rsidP="00305643">
            <w:pPr>
              <w:rPr>
                <w:rFonts w:cs="Arial"/>
                <w:sz w:val="24"/>
                <w:lang w:val="es-CR"/>
              </w:rPr>
            </w:pPr>
            <w:r>
              <w:rPr>
                <w:rFonts w:cs="Arial"/>
                <w:sz w:val="24"/>
                <w:lang w:val="es-CR"/>
              </w:rPr>
              <w:t>Lectura y discusión del Programa del curso.</w:t>
            </w:r>
          </w:p>
          <w:p w14:paraId="33E6212F" w14:textId="7413727A" w:rsidR="00A14B39" w:rsidRDefault="001D18AB" w:rsidP="00305643">
            <w:pPr>
              <w:rPr>
                <w:rFonts w:cs="Arial"/>
                <w:sz w:val="24"/>
                <w:lang w:val="es-CR"/>
              </w:rPr>
            </w:pPr>
            <w:r>
              <w:rPr>
                <w:rFonts w:cs="Arial"/>
                <w:sz w:val="24"/>
                <w:lang w:val="es-CR"/>
              </w:rPr>
              <w:t xml:space="preserve">Tema I. A. Teoría General. </w:t>
            </w:r>
          </w:p>
        </w:tc>
      </w:tr>
      <w:tr w:rsidR="00A14B39" w14:paraId="0F5FD48A" w14:textId="77777777" w:rsidTr="001D18AB">
        <w:tc>
          <w:tcPr>
            <w:tcW w:w="2831" w:type="dxa"/>
          </w:tcPr>
          <w:p w14:paraId="2A73FE00" w14:textId="2691B90F" w:rsidR="00A14B39" w:rsidRDefault="005308CD" w:rsidP="00305643">
            <w:pPr>
              <w:rPr>
                <w:rFonts w:cs="Arial"/>
                <w:sz w:val="24"/>
                <w:lang w:val="es-CR"/>
              </w:rPr>
            </w:pPr>
            <w:r w:rsidRPr="007952ED">
              <w:rPr>
                <w:rFonts w:cs="Arial"/>
                <w:szCs w:val="22"/>
                <w:lang w:val="es-CR"/>
              </w:rPr>
              <w:t>20 al 24 de marzo</w:t>
            </w:r>
          </w:p>
        </w:tc>
        <w:tc>
          <w:tcPr>
            <w:tcW w:w="1842" w:type="dxa"/>
          </w:tcPr>
          <w:p w14:paraId="3EE4102E" w14:textId="75AAB175" w:rsidR="00A14B39" w:rsidRDefault="005308CD" w:rsidP="00305643">
            <w:pPr>
              <w:rPr>
                <w:rFonts w:cs="Arial"/>
                <w:sz w:val="24"/>
                <w:lang w:val="es-CR"/>
              </w:rPr>
            </w:pPr>
            <w:r>
              <w:rPr>
                <w:rFonts w:cs="Arial"/>
                <w:sz w:val="24"/>
                <w:lang w:val="es-CR"/>
              </w:rPr>
              <w:t>Presencial</w:t>
            </w:r>
          </w:p>
        </w:tc>
        <w:tc>
          <w:tcPr>
            <w:tcW w:w="3821" w:type="dxa"/>
          </w:tcPr>
          <w:p w14:paraId="4E4D87CE" w14:textId="0FEAA612" w:rsidR="00A14B39" w:rsidRDefault="00D439A4" w:rsidP="00305643">
            <w:pPr>
              <w:rPr>
                <w:rFonts w:cs="Arial"/>
                <w:sz w:val="24"/>
                <w:lang w:val="es-CR"/>
              </w:rPr>
            </w:pPr>
            <w:r>
              <w:rPr>
                <w:rFonts w:cs="Arial"/>
                <w:sz w:val="24"/>
                <w:lang w:val="es-CR"/>
              </w:rPr>
              <w:t>Tema I B.- El dominio público en Costa Rica</w:t>
            </w:r>
          </w:p>
        </w:tc>
      </w:tr>
      <w:tr w:rsidR="00A14B39" w14:paraId="0CBAF3F7" w14:textId="77777777" w:rsidTr="001D18AB">
        <w:tc>
          <w:tcPr>
            <w:tcW w:w="2831" w:type="dxa"/>
          </w:tcPr>
          <w:p w14:paraId="6A69586B" w14:textId="0A49712F" w:rsidR="00A14B39" w:rsidRDefault="005308CD" w:rsidP="00305643">
            <w:pPr>
              <w:rPr>
                <w:rFonts w:cs="Arial"/>
                <w:sz w:val="24"/>
                <w:lang w:val="es-CR"/>
              </w:rPr>
            </w:pPr>
            <w:r w:rsidRPr="007952ED">
              <w:rPr>
                <w:rFonts w:cs="Arial"/>
                <w:szCs w:val="22"/>
                <w:lang w:val="es-CR"/>
              </w:rPr>
              <w:t>27 al 31 de marzo</w:t>
            </w:r>
          </w:p>
        </w:tc>
        <w:tc>
          <w:tcPr>
            <w:tcW w:w="1842" w:type="dxa"/>
          </w:tcPr>
          <w:p w14:paraId="6671FA1A" w14:textId="601DD2D4" w:rsidR="00A14B39" w:rsidRDefault="005308CD" w:rsidP="00305643">
            <w:pPr>
              <w:rPr>
                <w:rFonts w:cs="Arial"/>
                <w:sz w:val="24"/>
                <w:lang w:val="es-CR"/>
              </w:rPr>
            </w:pPr>
            <w:r w:rsidRPr="007952ED">
              <w:rPr>
                <w:rFonts w:cs="Arial"/>
                <w:szCs w:val="22"/>
                <w:lang w:val="es-CR"/>
              </w:rPr>
              <w:t>Virtual asincrónica</w:t>
            </w:r>
          </w:p>
        </w:tc>
        <w:tc>
          <w:tcPr>
            <w:tcW w:w="3821" w:type="dxa"/>
          </w:tcPr>
          <w:p w14:paraId="3D94B39A" w14:textId="7D553B74" w:rsidR="00A14B39" w:rsidRDefault="00D439A4" w:rsidP="00305643">
            <w:pPr>
              <w:rPr>
                <w:rFonts w:cs="Arial"/>
                <w:sz w:val="24"/>
                <w:lang w:val="es-CR"/>
              </w:rPr>
            </w:pPr>
            <w:r>
              <w:rPr>
                <w:rFonts w:cs="Arial"/>
                <w:sz w:val="24"/>
                <w:lang w:val="es-CR"/>
              </w:rPr>
              <w:t>Tema I B.- El dominio público en Costa Rica</w:t>
            </w:r>
            <w:r>
              <w:rPr>
                <w:rFonts w:cs="Arial"/>
                <w:sz w:val="24"/>
                <w:lang w:val="es-CR"/>
              </w:rPr>
              <w:t>. (Se asigna lectura sobre el tema</w:t>
            </w:r>
            <w:r w:rsidR="004A30A2">
              <w:rPr>
                <w:rFonts w:cs="Arial"/>
                <w:sz w:val="24"/>
                <w:lang w:val="es-CR"/>
              </w:rPr>
              <w:t xml:space="preserve"> para la realización de un Foro</w:t>
            </w:r>
            <w:r>
              <w:rPr>
                <w:rFonts w:cs="Arial"/>
                <w:sz w:val="24"/>
                <w:lang w:val="es-CR"/>
              </w:rPr>
              <w:t>).</w:t>
            </w:r>
          </w:p>
        </w:tc>
      </w:tr>
      <w:tr w:rsidR="00A14B39" w14:paraId="4A2F847A" w14:textId="77777777" w:rsidTr="001D18AB">
        <w:tc>
          <w:tcPr>
            <w:tcW w:w="2831" w:type="dxa"/>
          </w:tcPr>
          <w:p w14:paraId="7B2DF61C" w14:textId="5272178B" w:rsidR="00A14B39" w:rsidRDefault="004A30A2" w:rsidP="00305643">
            <w:pPr>
              <w:rPr>
                <w:rFonts w:cs="Arial"/>
                <w:sz w:val="24"/>
                <w:lang w:val="es-CR"/>
              </w:rPr>
            </w:pPr>
            <w:r w:rsidRPr="007952ED">
              <w:rPr>
                <w:rFonts w:cs="Arial"/>
                <w:szCs w:val="22"/>
                <w:lang w:val="es-CR"/>
              </w:rPr>
              <w:t xml:space="preserve">03 al 07 de abril </w:t>
            </w:r>
          </w:p>
        </w:tc>
        <w:tc>
          <w:tcPr>
            <w:tcW w:w="1842" w:type="dxa"/>
          </w:tcPr>
          <w:p w14:paraId="2D4796E5" w14:textId="64CAC846" w:rsidR="00A14B39" w:rsidRDefault="004A30A2" w:rsidP="00305643">
            <w:pPr>
              <w:rPr>
                <w:rFonts w:cs="Arial"/>
                <w:sz w:val="24"/>
                <w:lang w:val="es-CR"/>
              </w:rPr>
            </w:pPr>
            <w:r>
              <w:rPr>
                <w:rFonts w:cs="Arial"/>
                <w:sz w:val="24"/>
                <w:lang w:val="es-CR"/>
              </w:rPr>
              <w:t>SEMANA SANTA</w:t>
            </w:r>
          </w:p>
        </w:tc>
        <w:tc>
          <w:tcPr>
            <w:tcW w:w="3821" w:type="dxa"/>
          </w:tcPr>
          <w:p w14:paraId="2E749972" w14:textId="77777777" w:rsidR="00A14B39" w:rsidRDefault="00A14B39" w:rsidP="00305643">
            <w:pPr>
              <w:rPr>
                <w:rFonts w:cs="Arial"/>
                <w:sz w:val="24"/>
                <w:lang w:val="es-CR"/>
              </w:rPr>
            </w:pPr>
          </w:p>
        </w:tc>
      </w:tr>
      <w:tr w:rsidR="00A14B39" w14:paraId="23D7F4E0" w14:textId="77777777" w:rsidTr="001D18AB">
        <w:tc>
          <w:tcPr>
            <w:tcW w:w="2831" w:type="dxa"/>
          </w:tcPr>
          <w:p w14:paraId="1BFA22E6" w14:textId="25EF9EB5" w:rsidR="00A14B39" w:rsidRDefault="00370A49" w:rsidP="00305643">
            <w:pPr>
              <w:rPr>
                <w:rFonts w:cs="Arial"/>
                <w:sz w:val="24"/>
                <w:lang w:val="es-CR"/>
              </w:rPr>
            </w:pPr>
            <w:r w:rsidRPr="007952ED">
              <w:rPr>
                <w:rFonts w:cs="Arial"/>
                <w:szCs w:val="22"/>
                <w:lang w:val="es-CR"/>
              </w:rPr>
              <w:t>10 al 14 de abril</w:t>
            </w:r>
          </w:p>
        </w:tc>
        <w:tc>
          <w:tcPr>
            <w:tcW w:w="1842" w:type="dxa"/>
          </w:tcPr>
          <w:p w14:paraId="66199E94" w14:textId="3509E496" w:rsidR="00A14B39" w:rsidRDefault="001A5C56" w:rsidP="00305643">
            <w:pPr>
              <w:rPr>
                <w:rFonts w:cs="Arial"/>
                <w:sz w:val="24"/>
                <w:lang w:val="es-CR"/>
              </w:rPr>
            </w:pPr>
            <w:r>
              <w:rPr>
                <w:rFonts w:cs="Arial"/>
                <w:sz w:val="24"/>
                <w:lang w:val="es-CR"/>
              </w:rPr>
              <w:t>Presencial</w:t>
            </w:r>
          </w:p>
        </w:tc>
        <w:tc>
          <w:tcPr>
            <w:tcW w:w="3821" w:type="dxa"/>
          </w:tcPr>
          <w:p w14:paraId="7FE58979" w14:textId="39DD1DD0" w:rsidR="00A14B39" w:rsidRDefault="001A5C56" w:rsidP="00305643">
            <w:pPr>
              <w:rPr>
                <w:rFonts w:cs="Arial"/>
                <w:sz w:val="24"/>
                <w:lang w:val="es-CR"/>
              </w:rPr>
            </w:pPr>
            <w:r>
              <w:rPr>
                <w:rFonts w:cs="Arial"/>
                <w:sz w:val="24"/>
                <w:lang w:val="es-CR"/>
              </w:rPr>
              <w:t xml:space="preserve">Tema </w:t>
            </w:r>
            <w:proofErr w:type="gramStart"/>
            <w:r>
              <w:rPr>
                <w:rFonts w:cs="Arial"/>
                <w:sz w:val="24"/>
                <w:lang w:val="es-CR"/>
              </w:rPr>
              <w:t>I  C.</w:t>
            </w:r>
            <w:proofErr w:type="gramEnd"/>
            <w:r>
              <w:rPr>
                <w:rFonts w:cs="Arial"/>
                <w:sz w:val="24"/>
                <w:lang w:val="es-CR"/>
              </w:rPr>
              <w:t>- Régimen especial de dominio público.</w:t>
            </w:r>
          </w:p>
        </w:tc>
      </w:tr>
      <w:tr w:rsidR="00A14B39" w14:paraId="56CC1B2D" w14:textId="77777777" w:rsidTr="001D18AB">
        <w:tc>
          <w:tcPr>
            <w:tcW w:w="2831" w:type="dxa"/>
          </w:tcPr>
          <w:p w14:paraId="2ED9EA0D" w14:textId="40D31062" w:rsidR="00A14B39" w:rsidRDefault="00A57BFF" w:rsidP="00305643">
            <w:pPr>
              <w:rPr>
                <w:rFonts w:cs="Arial"/>
                <w:sz w:val="24"/>
                <w:lang w:val="es-CR"/>
              </w:rPr>
            </w:pPr>
            <w:r w:rsidRPr="007952ED">
              <w:rPr>
                <w:rFonts w:cs="Arial"/>
                <w:szCs w:val="22"/>
                <w:lang w:val="es-CR"/>
              </w:rPr>
              <w:t>17 al 21 de abril</w:t>
            </w:r>
          </w:p>
        </w:tc>
        <w:tc>
          <w:tcPr>
            <w:tcW w:w="1842" w:type="dxa"/>
          </w:tcPr>
          <w:p w14:paraId="78F4C2CB" w14:textId="4B6DA076" w:rsidR="00A14B39" w:rsidRDefault="00A57BFF" w:rsidP="00305643">
            <w:pPr>
              <w:rPr>
                <w:rFonts w:cs="Arial"/>
                <w:sz w:val="24"/>
                <w:lang w:val="es-CR"/>
              </w:rPr>
            </w:pPr>
            <w:r>
              <w:rPr>
                <w:rFonts w:cs="Arial"/>
                <w:sz w:val="24"/>
                <w:lang w:val="es-CR"/>
              </w:rPr>
              <w:t>Presencial</w:t>
            </w:r>
          </w:p>
        </w:tc>
        <w:tc>
          <w:tcPr>
            <w:tcW w:w="3821" w:type="dxa"/>
          </w:tcPr>
          <w:p w14:paraId="60E1F049" w14:textId="49137A70" w:rsidR="00A14B39" w:rsidRDefault="00A57BFF" w:rsidP="00305643">
            <w:pPr>
              <w:rPr>
                <w:rFonts w:cs="Arial"/>
                <w:sz w:val="24"/>
                <w:lang w:val="es-CR"/>
              </w:rPr>
            </w:pPr>
            <w:r>
              <w:rPr>
                <w:rFonts w:cs="Arial"/>
                <w:sz w:val="24"/>
                <w:lang w:val="es-CR"/>
              </w:rPr>
              <w:t>Tema II A.- El concepto de responsabilidad.</w:t>
            </w:r>
          </w:p>
        </w:tc>
      </w:tr>
      <w:tr w:rsidR="00A57BFF" w14:paraId="7F4A134B" w14:textId="77777777" w:rsidTr="001D18AB">
        <w:tc>
          <w:tcPr>
            <w:tcW w:w="2831" w:type="dxa"/>
          </w:tcPr>
          <w:p w14:paraId="6F3B7472" w14:textId="74681C8D" w:rsidR="00A57BFF" w:rsidRDefault="00A57BFF" w:rsidP="00A57BFF">
            <w:pPr>
              <w:rPr>
                <w:rFonts w:cs="Arial"/>
                <w:sz w:val="24"/>
                <w:lang w:val="es-CR"/>
              </w:rPr>
            </w:pPr>
            <w:r w:rsidRPr="007952ED">
              <w:rPr>
                <w:rFonts w:cs="Arial"/>
                <w:szCs w:val="22"/>
                <w:lang w:val="es-CR"/>
              </w:rPr>
              <w:t>24 al 28 de abril</w:t>
            </w:r>
          </w:p>
        </w:tc>
        <w:tc>
          <w:tcPr>
            <w:tcW w:w="1842" w:type="dxa"/>
          </w:tcPr>
          <w:p w14:paraId="56EF3738" w14:textId="6EDA1A50" w:rsidR="00A57BFF" w:rsidRDefault="00A57BFF" w:rsidP="00A57BFF">
            <w:pPr>
              <w:rPr>
                <w:rFonts w:cs="Arial"/>
                <w:sz w:val="24"/>
                <w:lang w:val="es-CR"/>
              </w:rPr>
            </w:pPr>
            <w:r w:rsidRPr="007952ED">
              <w:rPr>
                <w:rFonts w:cs="Arial"/>
                <w:szCs w:val="22"/>
                <w:lang w:val="es-CR"/>
              </w:rPr>
              <w:t>Virtual sincrónica</w:t>
            </w:r>
          </w:p>
        </w:tc>
        <w:tc>
          <w:tcPr>
            <w:tcW w:w="3821" w:type="dxa"/>
          </w:tcPr>
          <w:p w14:paraId="32263849" w14:textId="57A6E133" w:rsidR="00A57BFF" w:rsidRDefault="00A57BFF" w:rsidP="00A57BFF">
            <w:pPr>
              <w:rPr>
                <w:rFonts w:cs="Arial"/>
                <w:sz w:val="24"/>
                <w:lang w:val="es-CR"/>
              </w:rPr>
            </w:pPr>
            <w:r>
              <w:rPr>
                <w:rFonts w:cs="Arial"/>
                <w:sz w:val="24"/>
                <w:lang w:val="es-CR"/>
              </w:rPr>
              <w:t>Tema II    B.- La responsabilidad de la Administración en Costa Rica</w:t>
            </w:r>
          </w:p>
        </w:tc>
      </w:tr>
      <w:tr w:rsidR="00A57BFF" w14:paraId="332AB088" w14:textId="77777777" w:rsidTr="001D18AB">
        <w:tc>
          <w:tcPr>
            <w:tcW w:w="2831" w:type="dxa"/>
          </w:tcPr>
          <w:p w14:paraId="57D32F16" w14:textId="609A6E5A" w:rsidR="00A57BFF" w:rsidRDefault="00A57BFF" w:rsidP="00A57BFF">
            <w:pPr>
              <w:rPr>
                <w:rFonts w:cs="Arial"/>
                <w:sz w:val="24"/>
                <w:lang w:val="es-CR"/>
              </w:rPr>
            </w:pPr>
            <w:r w:rsidRPr="007952ED">
              <w:rPr>
                <w:rFonts w:cs="Arial"/>
                <w:szCs w:val="22"/>
                <w:lang w:val="es-CR"/>
              </w:rPr>
              <w:t>1 al 5 de mayo</w:t>
            </w:r>
          </w:p>
        </w:tc>
        <w:tc>
          <w:tcPr>
            <w:tcW w:w="1842" w:type="dxa"/>
          </w:tcPr>
          <w:p w14:paraId="5BC24F29" w14:textId="7B95963A" w:rsidR="00A57BFF" w:rsidRDefault="00E13838" w:rsidP="00A57BFF">
            <w:pPr>
              <w:rPr>
                <w:rFonts w:cs="Arial"/>
                <w:sz w:val="24"/>
                <w:lang w:val="es-CR"/>
              </w:rPr>
            </w:pPr>
            <w:r>
              <w:rPr>
                <w:rFonts w:cs="Arial"/>
                <w:sz w:val="24"/>
                <w:lang w:val="es-CR"/>
              </w:rPr>
              <w:t>Presencial</w:t>
            </w:r>
          </w:p>
        </w:tc>
        <w:tc>
          <w:tcPr>
            <w:tcW w:w="3821" w:type="dxa"/>
          </w:tcPr>
          <w:p w14:paraId="4863AE83" w14:textId="792122FF" w:rsidR="00A57BFF" w:rsidRDefault="00E13838" w:rsidP="00A57BFF">
            <w:pPr>
              <w:rPr>
                <w:rFonts w:cs="Arial"/>
                <w:sz w:val="24"/>
                <w:lang w:val="es-CR"/>
              </w:rPr>
            </w:pPr>
            <w:r>
              <w:rPr>
                <w:rFonts w:cs="Arial"/>
                <w:sz w:val="24"/>
                <w:lang w:val="es-CR"/>
              </w:rPr>
              <w:t>Tema II    B.- La responsabilidad de la Administración en Costa Rica</w:t>
            </w:r>
          </w:p>
        </w:tc>
      </w:tr>
      <w:tr w:rsidR="00A57BFF" w14:paraId="78C85312" w14:textId="77777777" w:rsidTr="001D18AB">
        <w:tc>
          <w:tcPr>
            <w:tcW w:w="2831" w:type="dxa"/>
          </w:tcPr>
          <w:p w14:paraId="07C31C30" w14:textId="2E7304B2" w:rsidR="00A57BFF" w:rsidRDefault="00E13838" w:rsidP="00A57BFF">
            <w:pPr>
              <w:rPr>
                <w:rFonts w:cs="Arial"/>
                <w:sz w:val="24"/>
                <w:lang w:val="es-CR"/>
              </w:rPr>
            </w:pPr>
            <w:r w:rsidRPr="007952ED">
              <w:rPr>
                <w:rFonts w:cs="Arial"/>
                <w:szCs w:val="22"/>
                <w:lang w:val="es-CR"/>
              </w:rPr>
              <w:t>8 al 12 de mayo</w:t>
            </w:r>
          </w:p>
        </w:tc>
        <w:tc>
          <w:tcPr>
            <w:tcW w:w="1842" w:type="dxa"/>
          </w:tcPr>
          <w:p w14:paraId="631D1B8D" w14:textId="6C288A9C" w:rsidR="00A57BFF" w:rsidRDefault="00E13838" w:rsidP="00A57BFF">
            <w:pPr>
              <w:rPr>
                <w:rFonts w:cs="Arial"/>
                <w:sz w:val="24"/>
                <w:lang w:val="es-CR"/>
              </w:rPr>
            </w:pPr>
            <w:r w:rsidRPr="007952ED">
              <w:rPr>
                <w:rFonts w:cs="Arial"/>
                <w:szCs w:val="22"/>
                <w:lang w:val="es-CR"/>
              </w:rPr>
              <w:t>Virtual sincrónica</w:t>
            </w:r>
          </w:p>
        </w:tc>
        <w:tc>
          <w:tcPr>
            <w:tcW w:w="3821" w:type="dxa"/>
          </w:tcPr>
          <w:p w14:paraId="6EB6E050" w14:textId="40567982" w:rsidR="00A57BFF" w:rsidRDefault="00E13838" w:rsidP="00A57BFF">
            <w:pPr>
              <w:rPr>
                <w:rFonts w:cs="Arial"/>
                <w:sz w:val="24"/>
                <w:lang w:val="es-CR"/>
              </w:rPr>
            </w:pPr>
            <w:r>
              <w:rPr>
                <w:rFonts w:cs="Arial"/>
                <w:sz w:val="24"/>
                <w:lang w:val="es-CR"/>
              </w:rPr>
              <w:t>Tema II   B.- La responsabilidad de la Administración en Costa Rica</w:t>
            </w:r>
          </w:p>
        </w:tc>
      </w:tr>
      <w:tr w:rsidR="00A57BFF" w14:paraId="700F1F45" w14:textId="77777777" w:rsidTr="001D18AB">
        <w:tc>
          <w:tcPr>
            <w:tcW w:w="2831" w:type="dxa"/>
          </w:tcPr>
          <w:p w14:paraId="3827DD0A" w14:textId="2EDEF9EF" w:rsidR="00A57BFF" w:rsidRDefault="00E13838" w:rsidP="00A57BFF">
            <w:pPr>
              <w:rPr>
                <w:rFonts w:cs="Arial"/>
                <w:sz w:val="24"/>
                <w:lang w:val="es-CR"/>
              </w:rPr>
            </w:pPr>
            <w:r w:rsidRPr="007952ED">
              <w:rPr>
                <w:rFonts w:cs="Arial"/>
                <w:szCs w:val="22"/>
                <w:lang w:val="es-CR"/>
              </w:rPr>
              <w:t>15 al 19 de mayo</w:t>
            </w:r>
          </w:p>
        </w:tc>
        <w:tc>
          <w:tcPr>
            <w:tcW w:w="1842" w:type="dxa"/>
          </w:tcPr>
          <w:p w14:paraId="6C579A14" w14:textId="7C3A74DD" w:rsidR="00A57BFF" w:rsidRDefault="00E13838" w:rsidP="00A57BFF">
            <w:pPr>
              <w:rPr>
                <w:rFonts w:cs="Arial"/>
                <w:sz w:val="24"/>
                <w:lang w:val="es-CR"/>
              </w:rPr>
            </w:pPr>
            <w:r>
              <w:rPr>
                <w:rFonts w:cs="Arial"/>
                <w:sz w:val="24"/>
                <w:lang w:val="es-CR"/>
              </w:rPr>
              <w:t>Presencial</w:t>
            </w:r>
          </w:p>
        </w:tc>
        <w:tc>
          <w:tcPr>
            <w:tcW w:w="3821" w:type="dxa"/>
          </w:tcPr>
          <w:p w14:paraId="71FC7697" w14:textId="77777777" w:rsidR="00937B55" w:rsidRDefault="00E13838" w:rsidP="00A57BFF">
            <w:pPr>
              <w:rPr>
                <w:rFonts w:cs="Arial"/>
                <w:sz w:val="24"/>
                <w:lang w:val="es-CR"/>
              </w:rPr>
            </w:pPr>
            <w:r>
              <w:rPr>
                <w:rFonts w:cs="Arial"/>
                <w:sz w:val="24"/>
                <w:lang w:val="es-CR"/>
              </w:rPr>
              <w:t>Tema II   B.- La responsabilidad de la Administración en Costa Rica</w:t>
            </w:r>
            <w:r>
              <w:rPr>
                <w:rFonts w:cs="Arial"/>
                <w:sz w:val="24"/>
                <w:lang w:val="es-CR"/>
              </w:rPr>
              <w:t xml:space="preserve">. </w:t>
            </w:r>
          </w:p>
          <w:p w14:paraId="77BEDC1C" w14:textId="7D5E66C7" w:rsidR="00A57BFF" w:rsidRDefault="00937B55" w:rsidP="00A57BFF">
            <w:pPr>
              <w:rPr>
                <w:rFonts w:cs="Arial"/>
                <w:sz w:val="24"/>
                <w:lang w:val="es-CR"/>
              </w:rPr>
            </w:pPr>
            <w:r>
              <w:rPr>
                <w:rFonts w:cs="Arial"/>
                <w:sz w:val="24"/>
                <w:lang w:val="es-CR"/>
              </w:rPr>
              <w:t>-Examen Parcial.</w:t>
            </w:r>
          </w:p>
        </w:tc>
      </w:tr>
      <w:tr w:rsidR="00A57BFF" w14:paraId="6F018D97" w14:textId="77777777" w:rsidTr="001D18AB">
        <w:tc>
          <w:tcPr>
            <w:tcW w:w="2831" w:type="dxa"/>
          </w:tcPr>
          <w:p w14:paraId="0F2F9913" w14:textId="4C836CDD" w:rsidR="00A57BFF" w:rsidRDefault="00527B27" w:rsidP="00A57BFF">
            <w:pPr>
              <w:rPr>
                <w:rFonts w:cs="Arial"/>
                <w:sz w:val="24"/>
                <w:lang w:val="es-CR"/>
              </w:rPr>
            </w:pPr>
            <w:r w:rsidRPr="007952ED">
              <w:rPr>
                <w:rFonts w:cs="Arial"/>
                <w:szCs w:val="22"/>
                <w:lang w:val="es-CR"/>
              </w:rPr>
              <w:lastRenderedPageBreak/>
              <w:t>22 al 26 de mayo</w:t>
            </w:r>
          </w:p>
        </w:tc>
        <w:tc>
          <w:tcPr>
            <w:tcW w:w="1842" w:type="dxa"/>
          </w:tcPr>
          <w:p w14:paraId="30101CE2" w14:textId="4687A588" w:rsidR="00A57BFF" w:rsidRDefault="00527B27" w:rsidP="00A57BFF">
            <w:pPr>
              <w:rPr>
                <w:rFonts w:cs="Arial"/>
                <w:sz w:val="24"/>
                <w:lang w:val="es-CR"/>
              </w:rPr>
            </w:pPr>
            <w:r>
              <w:rPr>
                <w:rFonts w:cs="Arial"/>
                <w:sz w:val="24"/>
                <w:lang w:val="es-CR"/>
              </w:rPr>
              <w:t>Presencial</w:t>
            </w:r>
          </w:p>
        </w:tc>
        <w:tc>
          <w:tcPr>
            <w:tcW w:w="3821" w:type="dxa"/>
          </w:tcPr>
          <w:p w14:paraId="7530DFAB" w14:textId="7828C179" w:rsidR="00A57BFF" w:rsidRDefault="00527B27" w:rsidP="00A57BFF">
            <w:pPr>
              <w:rPr>
                <w:rFonts w:cs="Arial"/>
                <w:sz w:val="24"/>
                <w:lang w:val="es-CR"/>
              </w:rPr>
            </w:pPr>
            <w:r>
              <w:rPr>
                <w:rFonts w:cs="Arial"/>
                <w:sz w:val="24"/>
                <w:lang w:val="es-CR"/>
              </w:rPr>
              <w:t>Tema II   B.- La responsabilidad de la Administración en Costa Rica</w:t>
            </w:r>
          </w:p>
        </w:tc>
      </w:tr>
      <w:tr w:rsidR="00A57BFF" w14:paraId="349FCB8C" w14:textId="77777777" w:rsidTr="001D18AB">
        <w:tc>
          <w:tcPr>
            <w:tcW w:w="2831" w:type="dxa"/>
          </w:tcPr>
          <w:p w14:paraId="29A1DE68" w14:textId="6BD50031" w:rsidR="00A57BFF" w:rsidRDefault="00527B27" w:rsidP="00A57BFF">
            <w:pPr>
              <w:rPr>
                <w:rFonts w:cs="Arial"/>
                <w:sz w:val="24"/>
                <w:lang w:val="es-CR"/>
              </w:rPr>
            </w:pPr>
            <w:r w:rsidRPr="007952ED">
              <w:rPr>
                <w:rFonts w:cs="Arial"/>
                <w:szCs w:val="22"/>
                <w:lang w:val="es-CR"/>
              </w:rPr>
              <w:t>29 de mayo a 2 de junio</w:t>
            </w:r>
          </w:p>
        </w:tc>
        <w:tc>
          <w:tcPr>
            <w:tcW w:w="1842" w:type="dxa"/>
          </w:tcPr>
          <w:p w14:paraId="41DDFBB2" w14:textId="052F8D62" w:rsidR="00A57BFF" w:rsidRDefault="00EB77AE" w:rsidP="00A57BFF">
            <w:pPr>
              <w:rPr>
                <w:rFonts w:cs="Arial"/>
                <w:sz w:val="24"/>
                <w:lang w:val="es-CR"/>
              </w:rPr>
            </w:pPr>
            <w:r>
              <w:rPr>
                <w:rFonts w:cs="Arial"/>
                <w:sz w:val="24"/>
                <w:lang w:val="es-CR"/>
              </w:rPr>
              <w:t>Presencial</w:t>
            </w:r>
          </w:p>
        </w:tc>
        <w:tc>
          <w:tcPr>
            <w:tcW w:w="3821" w:type="dxa"/>
          </w:tcPr>
          <w:p w14:paraId="3998D14A" w14:textId="77777777" w:rsidR="00A272F4" w:rsidRDefault="00527B27" w:rsidP="00A57BFF">
            <w:pPr>
              <w:rPr>
                <w:rFonts w:cs="Arial"/>
                <w:sz w:val="24"/>
                <w:lang w:val="es-CR"/>
              </w:rPr>
            </w:pPr>
            <w:r>
              <w:rPr>
                <w:rFonts w:cs="Arial"/>
                <w:sz w:val="24"/>
                <w:lang w:val="es-CR"/>
              </w:rPr>
              <w:t xml:space="preserve">Tema </w:t>
            </w:r>
            <w:proofErr w:type="gramStart"/>
            <w:r>
              <w:rPr>
                <w:rFonts w:cs="Arial"/>
                <w:sz w:val="24"/>
                <w:lang w:val="es-CR"/>
              </w:rPr>
              <w:t>III  A.</w:t>
            </w:r>
            <w:proofErr w:type="gramEnd"/>
            <w:r>
              <w:rPr>
                <w:rFonts w:cs="Arial"/>
                <w:sz w:val="24"/>
                <w:lang w:val="es-CR"/>
              </w:rPr>
              <w:t>- Nociones generales de la expropiación</w:t>
            </w:r>
            <w:r w:rsidR="00A272F4">
              <w:rPr>
                <w:rFonts w:cs="Arial"/>
                <w:sz w:val="24"/>
                <w:lang w:val="es-CR"/>
              </w:rPr>
              <w:t xml:space="preserve">. </w:t>
            </w:r>
          </w:p>
          <w:p w14:paraId="7C0DB32D" w14:textId="59CD71EF" w:rsidR="00A57BFF" w:rsidRDefault="00A272F4" w:rsidP="00A57BFF">
            <w:pPr>
              <w:rPr>
                <w:rFonts w:cs="Arial"/>
                <w:sz w:val="24"/>
                <w:lang w:val="es-CR"/>
              </w:rPr>
            </w:pPr>
            <w:r>
              <w:rPr>
                <w:rFonts w:cs="Arial"/>
                <w:sz w:val="24"/>
                <w:lang w:val="es-CR"/>
              </w:rPr>
              <w:t>Tema III    B.- El procedimiento expropiatorio en el ámbito administrativo y jurisdiccional</w:t>
            </w:r>
          </w:p>
        </w:tc>
      </w:tr>
      <w:tr w:rsidR="00A57BFF" w14:paraId="24F5AF47" w14:textId="77777777" w:rsidTr="001D18AB">
        <w:tc>
          <w:tcPr>
            <w:tcW w:w="2831" w:type="dxa"/>
          </w:tcPr>
          <w:p w14:paraId="7150799F" w14:textId="1CCF21DF" w:rsidR="00A57BFF" w:rsidRDefault="00A56E04" w:rsidP="00A57BFF">
            <w:pPr>
              <w:rPr>
                <w:rFonts w:cs="Arial"/>
                <w:sz w:val="24"/>
                <w:lang w:val="es-CR"/>
              </w:rPr>
            </w:pPr>
            <w:r w:rsidRPr="007952ED">
              <w:rPr>
                <w:rFonts w:cs="Arial"/>
                <w:szCs w:val="22"/>
                <w:lang w:val="es-CR"/>
              </w:rPr>
              <w:t xml:space="preserve">5 al 9 de junio </w:t>
            </w:r>
          </w:p>
        </w:tc>
        <w:tc>
          <w:tcPr>
            <w:tcW w:w="1842" w:type="dxa"/>
          </w:tcPr>
          <w:p w14:paraId="3756B8B5" w14:textId="5FDEE1C1" w:rsidR="00A57BFF" w:rsidRDefault="00A56E04" w:rsidP="00A57BFF">
            <w:pPr>
              <w:rPr>
                <w:rFonts w:cs="Arial"/>
                <w:sz w:val="24"/>
                <w:lang w:val="es-CR"/>
              </w:rPr>
            </w:pPr>
            <w:r>
              <w:rPr>
                <w:rFonts w:cs="Arial"/>
                <w:sz w:val="24"/>
                <w:lang w:val="es-CR"/>
              </w:rPr>
              <w:t>Presencial</w:t>
            </w:r>
          </w:p>
        </w:tc>
        <w:tc>
          <w:tcPr>
            <w:tcW w:w="3821" w:type="dxa"/>
          </w:tcPr>
          <w:p w14:paraId="6C73DD9E" w14:textId="18D8AFF1" w:rsidR="005A70E6" w:rsidRDefault="005A70E6" w:rsidP="005A70E6">
            <w:pPr>
              <w:rPr>
                <w:rFonts w:cs="Arial"/>
                <w:sz w:val="24"/>
                <w:lang w:val="es-CR"/>
              </w:rPr>
            </w:pPr>
            <w:r>
              <w:rPr>
                <w:rFonts w:cs="Arial"/>
                <w:sz w:val="24"/>
                <w:lang w:val="es-CR"/>
              </w:rPr>
              <w:t>Tema III C.- Régimen de las limitaciones a la propiedad privada</w:t>
            </w:r>
            <w:r>
              <w:rPr>
                <w:rFonts w:cs="Arial"/>
                <w:sz w:val="24"/>
                <w:lang w:val="es-CR"/>
              </w:rPr>
              <w:t>.</w:t>
            </w:r>
          </w:p>
          <w:p w14:paraId="48CABF34" w14:textId="5A55B58B" w:rsidR="005A70E6" w:rsidRDefault="005A70E6" w:rsidP="005A70E6">
            <w:pPr>
              <w:rPr>
                <w:rFonts w:cs="Arial"/>
                <w:sz w:val="24"/>
                <w:lang w:val="es-CR"/>
              </w:rPr>
            </w:pPr>
            <w:r>
              <w:rPr>
                <w:rFonts w:cs="Arial"/>
                <w:sz w:val="24"/>
                <w:lang w:val="es-CR"/>
              </w:rPr>
              <w:t>Tema IV A.- Función Pública en Costa Rica</w:t>
            </w:r>
            <w:r>
              <w:rPr>
                <w:rFonts w:cs="Arial"/>
                <w:sz w:val="24"/>
                <w:lang w:val="es-CR"/>
              </w:rPr>
              <w:t>.</w:t>
            </w:r>
          </w:p>
          <w:p w14:paraId="14F8B99E" w14:textId="5694A48D" w:rsidR="00A57BFF" w:rsidRDefault="00A57BFF" w:rsidP="00A57BFF">
            <w:pPr>
              <w:rPr>
                <w:rFonts w:cs="Arial"/>
                <w:sz w:val="24"/>
                <w:lang w:val="es-CR"/>
              </w:rPr>
            </w:pPr>
          </w:p>
        </w:tc>
      </w:tr>
      <w:tr w:rsidR="00A56E04" w14:paraId="2BBC4493" w14:textId="77777777" w:rsidTr="00B11086">
        <w:tc>
          <w:tcPr>
            <w:tcW w:w="2831" w:type="dxa"/>
          </w:tcPr>
          <w:p w14:paraId="2F0D8810" w14:textId="3DBD5655" w:rsidR="00A56E04" w:rsidRDefault="00A56E04" w:rsidP="00B11086">
            <w:pPr>
              <w:rPr>
                <w:rFonts w:cs="Arial"/>
                <w:sz w:val="24"/>
                <w:lang w:val="es-CR"/>
              </w:rPr>
            </w:pPr>
            <w:r w:rsidRPr="007952ED">
              <w:rPr>
                <w:rFonts w:cs="Arial"/>
                <w:szCs w:val="22"/>
                <w:lang w:val="es-CR"/>
              </w:rPr>
              <w:t>12 al 16 de junio</w:t>
            </w:r>
          </w:p>
        </w:tc>
        <w:tc>
          <w:tcPr>
            <w:tcW w:w="1842" w:type="dxa"/>
          </w:tcPr>
          <w:p w14:paraId="352987BC" w14:textId="502CD613" w:rsidR="00A56E04" w:rsidRDefault="00EB77AE" w:rsidP="00B11086">
            <w:pPr>
              <w:rPr>
                <w:rFonts w:cs="Arial"/>
                <w:sz w:val="24"/>
                <w:lang w:val="es-CR"/>
              </w:rPr>
            </w:pPr>
            <w:r>
              <w:rPr>
                <w:rFonts w:cs="Arial"/>
                <w:sz w:val="24"/>
                <w:lang w:val="es-CR"/>
              </w:rPr>
              <w:t>Presencial</w:t>
            </w:r>
          </w:p>
        </w:tc>
        <w:tc>
          <w:tcPr>
            <w:tcW w:w="3821" w:type="dxa"/>
          </w:tcPr>
          <w:p w14:paraId="4915129C" w14:textId="77777777" w:rsidR="005A70E6" w:rsidRDefault="005A70E6" w:rsidP="00B11086">
            <w:pPr>
              <w:rPr>
                <w:rFonts w:cs="Arial"/>
                <w:sz w:val="24"/>
                <w:lang w:val="es-CR"/>
              </w:rPr>
            </w:pPr>
            <w:r>
              <w:rPr>
                <w:rFonts w:cs="Arial"/>
                <w:sz w:val="24"/>
                <w:lang w:val="es-CR"/>
              </w:rPr>
              <w:t>Tema IV A.- Función Pública en Costa Rica</w:t>
            </w:r>
            <w:r>
              <w:rPr>
                <w:rFonts w:cs="Arial"/>
                <w:sz w:val="24"/>
                <w:lang w:val="es-CR"/>
              </w:rPr>
              <w:t xml:space="preserve"> </w:t>
            </w:r>
          </w:p>
          <w:p w14:paraId="1548FA70" w14:textId="1ED0BDFB" w:rsidR="00EB77AE" w:rsidRDefault="00EB77AE" w:rsidP="00B11086">
            <w:pPr>
              <w:rPr>
                <w:rFonts w:cs="Arial"/>
                <w:sz w:val="24"/>
                <w:lang w:val="es-CR"/>
              </w:rPr>
            </w:pPr>
            <w:r>
              <w:rPr>
                <w:rFonts w:cs="Arial"/>
                <w:sz w:val="24"/>
                <w:lang w:val="es-CR"/>
              </w:rPr>
              <w:t>-</w:t>
            </w:r>
            <w:r w:rsidRPr="007952ED">
              <w:rPr>
                <w:rFonts w:cs="Arial"/>
                <w:szCs w:val="22"/>
                <w:lang w:val="es-CR"/>
              </w:rPr>
              <w:t xml:space="preserve"> </w:t>
            </w:r>
            <w:r w:rsidRPr="007952ED">
              <w:rPr>
                <w:rFonts w:cs="Arial"/>
                <w:szCs w:val="22"/>
                <w:lang w:val="es-CR"/>
              </w:rPr>
              <w:t>Primer día de exposiciones</w:t>
            </w:r>
            <w:r w:rsidR="00BD2D4D">
              <w:rPr>
                <w:rFonts w:cs="Arial"/>
                <w:szCs w:val="22"/>
                <w:lang w:val="es-CR"/>
              </w:rPr>
              <w:t xml:space="preserve"> de</w:t>
            </w:r>
            <w:r>
              <w:rPr>
                <w:rFonts w:cs="Arial"/>
                <w:szCs w:val="22"/>
                <w:lang w:val="es-CR"/>
              </w:rPr>
              <w:t xml:space="preserve"> trabajos finales.</w:t>
            </w:r>
          </w:p>
        </w:tc>
      </w:tr>
      <w:tr w:rsidR="00A56E04" w14:paraId="125A35A1" w14:textId="77777777" w:rsidTr="00B11086">
        <w:tc>
          <w:tcPr>
            <w:tcW w:w="2831" w:type="dxa"/>
          </w:tcPr>
          <w:p w14:paraId="709F837B" w14:textId="55366A89" w:rsidR="00A56E04" w:rsidRDefault="00BD2D4D" w:rsidP="00B11086">
            <w:pPr>
              <w:rPr>
                <w:rFonts w:cs="Arial"/>
                <w:sz w:val="24"/>
                <w:lang w:val="es-CR"/>
              </w:rPr>
            </w:pPr>
            <w:r>
              <w:rPr>
                <w:rFonts w:cs="Arial"/>
                <w:sz w:val="24"/>
                <w:lang w:val="es-CR"/>
              </w:rPr>
              <w:t>19 al 23 de junio</w:t>
            </w:r>
          </w:p>
        </w:tc>
        <w:tc>
          <w:tcPr>
            <w:tcW w:w="1842" w:type="dxa"/>
          </w:tcPr>
          <w:p w14:paraId="3283FBD9" w14:textId="3F7720CB" w:rsidR="00A56E04" w:rsidRDefault="00BD2D4D" w:rsidP="00B11086">
            <w:pPr>
              <w:rPr>
                <w:rFonts w:cs="Arial"/>
                <w:sz w:val="24"/>
                <w:lang w:val="es-CR"/>
              </w:rPr>
            </w:pPr>
            <w:r>
              <w:rPr>
                <w:rFonts w:cs="Arial"/>
                <w:sz w:val="24"/>
                <w:lang w:val="es-CR"/>
              </w:rPr>
              <w:t>Presencial</w:t>
            </w:r>
          </w:p>
        </w:tc>
        <w:tc>
          <w:tcPr>
            <w:tcW w:w="3821" w:type="dxa"/>
          </w:tcPr>
          <w:p w14:paraId="0C61788B" w14:textId="1AEA0E4F" w:rsidR="00BD2D4D" w:rsidRDefault="00BD2D4D" w:rsidP="00B11086">
            <w:pPr>
              <w:rPr>
                <w:rFonts w:cs="Arial"/>
                <w:sz w:val="24"/>
                <w:lang w:val="es-CR"/>
              </w:rPr>
            </w:pPr>
            <w:r>
              <w:rPr>
                <w:rFonts w:cs="Arial"/>
                <w:sz w:val="24"/>
                <w:lang w:val="es-CR"/>
              </w:rPr>
              <w:t>-Segundo día de exposiciones de trabajos finales.</w:t>
            </w:r>
          </w:p>
        </w:tc>
      </w:tr>
      <w:tr w:rsidR="00A56E04" w14:paraId="2DF8B9B3" w14:textId="77777777" w:rsidTr="00B11086">
        <w:tc>
          <w:tcPr>
            <w:tcW w:w="2831" w:type="dxa"/>
          </w:tcPr>
          <w:p w14:paraId="29C81FC1" w14:textId="3BBF468C" w:rsidR="00A56E04" w:rsidRDefault="005A70E6" w:rsidP="00B11086">
            <w:pPr>
              <w:rPr>
                <w:rFonts w:cs="Arial"/>
                <w:sz w:val="24"/>
                <w:lang w:val="es-CR"/>
              </w:rPr>
            </w:pPr>
            <w:r>
              <w:rPr>
                <w:rFonts w:cs="Arial"/>
                <w:sz w:val="24"/>
                <w:lang w:val="es-CR"/>
              </w:rPr>
              <w:t>26 al 30 de junio</w:t>
            </w:r>
          </w:p>
        </w:tc>
        <w:tc>
          <w:tcPr>
            <w:tcW w:w="1842" w:type="dxa"/>
          </w:tcPr>
          <w:p w14:paraId="7D7706C7" w14:textId="799AB8E7" w:rsidR="00A56E04" w:rsidRDefault="005A70E6" w:rsidP="00B11086">
            <w:pPr>
              <w:rPr>
                <w:rFonts w:cs="Arial"/>
                <w:sz w:val="24"/>
                <w:lang w:val="es-CR"/>
              </w:rPr>
            </w:pPr>
            <w:r>
              <w:rPr>
                <w:rFonts w:cs="Arial"/>
                <w:sz w:val="24"/>
                <w:lang w:val="es-CR"/>
              </w:rPr>
              <w:t>Presencial</w:t>
            </w:r>
          </w:p>
        </w:tc>
        <w:tc>
          <w:tcPr>
            <w:tcW w:w="3821" w:type="dxa"/>
          </w:tcPr>
          <w:p w14:paraId="5A4BEE10" w14:textId="7DF76A0F" w:rsidR="00A56E04" w:rsidRDefault="005A70E6" w:rsidP="00B11086">
            <w:pPr>
              <w:rPr>
                <w:rFonts w:cs="Arial"/>
                <w:sz w:val="24"/>
                <w:lang w:val="es-CR"/>
              </w:rPr>
            </w:pPr>
            <w:r>
              <w:rPr>
                <w:rFonts w:cs="Arial"/>
                <w:sz w:val="24"/>
                <w:lang w:val="es-CR"/>
              </w:rPr>
              <w:t>Examen Final.</w:t>
            </w:r>
          </w:p>
        </w:tc>
      </w:tr>
      <w:tr w:rsidR="00A56E04" w14:paraId="4FC43AF6" w14:textId="77777777" w:rsidTr="00B11086">
        <w:tc>
          <w:tcPr>
            <w:tcW w:w="2831" w:type="dxa"/>
          </w:tcPr>
          <w:p w14:paraId="39F8D25B" w14:textId="591A076E" w:rsidR="00A56E04" w:rsidRDefault="005A70E6" w:rsidP="00B11086">
            <w:pPr>
              <w:rPr>
                <w:rFonts w:cs="Arial"/>
                <w:sz w:val="24"/>
                <w:lang w:val="es-CR"/>
              </w:rPr>
            </w:pPr>
            <w:r>
              <w:rPr>
                <w:rFonts w:cs="Arial"/>
                <w:sz w:val="24"/>
                <w:lang w:val="es-CR"/>
              </w:rPr>
              <w:t>03 al 07</w:t>
            </w:r>
            <w:r w:rsidR="002B5C33">
              <w:rPr>
                <w:rFonts w:cs="Arial"/>
                <w:sz w:val="24"/>
                <w:lang w:val="es-CR"/>
              </w:rPr>
              <w:t xml:space="preserve"> de julio</w:t>
            </w:r>
          </w:p>
        </w:tc>
        <w:tc>
          <w:tcPr>
            <w:tcW w:w="1842" w:type="dxa"/>
          </w:tcPr>
          <w:p w14:paraId="19AACE18" w14:textId="330F4DEA" w:rsidR="00A56E04" w:rsidRDefault="002B5C33" w:rsidP="00B11086">
            <w:pPr>
              <w:rPr>
                <w:rFonts w:cs="Arial"/>
                <w:sz w:val="24"/>
                <w:lang w:val="es-CR"/>
              </w:rPr>
            </w:pPr>
            <w:r>
              <w:rPr>
                <w:rFonts w:cs="Arial"/>
                <w:sz w:val="24"/>
                <w:lang w:val="es-CR"/>
              </w:rPr>
              <w:t>Virtual asincrónico.</w:t>
            </w:r>
          </w:p>
        </w:tc>
        <w:tc>
          <w:tcPr>
            <w:tcW w:w="3821" w:type="dxa"/>
          </w:tcPr>
          <w:p w14:paraId="48B12AD0" w14:textId="2BF34532" w:rsidR="00A56E04" w:rsidRDefault="001739F9" w:rsidP="00B11086">
            <w:pPr>
              <w:rPr>
                <w:rFonts w:cs="Arial"/>
                <w:sz w:val="24"/>
                <w:lang w:val="es-CR"/>
              </w:rPr>
            </w:pPr>
            <w:r>
              <w:rPr>
                <w:rFonts w:cs="Arial"/>
                <w:sz w:val="24"/>
                <w:lang w:val="es-CR"/>
              </w:rPr>
              <w:t>Entrega de notas finales.</w:t>
            </w:r>
          </w:p>
        </w:tc>
      </w:tr>
    </w:tbl>
    <w:p w14:paraId="0B1F4EA8" w14:textId="77777777" w:rsidR="00305643" w:rsidRDefault="00305643" w:rsidP="00305643">
      <w:pPr>
        <w:ind w:firstLine="360"/>
        <w:rPr>
          <w:rFonts w:cs="Arial"/>
          <w:sz w:val="24"/>
          <w:lang w:val="es-CR"/>
        </w:rPr>
      </w:pPr>
    </w:p>
    <w:p w14:paraId="474288F8" w14:textId="77777777" w:rsidR="001739F9" w:rsidRDefault="001739F9" w:rsidP="00305643">
      <w:pPr>
        <w:ind w:firstLine="360"/>
        <w:rPr>
          <w:rFonts w:cs="Arial"/>
          <w:sz w:val="24"/>
          <w:lang w:val="es-CR"/>
        </w:rPr>
      </w:pPr>
    </w:p>
    <w:p w14:paraId="1916FB33" w14:textId="77777777" w:rsidR="001739F9" w:rsidRPr="00305643" w:rsidRDefault="001739F9" w:rsidP="00305643">
      <w:pPr>
        <w:ind w:firstLine="360"/>
        <w:rPr>
          <w:rFonts w:cs="Arial"/>
          <w:sz w:val="24"/>
          <w:lang w:val="es-CR"/>
        </w:rPr>
      </w:pPr>
    </w:p>
    <w:p w14:paraId="4B19463E" w14:textId="50E5DC11" w:rsidR="00305643" w:rsidRPr="002A5386" w:rsidRDefault="00305643" w:rsidP="00305643">
      <w:pPr>
        <w:ind w:firstLine="360"/>
        <w:rPr>
          <w:rFonts w:cs="Arial"/>
          <w:b/>
          <w:bCs/>
          <w:sz w:val="18"/>
          <w:szCs w:val="18"/>
          <w:lang w:val="es-CR"/>
        </w:rPr>
      </w:pPr>
      <w:r w:rsidRPr="002A5386">
        <w:rPr>
          <w:rFonts w:cs="Arial"/>
          <w:b/>
          <w:bCs/>
          <w:sz w:val="18"/>
          <w:szCs w:val="18"/>
          <w:lang w:val="es-CR"/>
        </w:rPr>
        <w:t>JCO/</w:t>
      </w:r>
      <w:r w:rsidR="00F8636E">
        <w:rPr>
          <w:rFonts w:cs="Arial"/>
          <w:b/>
          <w:bCs/>
          <w:sz w:val="18"/>
          <w:szCs w:val="18"/>
          <w:lang w:val="es-CR"/>
        </w:rPr>
        <w:t xml:space="preserve">3 </w:t>
      </w:r>
      <w:r w:rsidRPr="002A5386">
        <w:rPr>
          <w:rFonts w:cs="Arial"/>
          <w:b/>
          <w:bCs/>
          <w:sz w:val="18"/>
          <w:szCs w:val="18"/>
          <w:lang w:val="es-CR"/>
        </w:rPr>
        <w:t xml:space="preserve">MARZO 2023. </w:t>
      </w:r>
    </w:p>
    <w:p w14:paraId="23A88FBE" w14:textId="77777777" w:rsidR="00305643" w:rsidRPr="00305643" w:rsidRDefault="00305643" w:rsidP="00305643">
      <w:pPr>
        <w:ind w:firstLine="360"/>
        <w:rPr>
          <w:rFonts w:cs="Arial"/>
          <w:sz w:val="24"/>
          <w:lang w:val="es-CR"/>
        </w:rPr>
      </w:pPr>
    </w:p>
    <w:p w14:paraId="6F36831C" w14:textId="77777777" w:rsidR="00405179" w:rsidRPr="00BB110F" w:rsidRDefault="00405179" w:rsidP="00405179">
      <w:pPr>
        <w:pStyle w:val="Sangradetextonormal"/>
        <w:jc w:val="both"/>
        <w:rPr>
          <w:rFonts w:ascii="Arial" w:hAnsi="Arial" w:cs="Arial"/>
          <w:b w:val="0"/>
          <w:sz w:val="24"/>
          <w:szCs w:val="24"/>
          <w:u w:val="none"/>
          <w:lang w:val="es-CR"/>
        </w:rPr>
      </w:pPr>
    </w:p>
    <w:p w14:paraId="7F28DBB3" w14:textId="77777777" w:rsidR="00E4710A" w:rsidRPr="00BB110F" w:rsidRDefault="00E4710A">
      <w:pPr>
        <w:rPr>
          <w:rFonts w:cs="Arial"/>
          <w:sz w:val="24"/>
          <w:lang w:val="es-CR"/>
        </w:rPr>
      </w:pPr>
    </w:p>
    <w:sectPr w:rsidR="00E4710A" w:rsidRPr="00BB110F">
      <w:headerReference w:type="default" r:id="rId9"/>
      <w:footerReference w:type="default" r:id="rId10"/>
      <w:pgSz w:w="11906" w:h="16838"/>
      <w:pgMar w:top="1985" w:right="1701" w:bottom="1531" w:left="1701" w:header="709" w:footer="709" w:gutter="0"/>
      <w:cols w:space="720"/>
      <w:formProt w:val="0"/>
      <w:docGrid w:linePitch="36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BA72" w14:textId="77777777" w:rsidR="004D7A4F" w:rsidRDefault="004D7A4F">
      <w:r>
        <w:separator/>
      </w:r>
    </w:p>
  </w:endnote>
  <w:endnote w:type="continuationSeparator" w:id="0">
    <w:p w14:paraId="490CF540" w14:textId="77777777" w:rsidR="004D7A4F" w:rsidRDefault="004D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7DCD" w14:textId="77777777" w:rsidR="00266083" w:rsidRDefault="00266083" w:rsidP="008E0B89">
    <w:pPr>
      <w:pStyle w:val="Piedepgina1"/>
      <w:ind w:right="360"/>
      <w:jc w:val="center"/>
      <w:rPr>
        <w:sz w:val="14"/>
        <w:szCs w:val="14"/>
      </w:rPr>
    </w:pPr>
    <w:r>
      <w:rPr>
        <w:sz w:val="14"/>
        <w:szCs w:val="14"/>
      </w:rPr>
      <w:t>Derechos de autor reservados a la Universidad de Costa Rica. 2023.</w:t>
    </w:r>
  </w:p>
  <w:p w14:paraId="1BF75767" w14:textId="288346DE" w:rsidR="00493D0B" w:rsidRDefault="00944048" w:rsidP="008E0B89">
    <w:pPr>
      <w:pStyle w:val="Piedepgina1"/>
      <w:ind w:right="360"/>
      <w:jc w:val="center"/>
      <w:rPr>
        <w:sz w:val="14"/>
        <w:szCs w:val="14"/>
      </w:rPr>
    </w:pPr>
    <w:r w:rsidRPr="00944048">
      <w:rPr>
        <w:sz w:val="14"/>
        <w:szCs w:val="14"/>
      </w:rPr>
      <w:t xml:space="preserve">Teléfono: 88881241 / Correo electrónico: Jorge.Cordoba@ucr.ac.cr / Sitio web: </w:t>
    </w:r>
    <w:hyperlink r:id="rId1" w:history="1">
      <w:r w:rsidR="003F04F0" w:rsidRPr="004A6A43">
        <w:rPr>
          <w:rStyle w:val="Hipervnculo"/>
          <w:sz w:val="14"/>
          <w:szCs w:val="14"/>
        </w:rPr>
        <w:t>www.ucr.ac.cr</w:t>
      </w:r>
    </w:hyperlink>
    <w:r w:rsidR="003F04F0">
      <w:rPr>
        <w:sz w:val="14"/>
        <w:szCs w:val="14"/>
      </w:rPr>
      <w:t xml:space="preserve">    </w:t>
    </w:r>
    <w:r w:rsidR="00266083">
      <w:rPr>
        <w:noProof/>
        <w:sz w:val="14"/>
        <w:szCs w:val="14"/>
      </w:rPr>
      <w:drawing>
        <wp:inline distT="0" distB="0" distL="0" distR="0" wp14:anchorId="367B9749" wp14:editId="456BB583">
          <wp:extent cx="681355" cy="3810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6755" cy="38961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40F" w14:textId="77777777" w:rsidR="004D7A4F" w:rsidRDefault="004D7A4F">
      <w:r>
        <w:separator/>
      </w:r>
    </w:p>
  </w:footnote>
  <w:footnote w:type="continuationSeparator" w:id="0">
    <w:p w14:paraId="7395BB7E" w14:textId="77777777" w:rsidR="004D7A4F" w:rsidRDefault="004D7A4F">
      <w:r>
        <w:continuationSeparator/>
      </w:r>
    </w:p>
  </w:footnote>
  <w:footnote w:id="1">
    <w:p w14:paraId="6425879F" w14:textId="77777777" w:rsidR="008646B6" w:rsidRPr="00AD717A" w:rsidRDefault="008646B6" w:rsidP="008646B6">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Pr>
          <w:sz w:val="18"/>
          <w:szCs w:val="18"/>
        </w:rPr>
        <w:t>22</w:t>
      </w:r>
      <w:r w:rsidRPr="00AD717A">
        <w:rPr>
          <w:sz w:val="18"/>
          <w:szCs w:val="18"/>
        </w:rPr>
        <w:t>-202</w:t>
      </w:r>
      <w:r>
        <w:rPr>
          <w:sz w:val="18"/>
          <w:szCs w:val="18"/>
        </w:rPr>
        <w:t>6, Sede de Occidente, Carrera de Bach. y Lic. en Derecho.</w:t>
      </w:r>
    </w:p>
  </w:footnote>
  <w:footnote w:id="2">
    <w:p w14:paraId="0ED0BDED" w14:textId="77777777" w:rsidR="008646B6" w:rsidRPr="00AD717A" w:rsidRDefault="008646B6" w:rsidP="008646B6">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Pr>
          <w:sz w:val="18"/>
          <w:szCs w:val="18"/>
        </w:rPr>
        <w:t>2022</w:t>
      </w:r>
      <w:r w:rsidRPr="00AD717A">
        <w:rPr>
          <w:sz w:val="18"/>
          <w:szCs w:val="18"/>
        </w:rPr>
        <w:t>-202</w:t>
      </w:r>
      <w:r>
        <w:rPr>
          <w:sz w:val="18"/>
          <w:szCs w:val="18"/>
        </w:rPr>
        <w:t>6, Sede de Occidente, Carrera de Bach. y Lic. en Derecho.</w:t>
      </w:r>
    </w:p>
  </w:footnote>
  <w:footnote w:id="3">
    <w:p w14:paraId="0436971A" w14:textId="1FA0B281" w:rsidR="00DA350E" w:rsidRPr="00DA350E" w:rsidRDefault="00DA350E">
      <w:pPr>
        <w:pStyle w:val="Textonotapie"/>
        <w:rPr>
          <w:lang w:val="es-CR"/>
        </w:rPr>
      </w:pPr>
      <w:r>
        <w:rPr>
          <w:rStyle w:val="Refdenotaalpie"/>
        </w:rPr>
        <w:footnoteRef/>
      </w:r>
      <w:r>
        <w:t xml:space="preserve"> </w:t>
      </w:r>
      <w:r w:rsidRPr="00264D28">
        <w:rPr>
          <w:sz w:val="18"/>
          <w:szCs w:val="18"/>
        </w:rPr>
        <w:t>La descripción y justificación, el objetivo general, los objetivos específicos, el contenido, la bibliografía obligatoria son apartados elaborados por la Facultad de Derecho</w:t>
      </w:r>
      <w:r w:rsidR="008F3940" w:rsidRPr="00264D28">
        <w:rPr>
          <w:sz w:val="18"/>
          <w:szCs w:val="18"/>
        </w:rPr>
        <w:t>,</w:t>
      </w:r>
      <w:r w:rsidRPr="00264D28">
        <w:rPr>
          <w:sz w:val="18"/>
          <w:szCs w:val="18"/>
        </w:rPr>
        <w:t xml:space="preserve"> que tiene los derechos reservados para la Universidad de Costa Rica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DB22" w14:textId="3F963392" w:rsidR="00E4710A" w:rsidRDefault="00F6102E">
    <w:pPr>
      <w:pStyle w:val="Encabezamiento"/>
      <w:ind w:right="707"/>
    </w:pPr>
    <w:r>
      <w:rPr>
        <w:noProof/>
      </w:rPr>
      <w:drawing>
        <wp:inline distT="0" distB="0" distL="0" distR="0" wp14:anchorId="2C8405AE" wp14:editId="7EBAF862">
          <wp:extent cx="5608955" cy="960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960120"/>
                  </a:xfrm>
                  <a:prstGeom prst="rect">
                    <a:avLst/>
                  </a:prstGeom>
                  <a:noFill/>
                </pic:spPr>
              </pic:pic>
            </a:graphicData>
          </a:graphic>
        </wp:inline>
      </w:drawing>
    </w:r>
    <w:r w:rsidR="00F1351C">
      <w:tab/>
    </w:r>
    <w:r w:rsidR="00F1351C">
      <w:tab/>
    </w:r>
    <w:r w:rsidR="00F1351C">
      <w:tab/>
    </w:r>
    <w:r w:rsidR="00F1351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DA4"/>
    <w:multiLevelType w:val="hybridMultilevel"/>
    <w:tmpl w:val="0B9E0E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B60E19"/>
    <w:multiLevelType w:val="hybridMultilevel"/>
    <w:tmpl w:val="F7B09B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AC3040"/>
    <w:multiLevelType w:val="multilevel"/>
    <w:tmpl w:val="9B0CA47E"/>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ascii="Arial" w:hAnsi="Arial"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15:restartNumberingAfterBreak="0">
    <w:nsid w:val="09FB1AB3"/>
    <w:multiLevelType w:val="multilevel"/>
    <w:tmpl w:val="DB20D9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0E3C1F"/>
    <w:multiLevelType w:val="multilevel"/>
    <w:tmpl w:val="444A1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949E5"/>
    <w:multiLevelType w:val="multilevel"/>
    <w:tmpl w:val="4E963590"/>
    <w:lvl w:ilvl="0">
      <w:start w:val="1"/>
      <w:numFmt w:val="upperLetter"/>
      <w:lvlText w:val="%1."/>
      <w:lvlJc w:val="left"/>
      <w:pPr>
        <w:tabs>
          <w:tab w:val="num" w:pos="1065"/>
        </w:tabs>
        <w:ind w:left="1065" w:hanging="705"/>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b/>
        <w:sz w:val="24"/>
      </w:rPr>
    </w:lvl>
    <w:lvl w:ilvl="3">
      <w:start w:val="1"/>
      <w:numFmt w:val="decimal"/>
      <w:lvlText w:val="%4."/>
      <w:lvlJc w:val="left"/>
      <w:pPr>
        <w:tabs>
          <w:tab w:val="num" w:pos="2880"/>
        </w:tabs>
        <w:ind w:left="2880" w:hanging="360"/>
      </w:pPr>
    </w:lvl>
    <w:lvl w:ilvl="4">
      <w:start w:val="1"/>
      <w:numFmt w:val="decimal"/>
      <w:lvlText w:val="%5-"/>
      <w:lvlJc w:val="left"/>
      <w:pPr>
        <w:tabs>
          <w:tab w:val="num" w:pos="3945"/>
        </w:tabs>
        <w:ind w:left="3945" w:hanging="705"/>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EE5740"/>
    <w:multiLevelType w:val="hybridMultilevel"/>
    <w:tmpl w:val="E65C19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512384"/>
    <w:multiLevelType w:val="multilevel"/>
    <w:tmpl w:val="63E6D2E0"/>
    <w:lvl w:ilvl="0">
      <w:start w:val="1"/>
      <w:numFmt w:val="bullet"/>
      <w:lvlText w:val=""/>
      <w:lvlJc w:val="left"/>
      <w:pPr>
        <w:tabs>
          <w:tab w:val="num" w:pos="1776"/>
        </w:tabs>
        <w:ind w:left="1776"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5B42D9"/>
    <w:multiLevelType w:val="multilevel"/>
    <w:tmpl w:val="9948040E"/>
    <w:lvl w:ilvl="0">
      <w:start w:val="1"/>
      <w:numFmt w:val="bullet"/>
      <w:lvlText w:val=""/>
      <w:lvlJc w:val="left"/>
      <w:pPr>
        <w:tabs>
          <w:tab w:val="num" w:pos="1776"/>
        </w:tabs>
        <w:ind w:left="1776"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8B51054"/>
    <w:multiLevelType w:val="multilevel"/>
    <w:tmpl w:val="445875FE"/>
    <w:lvl w:ilvl="0">
      <w:start w:val="1"/>
      <w:numFmt w:val="decimal"/>
      <w:lvlText w:val="%1."/>
      <w:lvlJc w:val="left"/>
      <w:pPr>
        <w:tabs>
          <w:tab w:val="num" w:pos="360"/>
        </w:tabs>
        <w:ind w:left="360" w:hanging="360"/>
      </w:pPr>
      <w:rPr>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E179AF"/>
    <w:multiLevelType w:val="hybridMultilevel"/>
    <w:tmpl w:val="FCE2FB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FE96952"/>
    <w:multiLevelType w:val="hybridMultilevel"/>
    <w:tmpl w:val="71AA253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1225939"/>
    <w:multiLevelType w:val="hybridMultilevel"/>
    <w:tmpl w:val="3B0A4C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094294"/>
    <w:multiLevelType w:val="multilevel"/>
    <w:tmpl w:val="D688CF0A"/>
    <w:lvl w:ilvl="0">
      <w:start w:val="1"/>
      <w:numFmt w:val="bullet"/>
      <w:lvlText w:val=""/>
      <w:lvlJc w:val="left"/>
      <w:pPr>
        <w:tabs>
          <w:tab w:val="num" w:pos="283"/>
        </w:tabs>
        <w:ind w:left="1699" w:hanging="283"/>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E024B29"/>
    <w:multiLevelType w:val="multilevel"/>
    <w:tmpl w:val="60A04256"/>
    <w:lvl w:ilvl="0">
      <w:start w:val="1"/>
      <w:numFmt w:val="upperLetter"/>
      <w:lvlText w:val="%1."/>
      <w:lvlJc w:val="left"/>
      <w:pPr>
        <w:tabs>
          <w:tab w:val="num" w:pos="1065"/>
        </w:tabs>
        <w:ind w:left="1065" w:hanging="705"/>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6D5121"/>
    <w:multiLevelType w:val="hybridMultilevel"/>
    <w:tmpl w:val="62D881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8B1E5E"/>
    <w:multiLevelType w:val="hybridMultilevel"/>
    <w:tmpl w:val="8214B9BE"/>
    <w:lvl w:ilvl="0" w:tplc="140A0001">
      <w:start w:val="1"/>
      <w:numFmt w:val="bullet"/>
      <w:lvlText w:val=""/>
      <w:lvlJc w:val="left"/>
      <w:pPr>
        <w:ind w:left="3621" w:hanging="360"/>
      </w:pPr>
      <w:rPr>
        <w:rFonts w:ascii="Symbol" w:hAnsi="Symbol" w:hint="default"/>
      </w:rPr>
    </w:lvl>
    <w:lvl w:ilvl="1" w:tplc="140A0003" w:tentative="1">
      <w:start w:val="1"/>
      <w:numFmt w:val="bullet"/>
      <w:lvlText w:val="o"/>
      <w:lvlJc w:val="left"/>
      <w:pPr>
        <w:ind w:left="4341" w:hanging="360"/>
      </w:pPr>
      <w:rPr>
        <w:rFonts w:ascii="Courier New" w:hAnsi="Courier New" w:cs="Courier New" w:hint="default"/>
      </w:rPr>
    </w:lvl>
    <w:lvl w:ilvl="2" w:tplc="140A0005" w:tentative="1">
      <w:start w:val="1"/>
      <w:numFmt w:val="bullet"/>
      <w:lvlText w:val=""/>
      <w:lvlJc w:val="left"/>
      <w:pPr>
        <w:ind w:left="5061" w:hanging="360"/>
      </w:pPr>
      <w:rPr>
        <w:rFonts w:ascii="Wingdings" w:hAnsi="Wingdings" w:hint="default"/>
      </w:rPr>
    </w:lvl>
    <w:lvl w:ilvl="3" w:tplc="140A0001" w:tentative="1">
      <w:start w:val="1"/>
      <w:numFmt w:val="bullet"/>
      <w:lvlText w:val=""/>
      <w:lvlJc w:val="left"/>
      <w:pPr>
        <w:ind w:left="5781" w:hanging="360"/>
      </w:pPr>
      <w:rPr>
        <w:rFonts w:ascii="Symbol" w:hAnsi="Symbol" w:hint="default"/>
      </w:rPr>
    </w:lvl>
    <w:lvl w:ilvl="4" w:tplc="140A0003" w:tentative="1">
      <w:start w:val="1"/>
      <w:numFmt w:val="bullet"/>
      <w:lvlText w:val="o"/>
      <w:lvlJc w:val="left"/>
      <w:pPr>
        <w:ind w:left="6501" w:hanging="360"/>
      </w:pPr>
      <w:rPr>
        <w:rFonts w:ascii="Courier New" w:hAnsi="Courier New" w:cs="Courier New" w:hint="default"/>
      </w:rPr>
    </w:lvl>
    <w:lvl w:ilvl="5" w:tplc="140A0005" w:tentative="1">
      <w:start w:val="1"/>
      <w:numFmt w:val="bullet"/>
      <w:lvlText w:val=""/>
      <w:lvlJc w:val="left"/>
      <w:pPr>
        <w:ind w:left="7221" w:hanging="360"/>
      </w:pPr>
      <w:rPr>
        <w:rFonts w:ascii="Wingdings" w:hAnsi="Wingdings" w:hint="default"/>
      </w:rPr>
    </w:lvl>
    <w:lvl w:ilvl="6" w:tplc="140A0001" w:tentative="1">
      <w:start w:val="1"/>
      <w:numFmt w:val="bullet"/>
      <w:lvlText w:val=""/>
      <w:lvlJc w:val="left"/>
      <w:pPr>
        <w:ind w:left="7941" w:hanging="360"/>
      </w:pPr>
      <w:rPr>
        <w:rFonts w:ascii="Symbol" w:hAnsi="Symbol" w:hint="default"/>
      </w:rPr>
    </w:lvl>
    <w:lvl w:ilvl="7" w:tplc="140A0003" w:tentative="1">
      <w:start w:val="1"/>
      <w:numFmt w:val="bullet"/>
      <w:lvlText w:val="o"/>
      <w:lvlJc w:val="left"/>
      <w:pPr>
        <w:ind w:left="8661" w:hanging="360"/>
      </w:pPr>
      <w:rPr>
        <w:rFonts w:ascii="Courier New" w:hAnsi="Courier New" w:cs="Courier New" w:hint="default"/>
      </w:rPr>
    </w:lvl>
    <w:lvl w:ilvl="8" w:tplc="140A0005" w:tentative="1">
      <w:start w:val="1"/>
      <w:numFmt w:val="bullet"/>
      <w:lvlText w:val=""/>
      <w:lvlJc w:val="left"/>
      <w:pPr>
        <w:ind w:left="9381" w:hanging="360"/>
      </w:pPr>
      <w:rPr>
        <w:rFonts w:ascii="Wingdings" w:hAnsi="Wingdings" w:hint="default"/>
      </w:rPr>
    </w:lvl>
  </w:abstractNum>
  <w:abstractNum w:abstractNumId="17" w15:restartNumberingAfterBreak="0">
    <w:nsid w:val="379A55C3"/>
    <w:multiLevelType w:val="multilevel"/>
    <w:tmpl w:val="E6AA9450"/>
    <w:lvl w:ilvl="0">
      <w:start w:val="1"/>
      <w:numFmt w:val="bullet"/>
      <w:lvlText w:val=""/>
      <w:lvlJc w:val="left"/>
      <w:pPr>
        <w:tabs>
          <w:tab w:val="num" w:pos="360"/>
        </w:tabs>
        <w:ind w:left="1776" w:hanging="360"/>
      </w:pPr>
      <w:rPr>
        <w:rFonts w:ascii="Symbol" w:hAnsi="Symbol" w:cs="Symbol" w:hint="default"/>
        <w:b/>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7CB2996"/>
    <w:multiLevelType w:val="hybridMultilevel"/>
    <w:tmpl w:val="19C29E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8730F6"/>
    <w:multiLevelType w:val="hybridMultilevel"/>
    <w:tmpl w:val="F5A66C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0A240D3"/>
    <w:multiLevelType w:val="multilevel"/>
    <w:tmpl w:val="2FE26C20"/>
    <w:lvl w:ilvl="0">
      <w:start w:val="1"/>
      <w:numFmt w:val="decimal"/>
      <w:lvlText w:val="%1."/>
      <w:lvlJc w:val="left"/>
      <w:pPr>
        <w:ind w:left="1065" w:hanging="360"/>
      </w:pPr>
      <w:rPr>
        <w:b/>
        <w:i w:val="0"/>
        <w:sz w:val="24"/>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0B80A0C"/>
    <w:multiLevelType w:val="multilevel"/>
    <w:tmpl w:val="444A1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A17BAD"/>
    <w:multiLevelType w:val="hybridMultilevel"/>
    <w:tmpl w:val="F49ED5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9F665C"/>
    <w:multiLevelType w:val="hybridMultilevel"/>
    <w:tmpl w:val="229AF0FE"/>
    <w:lvl w:ilvl="0" w:tplc="140A0001">
      <w:start w:val="1"/>
      <w:numFmt w:val="bullet"/>
      <w:lvlText w:val=""/>
      <w:lvlJc w:val="left"/>
      <w:pPr>
        <w:ind w:left="2844" w:hanging="360"/>
      </w:pPr>
      <w:rPr>
        <w:rFonts w:ascii="Symbol" w:hAnsi="Symbol" w:hint="default"/>
      </w:rPr>
    </w:lvl>
    <w:lvl w:ilvl="1" w:tplc="140A0003" w:tentative="1">
      <w:start w:val="1"/>
      <w:numFmt w:val="bullet"/>
      <w:lvlText w:val="o"/>
      <w:lvlJc w:val="left"/>
      <w:pPr>
        <w:ind w:left="3564" w:hanging="360"/>
      </w:pPr>
      <w:rPr>
        <w:rFonts w:ascii="Courier New" w:hAnsi="Courier New" w:cs="Courier New" w:hint="default"/>
      </w:rPr>
    </w:lvl>
    <w:lvl w:ilvl="2" w:tplc="140A0005" w:tentative="1">
      <w:start w:val="1"/>
      <w:numFmt w:val="bullet"/>
      <w:lvlText w:val=""/>
      <w:lvlJc w:val="left"/>
      <w:pPr>
        <w:ind w:left="4284" w:hanging="360"/>
      </w:pPr>
      <w:rPr>
        <w:rFonts w:ascii="Wingdings" w:hAnsi="Wingdings" w:hint="default"/>
      </w:rPr>
    </w:lvl>
    <w:lvl w:ilvl="3" w:tplc="140A0001" w:tentative="1">
      <w:start w:val="1"/>
      <w:numFmt w:val="bullet"/>
      <w:lvlText w:val=""/>
      <w:lvlJc w:val="left"/>
      <w:pPr>
        <w:ind w:left="5004" w:hanging="360"/>
      </w:pPr>
      <w:rPr>
        <w:rFonts w:ascii="Symbol" w:hAnsi="Symbol" w:hint="default"/>
      </w:rPr>
    </w:lvl>
    <w:lvl w:ilvl="4" w:tplc="140A0003" w:tentative="1">
      <w:start w:val="1"/>
      <w:numFmt w:val="bullet"/>
      <w:lvlText w:val="o"/>
      <w:lvlJc w:val="left"/>
      <w:pPr>
        <w:ind w:left="5724" w:hanging="360"/>
      </w:pPr>
      <w:rPr>
        <w:rFonts w:ascii="Courier New" w:hAnsi="Courier New" w:cs="Courier New" w:hint="default"/>
      </w:rPr>
    </w:lvl>
    <w:lvl w:ilvl="5" w:tplc="140A0005" w:tentative="1">
      <w:start w:val="1"/>
      <w:numFmt w:val="bullet"/>
      <w:lvlText w:val=""/>
      <w:lvlJc w:val="left"/>
      <w:pPr>
        <w:ind w:left="6444" w:hanging="360"/>
      </w:pPr>
      <w:rPr>
        <w:rFonts w:ascii="Wingdings" w:hAnsi="Wingdings" w:hint="default"/>
      </w:rPr>
    </w:lvl>
    <w:lvl w:ilvl="6" w:tplc="140A0001" w:tentative="1">
      <w:start w:val="1"/>
      <w:numFmt w:val="bullet"/>
      <w:lvlText w:val=""/>
      <w:lvlJc w:val="left"/>
      <w:pPr>
        <w:ind w:left="7164" w:hanging="360"/>
      </w:pPr>
      <w:rPr>
        <w:rFonts w:ascii="Symbol" w:hAnsi="Symbol" w:hint="default"/>
      </w:rPr>
    </w:lvl>
    <w:lvl w:ilvl="7" w:tplc="140A0003" w:tentative="1">
      <w:start w:val="1"/>
      <w:numFmt w:val="bullet"/>
      <w:lvlText w:val="o"/>
      <w:lvlJc w:val="left"/>
      <w:pPr>
        <w:ind w:left="7884" w:hanging="360"/>
      </w:pPr>
      <w:rPr>
        <w:rFonts w:ascii="Courier New" w:hAnsi="Courier New" w:cs="Courier New" w:hint="default"/>
      </w:rPr>
    </w:lvl>
    <w:lvl w:ilvl="8" w:tplc="140A0005" w:tentative="1">
      <w:start w:val="1"/>
      <w:numFmt w:val="bullet"/>
      <w:lvlText w:val=""/>
      <w:lvlJc w:val="left"/>
      <w:pPr>
        <w:ind w:left="8604" w:hanging="360"/>
      </w:pPr>
      <w:rPr>
        <w:rFonts w:ascii="Wingdings" w:hAnsi="Wingdings" w:hint="default"/>
      </w:rPr>
    </w:lvl>
  </w:abstractNum>
  <w:abstractNum w:abstractNumId="24" w15:restartNumberingAfterBreak="0">
    <w:nsid w:val="56CE7357"/>
    <w:multiLevelType w:val="hybridMultilevel"/>
    <w:tmpl w:val="5330CC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1">
      <w:start w:val="1"/>
      <w:numFmt w:val="bullet"/>
      <w:lvlText w:val=""/>
      <w:lvlJc w:val="left"/>
      <w:pPr>
        <w:ind w:left="2160" w:hanging="360"/>
      </w:pPr>
      <w:rPr>
        <w:rFonts w:ascii="Symbol" w:hAnsi="Symbol"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B807B98"/>
    <w:multiLevelType w:val="hybridMultilevel"/>
    <w:tmpl w:val="8E1099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3050F8C"/>
    <w:multiLevelType w:val="multilevel"/>
    <w:tmpl w:val="662AEC82"/>
    <w:lvl w:ilvl="0">
      <w:start w:val="1"/>
      <w:numFmt w:val="upperLetter"/>
      <w:lvlText w:val="%1."/>
      <w:lvlJc w:val="left"/>
      <w:pPr>
        <w:tabs>
          <w:tab w:val="num" w:pos="1065"/>
        </w:tabs>
        <w:ind w:left="106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6948B8"/>
    <w:multiLevelType w:val="multilevel"/>
    <w:tmpl w:val="D7743D5A"/>
    <w:lvl w:ilvl="0">
      <w:start w:val="1"/>
      <w:numFmt w:val="bullet"/>
      <w:lvlText w:val=""/>
      <w:lvlJc w:val="left"/>
      <w:pPr>
        <w:tabs>
          <w:tab w:val="num" w:pos="1776"/>
        </w:tabs>
        <w:ind w:left="1776"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C7E71A6"/>
    <w:multiLevelType w:val="multilevel"/>
    <w:tmpl w:val="73A2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51B63"/>
    <w:multiLevelType w:val="hybridMultilevel"/>
    <w:tmpl w:val="B4BC3B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3320BC"/>
    <w:multiLevelType w:val="hybridMultilevel"/>
    <w:tmpl w:val="0BB6A8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D0634BE"/>
    <w:multiLevelType w:val="multilevel"/>
    <w:tmpl w:val="18F861CC"/>
    <w:lvl w:ilvl="0">
      <w:start w:val="1"/>
      <w:numFmt w:val="bullet"/>
      <w:lvlText w:val=""/>
      <w:lvlJc w:val="left"/>
      <w:pPr>
        <w:tabs>
          <w:tab w:val="num" w:pos="1776"/>
        </w:tabs>
        <w:ind w:left="1776"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D9E5BC3"/>
    <w:multiLevelType w:val="hybridMultilevel"/>
    <w:tmpl w:val="1544488A"/>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33" w15:restartNumberingAfterBreak="0">
    <w:nsid w:val="7FA363B3"/>
    <w:multiLevelType w:val="hybridMultilevel"/>
    <w:tmpl w:val="1428B1B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02594064">
    <w:abstractNumId w:val="20"/>
  </w:num>
  <w:num w:numId="2" w16cid:durableId="1379548979">
    <w:abstractNumId w:val="21"/>
  </w:num>
  <w:num w:numId="3" w16cid:durableId="149643777">
    <w:abstractNumId w:val="31"/>
  </w:num>
  <w:num w:numId="4" w16cid:durableId="843471788">
    <w:abstractNumId w:val="14"/>
  </w:num>
  <w:num w:numId="5" w16cid:durableId="2114088991">
    <w:abstractNumId w:val="8"/>
  </w:num>
  <w:num w:numId="6" w16cid:durableId="1256478246">
    <w:abstractNumId w:val="26"/>
  </w:num>
  <w:num w:numId="7" w16cid:durableId="721637887">
    <w:abstractNumId w:val="27"/>
  </w:num>
  <w:num w:numId="8" w16cid:durableId="501433857">
    <w:abstractNumId w:val="5"/>
  </w:num>
  <w:num w:numId="9" w16cid:durableId="1997412838">
    <w:abstractNumId w:val="7"/>
  </w:num>
  <w:num w:numId="10" w16cid:durableId="500658651">
    <w:abstractNumId w:val="17"/>
  </w:num>
  <w:num w:numId="11" w16cid:durableId="159203968">
    <w:abstractNumId w:val="13"/>
  </w:num>
  <w:num w:numId="12" w16cid:durableId="1459374982">
    <w:abstractNumId w:val="9"/>
  </w:num>
  <w:num w:numId="13" w16cid:durableId="956915304">
    <w:abstractNumId w:val="2"/>
  </w:num>
  <w:num w:numId="14" w16cid:durableId="553661360">
    <w:abstractNumId w:val="3"/>
  </w:num>
  <w:num w:numId="15" w16cid:durableId="1330980010">
    <w:abstractNumId w:val="4"/>
  </w:num>
  <w:num w:numId="16" w16cid:durableId="1766225283">
    <w:abstractNumId w:val="28"/>
  </w:num>
  <w:num w:numId="17" w16cid:durableId="800997615">
    <w:abstractNumId w:val="19"/>
  </w:num>
  <w:num w:numId="18" w16cid:durableId="689334451">
    <w:abstractNumId w:val="10"/>
  </w:num>
  <w:num w:numId="19" w16cid:durableId="1148476336">
    <w:abstractNumId w:val="22"/>
  </w:num>
  <w:num w:numId="20" w16cid:durableId="567958588">
    <w:abstractNumId w:val="18"/>
  </w:num>
  <w:num w:numId="21" w16cid:durableId="1529370063">
    <w:abstractNumId w:val="0"/>
  </w:num>
  <w:num w:numId="22" w16cid:durableId="79986292">
    <w:abstractNumId w:val="12"/>
  </w:num>
  <w:num w:numId="23" w16cid:durableId="710425890">
    <w:abstractNumId w:val="16"/>
  </w:num>
  <w:num w:numId="24" w16cid:durableId="1117141491">
    <w:abstractNumId w:val="30"/>
  </w:num>
  <w:num w:numId="25" w16cid:durableId="1258948018">
    <w:abstractNumId w:val="23"/>
  </w:num>
  <w:num w:numId="26" w16cid:durableId="2043896668">
    <w:abstractNumId w:val="11"/>
  </w:num>
  <w:num w:numId="27" w16cid:durableId="844440771">
    <w:abstractNumId w:val="15"/>
  </w:num>
  <w:num w:numId="28" w16cid:durableId="1190608232">
    <w:abstractNumId w:val="6"/>
  </w:num>
  <w:num w:numId="29" w16cid:durableId="213854759">
    <w:abstractNumId w:val="24"/>
  </w:num>
  <w:num w:numId="30" w16cid:durableId="2097092333">
    <w:abstractNumId w:val="1"/>
  </w:num>
  <w:num w:numId="31" w16cid:durableId="1854807064">
    <w:abstractNumId w:val="32"/>
  </w:num>
  <w:num w:numId="32" w16cid:durableId="648246749">
    <w:abstractNumId w:val="33"/>
  </w:num>
  <w:num w:numId="33" w16cid:durableId="2006127693">
    <w:abstractNumId w:val="29"/>
  </w:num>
  <w:num w:numId="34" w16cid:durableId="16628560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0A"/>
    <w:rsid w:val="0003261A"/>
    <w:rsid w:val="00050631"/>
    <w:rsid w:val="0005264D"/>
    <w:rsid w:val="00062E22"/>
    <w:rsid w:val="00085D40"/>
    <w:rsid w:val="000A697B"/>
    <w:rsid w:val="000D7A13"/>
    <w:rsid w:val="000F3BAA"/>
    <w:rsid w:val="0012108F"/>
    <w:rsid w:val="00127C46"/>
    <w:rsid w:val="00130E63"/>
    <w:rsid w:val="00160F3A"/>
    <w:rsid w:val="001739F9"/>
    <w:rsid w:val="0018577A"/>
    <w:rsid w:val="001A5C56"/>
    <w:rsid w:val="001D016B"/>
    <w:rsid w:val="001D18AB"/>
    <w:rsid w:val="001D65C4"/>
    <w:rsid w:val="001E1559"/>
    <w:rsid w:val="001F1A32"/>
    <w:rsid w:val="001F203E"/>
    <w:rsid w:val="00264D28"/>
    <w:rsid w:val="00266083"/>
    <w:rsid w:val="00296691"/>
    <w:rsid w:val="002A5386"/>
    <w:rsid w:val="002B5C33"/>
    <w:rsid w:val="002B5E3C"/>
    <w:rsid w:val="002E0226"/>
    <w:rsid w:val="002E5640"/>
    <w:rsid w:val="002E74CB"/>
    <w:rsid w:val="003045E8"/>
    <w:rsid w:val="00305643"/>
    <w:rsid w:val="003147AE"/>
    <w:rsid w:val="0033243D"/>
    <w:rsid w:val="00352868"/>
    <w:rsid w:val="003635E1"/>
    <w:rsid w:val="00370A49"/>
    <w:rsid w:val="003A02EF"/>
    <w:rsid w:val="003B3A42"/>
    <w:rsid w:val="003F04F0"/>
    <w:rsid w:val="00405179"/>
    <w:rsid w:val="00445767"/>
    <w:rsid w:val="0047409A"/>
    <w:rsid w:val="00493D0B"/>
    <w:rsid w:val="004A30A2"/>
    <w:rsid w:val="004B669C"/>
    <w:rsid w:val="004C40A7"/>
    <w:rsid w:val="004D7A4F"/>
    <w:rsid w:val="004F4F80"/>
    <w:rsid w:val="00512C68"/>
    <w:rsid w:val="00527B27"/>
    <w:rsid w:val="005308CD"/>
    <w:rsid w:val="005323A5"/>
    <w:rsid w:val="00562630"/>
    <w:rsid w:val="00570A9B"/>
    <w:rsid w:val="00597AA2"/>
    <w:rsid w:val="005A70E6"/>
    <w:rsid w:val="005B0AD5"/>
    <w:rsid w:val="005B1196"/>
    <w:rsid w:val="005B14B8"/>
    <w:rsid w:val="005C5372"/>
    <w:rsid w:val="005E4C42"/>
    <w:rsid w:val="00620AF3"/>
    <w:rsid w:val="00633FF5"/>
    <w:rsid w:val="00636E36"/>
    <w:rsid w:val="00637844"/>
    <w:rsid w:val="00645D0C"/>
    <w:rsid w:val="00656B0C"/>
    <w:rsid w:val="00664A9D"/>
    <w:rsid w:val="00671921"/>
    <w:rsid w:val="00690290"/>
    <w:rsid w:val="006A4A55"/>
    <w:rsid w:val="006A729D"/>
    <w:rsid w:val="006F4917"/>
    <w:rsid w:val="00711695"/>
    <w:rsid w:val="007145E6"/>
    <w:rsid w:val="007234D6"/>
    <w:rsid w:val="00726D2D"/>
    <w:rsid w:val="00730F1B"/>
    <w:rsid w:val="00740C58"/>
    <w:rsid w:val="00745F8A"/>
    <w:rsid w:val="00754C98"/>
    <w:rsid w:val="00777FC7"/>
    <w:rsid w:val="007952ED"/>
    <w:rsid w:val="00813FA9"/>
    <w:rsid w:val="0082294B"/>
    <w:rsid w:val="008231A7"/>
    <w:rsid w:val="00833A2B"/>
    <w:rsid w:val="0084298B"/>
    <w:rsid w:val="00852EFB"/>
    <w:rsid w:val="008646B6"/>
    <w:rsid w:val="00874FC5"/>
    <w:rsid w:val="00883758"/>
    <w:rsid w:val="008A705D"/>
    <w:rsid w:val="008C2BAE"/>
    <w:rsid w:val="008D2F06"/>
    <w:rsid w:val="008D4B7B"/>
    <w:rsid w:val="008E066B"/>
    <w:rsid w:val="008E0B89"/>
    <w:rsid w:val="008E20A0"/>
    <w:rsid w:val="008F3940"/>
    <w:rsid w:val="00902040"/>
    <w:rsid w:val="00902619"/>
    <w:rsid w:val="00905294"/>
    <w:rsid w:val="00907598"/>
    <w:rsid w:val="00937B55"/>
    <w:rsid w:val="00944048"/>
    <w:rsid w:val="00963F14"/>
    <w:rsid w:val="009B0306"/>
    <w:rsid w:val="009B6246"/>
    <w:rsid w:val="009D00FD"/>
    <w:rsid w:val="00A042D5"/>
    <w:rsid w:val="00A14B39"/>
    <w:rsid w:val="00A21316"/>
    <w:rsid w:val="00A272F4"/>
    <w:rsid w:val="00A4590A"/>
    <w:rsid w:val="00A56E04"/>
    <w:rsid w:val="00A57BFF"/>
    <w:rsid w:val="00A84C15"/>
    <w:rsid w:val="00AB1C37"/>
    <w:rsid w:val="00B25718"/>
    <w:rsid w:val="00B4148F"/>
    <w:rsid w:val="00B42585"/>
    <w:rsid w:val="00B64B18"/>
    <w:rsid w:val="00B75B98"/>
    <w:rsid w:val="00B87BF6"/>
    <w:rsid w:val="00B93563"/>
    <w:rsid w:val="00B9644B"/>
    <w:rsid w:val="00BB110F"/>
    <w:rsid w:val="00BC6793"/>
    <w:rsid w:val="00BD2D4D"/>
    <w:rsid w:val="00C026CD"/>
    <w:rsid w:val="00C05339"/>
    <w:rsid w:val="00C153FB"/>
    <w:rsid w:val="00C175D6"/>
    <w:rsid w:val="00C34904"/>
    <w:rsid w:val="00C436F1"/>
    <w:rsid w:val="00C54F03"/>
    <w:rsid w:val="00C77583"/>
    <w:rsid w:val="00C85643"/>
    <w:rsid w:val="00C86D5C"/>
    <w:rsid w:val="00CB10BE"/>
    <w:rsid w:val="00CC5A03"/>
    <w:rsid w:val="00CE6AAB"/>
    <w:rsid w:val="00CF6435"/>
    <w:rsid w:val="00D06380"/>
    <w:rsid w:val="00D217D4"/>
    <w:rsid w:val="00D27660"/>
    <w:rsid w:val="00D417F8"/>
    <w:rsid w:val="00D439A4"/>
    <w:rsid w:val="00D52EA7"/>
    <w:rsid w:val="00D64763"/>
    <w:rsid w:val="00D87461"/>
    <w:rsid w:val="00D9673C"/>
    <w:rsid w:val="00DA350E"/>
    <w:rsid w:val="00DA502F"/>
    <w:rsid w:val="00DA5934"/>
    <w:rsid w:val="00DB5F32"/>
    <w:rsid w:val="00DD5C0F"/>
    <w:rsid w:val="00E06B9B"/>
    <w:rsid w:val="00E06C9F"/>
    <w:rsid w:val="00E13838"/>
    <w:rsid w:val="00E44869"/>
    <w:rsid w:val="00E4710A"/>
    <w:rsid w:val="00E61E41"/>
    <w:rsid w:val="00E62B58"/>
    <w:rsid w:val="00E95BA0"/>
    <w:rsid w:val="00E9708D"/>
    <w:rsid w:val="00EB77AE"/>
    <w:rsid w:val="00ED2808"/>
    <w:rsid w:val="00F07BAB"/>
    <w:rsid w:val="00F1351C"/>
    <w:rsid w:val="00F272FF"/>
    <w:rsid w:val="00F33987"/>
    <w:rsid w:val="00F33E0F"/>
    <w:rsid w:val="00F6102E"/>
    <w:rsid w:val="00F8636E"/>
    <w:rsid w:val="00F95965"/>
    <w:rsid w:val="00FB3FA1"/>
    <w:rsid w:val="00FC354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C7407"/>
  <w15:docId w15:val="{4886388F-160A-4D7A-BA21-BD56D7BC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C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54"/>
    <w:pPr>
      <w:jc w:val="both"/>
    </w:pPr>
    <w:rPr>
      <w:rFonts w:ascii="Arial" w:eastAsia="Times New Roman" w:hAnsi="Arial"/>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rsid w:val="00A41923"/>
    <w:rPr>
      <w:rFonts w:eastAsia="Times New Roman"/>
      <w:sz w:val="24"/>
      <w:szCs w:val="24"/>
      <w:lang w:val="es-ES" w:eastAsia="es-ES"/>
    </w:rPr>
  </w:style>
  <w:style w:type="character" w:customStyle="1" w:styleId="PiedepginaCar">
    <w:name w:val="Pie de página Car"/>
    <w:link w:val="Piedepgina1"/>
    <w:uiPriority w:val="99"/>
    <w:qFormat/>
    <w:rsid w:val="00A41923"/>
    <w:rPr>
      <w:rFonts w:eastAsia="Times New Roman"/>
      <w:sz w:val="24"/>
      <w:szCs w:val="24"/>
      <w:lang w:val="es-ES" w:eastAsia="es-ES"/>
    </w:rPr>
  </w:style>
  <w:style w:type="character" w:customStyle="1" w:styleId="TextodegloboCar">
    <w:name w:val="Texto de globo Car"/>
    <w:link w:val="Textodeglobo"/>
    <w:uiPriority w:val="99"/>
    <w:semiHidden/>
    <w:qFormat/>
    <w:rsid w:val="00A41923"/>
    <w:rPr>
      <w:rFonts w:ascii="Tahoma" w:eastAsia="Times New Roman" w:hAnsi="Tahoma" w:cs="Tahoma"/>
      <w:sz w:val="16"/>
      <w:szCs w:val="16"/>
      <w:lang w:val="es-ES" w:eastAsia="es-ES"/>
    </w:rPr>
  </w:style>
  <w:style w:type="character" w:customStyle="1" w:styleId="Ttulo3Car">
    <w:name w:val="Título 3 Car"/>
    <w:link w:val="Encabezado3"/>
    <w:qFormat/>
    <w:rsid w:val="00902619"/>
    <w:rPr>
      <w:rFonts w:ascii="Times" w:eastAsia="Times New Roman" w:hAnsi="Times" w:cs="Arial"/>
      <w:b/>
      <w:bCs/>
      <w:smallCaps/>
      <w:spacing w:val="-3"/>
      <w:sz w:val="24"/>
      <w:szCs w:val="24"/>
      <w:lang w:val="es-MX" w:eastAsia="zh-CN"/>
    </w:rPr>
  </w:style>
  <w:style w:type="character" w:customStyle="1" w:styleId="Ttulo6Car">
    <w:name w:val="Título 6 Car"/>
    <w:link w:val="Encabezado6"/>
    <w:qFormat/>
    <w:rsid w:val="004B4684"/>
    <w:rPr>
      <w:rFonts w:ascii="Arial" w:eastAsia="Times New Roman" w:hAnsi="Arial" w:cs="Arial"/>
      <w:b/>
      <w:bCs/>
      <w:spacing w:val="-3"/>
      <w:sz w:val="28"/>
      <w:szCs w:val="32"/>
      <w:lang w:val="es-ES" w:eastAsia="zh-CN"/>
    </w:rPr>
  </w:style>
  <w:style w:type="character" w:customStyle="1" w:styleId="EnlacedeInternet">
    <w:name w:val="Enlace de Internet"/>
    <w:basedOn w:val="Fuentedeprrafopredeter"/>
    <w:uiPriority w:val="99"/>
    <w:unhideWhenUsed/>
    <w:rsid w:val="00A50303"/>
    <w:rPr>
      <w:color w:val="0000FF" w:themeColor="hyperlink"/>
      <w:u w:val="single"/>
    </w:rPr>
  </w:style>
  <w:style w:type="character" w:customStyle="1" w:styleId="SangradetextonormalCar1">
    <w:name w:val="Sangría de texto normal Car1"/>
    <w:link w:val="Sangradetextonormal"/>
    <w:qFormat/>
    <w:rsid w:val="004B4684"/>
    <w:rPr>
      <w:rFonts w:ascii="Courier New" w:eastAsia="Times New Roman" w:hAnsi="Courier New" w:cs="Courier New"/>
      <w:b/>
      <w:bCs/>
      <w:sz w:val="32"/>
      <w:szCs w:val="32"/>
      <w:u w:val="single"/>
      <w:lang w:val="es-MX" w:eastAsia="zh-CN"/>
    </w:rPr>
  </w:style>
  <w:style w:type="character" w:styleId="Nmerodepgina">
    <w:name w:val="page number"/>
    <w:uiPriority w:val="99"/>
    <w:semiHidden/>
    <w:unhideWhenUsed/>
    <w:qFormat/>
    <w:rsid w:val="00D50529"/>
  </w:style>
  <w:style w:type="character" w:customStyle="1" w:styleId="TextonotapieCar">
    <w:name w:val="Texto nota pie Car"/>
    <w:link w:val="Textonotapie"/>
    <w:uiPriority w:val="99"/>
    <w:qFormat/>
    <w:rsid w:val="002B0044"/>
    <w:rPr>
      <w:rFonts w:eastAsia="Times New Roman"/>
      <w:sz w:val="24"/>
      <w:szCs w:val="24"/>
      <w:lang w:val="es-ES"/>
    </w:rPr>
  </w:style>
  <w:style w:type="character" w:customStyle="1" w:styleId="Ancladenotaalpie">
    <w:name w:val="Ancla de nota al pie"/>
    <w:rsid w:val="00F55710"/>
    <w:rPr>
      <w:vertAlign w:val="superscript"/>
    </w:rPr>
  </w:style>
  <w:style w:type="character" w:customStyle="1" w:styleId="FootnoteCharacters">
    <w:name w:val="Footnote Characters"/>
    <w:unhideWhenUsed/>
    <w:qFormat/>
    <w:rsid w:val="002B0044"/>
    <w:rPr>
      <w:vertAlign w:val="superscript"/>
    </w:rPr>
  </w:style>
  <w:style w:type="character" w:customStyle="1" w:styleId="TextodecuerpoCar">
    <w:name w:val="Texto de cuerpo Car"/>
    <w:link w:val="Corpodetexto1"/>
    <w:uiPriority w:val="99"/>
    <w:qFormat/>
    <w:rsid w:val="00F35951"/>
    <w:rPr>
      <w:rFonts w:ascii="Arial" w:eastAsia="Times New Roman" w:hAnsi="Arial"/>
      <w:szCs w:val="24"/>
      <w:lang w:val="es-ES"/>
    </w:rPr>
  </w:style>
  <w:style w:type="character" w:styleId="Textoennegrita">
    <w:name w:val="Strong"/>
    <w:uiPriority w:val="22"/>
    <w:qFormat/>
    <w:rsid w:val="008245D9"/>
    <w:rPr>
      <w:b/>
      <w:bCs/>
    </w:rPr>
  </w:style>
  <w:style w:type="character" w:customStyle="1" w:styleId="Ttulo2Car">
    <w:name w:val="Título 2 Car"/>
    <w:link w:val="Encabezado2"/>
    <w:uiPriority w:val="9"/>
    <w:qFormat/>
    <w:rsid w:val="008245D9"/>
    <w:rPr>
      <w:rFonts w:ascii="Cambria" w:eastAsia="Times New Roman" w:hAnsi="Cambria" w:cs="Times New Roman"/>
      <w:b/>
      <w:bCs/>
      <w:i/>
      <w:iCs/>
      <w:sz w:val="28"/>
      <w:szCs w:val="28"/>
      <w:lang w:val="es-ES" w:eastAsia="es-ES"/>
    </w:rPr>
  </w:style>
  <w:style w:type="character" w:customStyle="1" w:styleId="book-header-2-subtitle-publisher">
    <w:name w:val="book-header-2-subtitle-publisher"/>
    <w:qFormat/>
    <w:rsid w:val="008245D9"/>
  </w:style>
  <w:style w:type="character" w:customStyle="1" w:styleId="MapadeldocumentoCar">
    <w:name w:val="Mapa del documento Car"/>
    <w:basedOn w:val="Fuentedeprrafopredeter"/>
    <w:link w:val="Mapadeldocumento"/>
    <w:uiPriority w:val="99"/>
    <w:semiHidden/>
    <w:qFormat/>
    <w:rsid w:val="00017A5E"/>
    <w:rPr>
      <w:rFonts w:ascii="Lucida Grande" w:eastAsia="Times New Roman" w:hAnsi="Lucida Grande" w:cs="Lucida Grande"/>
      <w:sz w:val="24"/>
      <w:szCs w:val="24"/>
      <w:lang w:val="es-ES"/>
    </w:rPr>
  </w:style>
  <w:style w:type="character" w:customStyle="1" w:styleId="ListLabel1">
    <w:name w:val="ListLabel 1"/>
    <w:qFormat/>
    <w:rsid w:val="00F55710"/>
    <w:rPr>
      <w:rFonts w:cs="Courier New"/>
    </w:rPr>
  </w:style>
  <w:style w:type="character" w:customStyle="1" w:styleId="ListLabel2">
    <w:name w:val="ListLabel 2"/>
    <w:qFormat/>
    <w:rsid w:val="00F55710"/>
    <w:rPr>
      <w:rFonts w:cs="Courier New"/>
    </w:rPr>
  </w:style>
  <w:style w:type="character" w:customStyle="1" w:styleId="ListLabel3">
    <w:name w:val="ListLabel 3"/>
    <w:qFormat/>
    <w:rsid w:val="00F55710"/>
    <w:rPr>
      <w:color w:val="00000A"/>
    </w:rPr>
  </w:style>
  <w:style w:type="character" w:customStyle="1" w:styleId="ListLabel4">
    <w:name w:val="ListLabel 4"/>
    <w:qFormat/>
    <w:rsid w:val="00F55710"/>
    <w:rPr>
      <w:rFonts w:eastAsia="MS Mincho" w:cs="Times New Roman"/>
    </w:rPr>
  </w:style>
  <w:style w:type="character" w:customStyle="1" w:styleId="ListLabel5">
    <w:name w:val="ListLabel 5"/>
    <w:qFormat/>
    <w:rsid w:val="00F55710"/>
    <w:rPr>
      <w:rFonts w:cs="Courier New"/>
    </w:rPr>
  </w:style>
  <w:style w:type="character" w:customStyle="1" w:styleId="ListLabel6">
    <w:name w:val="ListLabel 6"/>
    <w:qFormat/>
    <w:rsid w:val="00F55710"/>
    <w:rPr>
      <w:rFonts w:cs="Courier New"/>
    </w:rPr>
  </w:style>
  <w:style w:type="character" w:customStyle="1" w:styleId="ListLabel7">
    <w:name w:val="ListLabel 7"/>
    <w:qFormat/>
    <w:rsid w:val="00F55710"/>
    <w:rPr>
      <w:rFonts w:cs="Courier New"/>
    </w:rPr>
  </w:style>
  <w:style w:type="character" w:customStyle="1" w:styleId="ListLabel8">
    <w:name w:val="ListLabel 8"/>
    <w:qFormat/>
    <w:rsid w:val="00F55710"/>
    <w:rPr>
      <w:rFonts w:eastAsia="MS Mincho" w:cs="Arial"/>
    </w:rPr>
  </w:style>
  <w:style w:type="character" w:customStyle="1" w:styleId="ListLabel9">
    <w:name w:val="ListLabel 9"/>
    <w:qFormat/>
    <w:rsid w:val="00F55710"/>
    <w:rPr>
      <w:rFonts w:cs="Courier New"/>
    </w:rPr>
  </w:style>
  <w:style w:type="character" w:customStyle="1" w:styleId="ListLabel10">
    <w:name w:val="ListLabel 10"/>
    <w:qFormat/>
    <w:rsid w:val="00F55710"/>
    <w:rPr>
      <w:rFonts w:cs="Courier New"/>
    </w:rPr>
  </w:style>
  <w:style w:type="character" w:customStyle="1" w:styleId="ListLabel11">
    <w:name w:val="ListLabel 11"/>
    <w:qFormat/>
    <w:rsid w:val="00F55710"/>
    <w:rPr>
      <w:rFonts w:cs="Courier New"/>
    </w:rPr>
  </w:style>
  <w:style w:type="character" w:customStyle="1" w:styleId="ListLabel12">
    <w:name w:val="ListLabel 12"/>
    <w:qFormat/>
    <w:rsid w:val="00F55710"/>
    <w:rPr>
      <w:rFonts w:eastAsia="MS Mincho" w:cs="Arial"/>
    </w:rPr>
  </w:style>
  <w:style w:type="character" w:customStyle="1" w:styleId="ListLabel13">
    <w:name w:val="ListLabel 13"/>
    <w:qFormat/>
    <w:rsid w:val="00F55710"/>
    <w:rPr>
      <w:rFonts w:cs="Courier New"/>
    </w:rPr>
  </w:style>
  <w:style w:type="character" w:customStyle="1" w:styleId="ListLabel14">
    <w:name w:val="ListLabel 14"/>
    <w:qFormat/>
    <w:rsid w:val="00F55710"/>
    <w:rPr>
      <w:rFonts w:cs="Courier New"/>
    </w:rPr>
  </w:style>
  <w:style w:type="character" w:customStyle="1" w:styleId="ListLabel15">
    <w:name w:val="ListLabel 15"/>
    <w:qFormat/>
    <w:rsid w:val="00F55710"/>
    <w:rPr>
      <w:rFonts w:cs="Courier New"/>
    </w:rPr>
  </w:style>
  <w:style w:type="character" w:customStyle="1" w:styleId="ListLabel16">
    <w:name w:val="ListLabel 16"/>
    <w:qFormat/>
    <w:rsid w:val="00F55710"/>
    <w:rPr>
      <w:rFonts w:eastAsia="MS Mincho" w:cs="Arial"/>
    </w:rPr>
  </w:style>
  <w:style w:type="character" w:customStyle="1" w:styleId="ListLabel17">
    <w:name w:val="ListLabel 17"/>
    <w:qFormat/>
    <w:rsid w:val="00F55710"/>
    <w:rPr>
      <w:rFonts w:cs="Courier New"/>
    </w:rPr>
  </w:style>
  <w:style w:type="character" w:customStyle="1" w:styleId="ListLabel18">
    <w:name w:val="ListLabel 18"/>
    <w:qFormat/>
    <w:rsid w:val="00F55710"/>
    <w:rPr>
      <w:rFonts w:cs="Courier New"/>
    </w:rPr>
  </w:style>
  <w:style w:type="character" w:customStyle="1" w:styleId="ListLabel19">
    <w:name w:val="ListLabel 19"/>
    <w:qFormat/>
    <w:rsid w:val="00F55710"/>
    <w:rPr>
      <w:rFonts w:cs="Courier New"/>
    </w:rPr>
  </w:style>
  <w:style w:type="character" w:customStyle="1" w:styleId="Caracteresdenotaalpie">
    <w:name w:val="Caracteres de nota al pie"/>
    <w:qFormat/>
    <w:rsid w:val="00F55710"/>
  </w:style>
  <w:style w:type="character" w:customStyle="1" w:styleId="Ancladenotafinal">
    <w:name w:val="Ancla de nota final"/>
    <w:rsid w:val="00F55710"/>
    <w:rPr>
      <w:vertAlign w:val="superscript"/>
    </w:rPr>
  </w:style>
  <w:style w:type="character" w:customStyle="1" w:styleId="Caracteresdenotafinal">
    <w:name w:val="Caracteres de nota final"/>
    <w:qFormat/>
    <w:rsid w:val="00F55710"/>
  </w:style>
  <w:style w:type="character" w:customStyle="1" w:styleId="EncabezadoCar1">
    <w:name w:val="Encabezado Car1"/>
    <w:basedOn w:val="Fuentedeprrafopredeter"/>
    <w:link w:val="Header1"/>
    <w:uiPriority w:val="99"/>
    <w:qFormat/>
    <w:rsid w:val="00270E18"/>
    <w:rPr>
      <w:rFonts w:ascii="Arial" w:eastAsia="Times New Roman" w:hAnsi="Arial"/>
      <w:szCs w:val="24"/>
      <w:lang w:val="es-ES"/>
    </w:rPr>
  </w:style>
  <w:style w:type="character" w:customStyle="1" w:styleId="PiedepginaCar1">
    <w:name w:val="Pie de página Car1"/>
    <w:basedOn w:val="Fuentedeprrafopredeter"/>
    <w:link w:val="Footer1"/>
    <w:uiPriority w:val="99"/>
    <w:qFormat/>
    <w:rsid w:val="00270E18"/>
    <w:rPr>
      <w:rFonts w:ascii="Arial" w:eastAsia="Times New Roman" w:hAnsi="Arial"/>
      <w:szCs w:val="24"/>
      <w:lang w:val="es-ES"/>
    </w:rPr>
  </w:style>
  <w:style w:type="character" w:customStyle="1" w:styleId="SangradetextonormalCar">
    <w:name w:val="Sangría de texto normal Car"/>
    <w:basedOn w:val="Fuentedeprrafopredeter"/>
    <w:qFormat/>
    <w:rsid w:val="00270E18"/>
    <w:rPr>
      <w:rFonts w:ascii="Courier New" w:eastAsia="Times New Roman" w:hAnsi="Courier New"/>
      <w:b/>
      <w:bCs/>
      <w:sz w:val="32"/>
      <w:szCs w:val="32"/>
      <w:u w:val="single"/>
      <w:lang w:val="es-MX" w:eastAsia="zh-CN"/>
    </w:rPr>
  </w:style>
  <w:style w:type="character" w:customStyle="1" w:styleId="Ttulo2Car1">
    <w:name w:val="Título 2 Car1"/>
    <w:basedOn w:val="Fuentedeprrafopredeter"/>
    <w:uiPriority w:val="9"/>
    <w:semiHidden/>
    <w:qFormat/>
    <w:rsid w:val="009F1BE7"/>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Heading11"/>
    <w:uiPriority w:val="9"/>
    <w:qFormat/>
    <w:rsid w:val="009F1BE7"/>
    <w:rPr>
      <w:rFonts w:asciiTheme="majorHAnsi" w:eastAsiaTheme="majorEastAsia" w:hAnsiTheme="majorHAnsi" w:cstheme="majorBidi"/>
      <w:color w:val="365F91" w:themeColor="accent1" w:themeShade="BF"/>
      <w:sz w:val="32"/>
      <w:szCs w:val="32"/>
      <w:lang w:val="es-ES"/>
    </w:rPr>
  </w:style>
  <w:style w:type="character" w:customStyle="1" w:styleId="ListLabel20">
    <w:name w:val="ListLabel 20"/>
    <w:qFormat/>
    <w:rsid w:val="00F55710"/>
    <w:rPr>
      <w:rFonts w:cs="Symbol"/>
    </w:rPr>
  </w:style>
  <w:style w:type="character" w:customStyle="1" w:styleId="ListLabel21">
    <w:name w:val="ListLabel 21"/>
    <w:qFormat/>
    <w:rsid w:val="00F55710"/>
    <w:rPr>
      <w:rFonts w:cs="Courier New"/>
    </w:rPr>
  </w:style>
  <w:style w:type="character" w:customStyle="1" w:styleId="ListLabel22">
    <w:name w:val="ListLabel 22"/>
    <w:qFormat/>
    <w:rsid w:val="00F55710"/>
    <w:rPr>
      <w:rFonts w:cs="Wingdings"/>
    </w:rPr>
  </w:style>
  <w:style w:type="character" w:customStyle="1" w:styleId="ListLabel23">
    <w:name w:val="ListLabel 23"/>
    <w:qFormat/>
    <w:rsid w:val="00F55710"/>
    <w:rPr>
      <w:rFonts w:cs="Symbol"/>
    </w:rPr>
  </w:style>
  <w:style w:type="character" w:customStyle="1" w:styleId="ListLabel24">
    <w:name w:val="ListLabel 24"/>
    <w:qFormat/>
    <w:rsid w:val="00F55710"/>
    <w:rPr>
      <w:rFonts w:cs="Courier New"/>
    </w:rPr>
  </w:style>
  <w:style w:type="character" w:customStyle="1" w:styleId="ListLabel25">
    <w:name w:val="ListLabel 25"/>
    <w:qFormat/>
    <w:rsid w:val="00F55710"/>
    <w:rPr>
      <w:rFonts w:cs="Wingdings"/>
    </w:rPr>
  </w:style>
  <w:style w:type="character" w:customStyle="1" w:styleId="ListLabel26">
    <w:name w:val="ListLabel 26"/>
    <w:qFormat/>
    <w:rsid w:val="00F55710"/>
    <w:rPr>
      <w:rFonts w:cs="Symbol"/>
    </w:rPr>
  </w:style>
  <w:style w:type="character" w:customStyle="1" w:styleId="ListLabel27">
    <w:name w:val="ListLabel 27"/>
    <w:qFormat/>
    <w:rsid w:val="00F55710"/>
    <w:rPr>
      <w:rFonts w:cs="Courier New"/>
    </w:rPr>
  </w:style>
  <w:style w:type="character" w:customStyle="1" w:styleId="ListLabel28">
    <w:name w:val="ListLabel 28"/>
    <w:qFormat/>
    <w:rsid w:val="00F55710"/>
    <w:rPr>
      <w:rFonts w:cs="Wingdings"/>
    </w:rPr>
  </w:style>
  <w:style w:type="character" w:customStyle="1" w:styleId="ListLabel29">
    <w:name w:val="ListLabel 29"/>
    <w:qFormat/>
    <w:rsid w:val="00F55710"/>
    <w:rPr>
      <w:rFonts w:cs="Symbol"/>
    </w:rPr>
  </w:style>
  <w:style w:type="character" w:customStyle="1" w:styleId="ListLabel30">
    <w:name w:val="ListLabel 30"/>
    <w:qFormat/>
    <w:rsid w:val="00F55710"/>
    <w:rPr>
      <w:rFonts w:cs="Courier New"/>
    </w:rPr>
  </w:style>
  <w:style w:type="character" w:customStyle="1" w:styleId="ListLabel31">
    <w:name w:val="ListLabel 31"/>
    <w:qFormat/>
    <w:rsid w:val="00F55710"/>
    <w:rPr>
      <w:rFonts w:cs="Wingdings"/>
    </w:rPr>
  </w:style>
  <w:style w:type="character" w:customStyle="1" w:styleId="ListLabel32">
    <w:name w:val="ListLabel 32"/>
    <w:qFormat/>
    <w:rsid w:val="00F55710"/>
    <w:rPr>
      <w:rFonts w:cs="Symbol"/>
    </w:rPr>
  </w:style>
  <w:style w:type="character" w:customStyle="1" w:styleId="ListLabel33">
    <w:name w:val="ListLabel 33"/>
    <w:qFormat/>
    <w:rsid w:val="00F55710"/>
    <w:rPr>
      <w:rFonts w:cs="Courier New"/>
    </w:rPr>
  </w:style>
  <w:style w:type="character" w:customStyle="1" w:styleId="ListLabel34">
    <w:name w:val="ListLabel 34"/>
    <w:qFormat/>
    <w:rsid w:val="00F55710"/>
    <w:rPr>
      <w:rFonts w:cs="Wingdings"/>
    </w:rPr>
  </w:style>
  <w:style w:type="character" w:customStyle="1" w:styleId="ListLabel35">
    <w:name w:val="ListLabel 35"/>
    <w:qFormat/>
    <w:rsid w:val="00F55710"/>
    <w:rPr>
      <w:rFonts w:cs="Symbol"/>
    </w:rPr>
  </w:style>
  <w:style w:type="character" w:customStyle="1" w:styleId="ListLabel36">
    <w:name w:val="ListLabel 36"/>
    <w:qFormat/>
    <w:rsid w:val="00F55710"/>
    <w:rPr>
      <w:rFonts w:cs="Courier New"/>
    </w:rPr>
  </w:style>
  <w:style w:type="character" w:customStyle="1" w:styleId="ListLabel37">
    <w:name w:val="ListLabel 37"/>
    <w:qFormat/>
    <w:rsid w:val="00F55710"/>
    <w:rPr>
      <w:rFonts w:cs="Wingdings"/>
    </w:rPr>
  </w:style>
  <w:style w:type="character" w:customStyle="1" w:styleId="ListLabel38">
    <w:name w:val="ListLabel 38"/>
    <w:qFormat/>
    <w:rsid w:val="00F55710"/>
    <w:rPr>
      <w:rFonts w:cs="Courier New"/>
    </w:rPr>
  </w:style>
  <w:style w:type="character" w:customStyle="1" w:styleId="ListLabel39">
    <w:name w:val="ListLabel 39"/>
    <w:qFormat/>
    <w:rsid w:val="00F55710"/>
    <w:rPr>
      <w:rFonts w:cs="Courier New"/>
    </w:rPr>
  </w:style>
  <w:style w:type="character" w:customStyle="1" w:styleId="ListLabel40">
    <w:name w:val="ListLabel 40"/>
    <w:qFormat/>
    <w:rsid w:val="00F55710"/>
    <w:rPr>
      <w:rFonts w:cs="Symbol"/>
    </w:rPr>
  </w:style>
  <w:style w:type="character" w:customStyle="1" w:styleId="ListLabel41">
    <w:name w:val="ListLabel 41"/>
    <w:qFormat/>
    <w:rsid w:val="00F55710"/>
    <w:rPr>
      <w:rFonts w:cs="Courier New"/>
    </w:rPr>
  </w:style>
  <w:style w:type="character" w:customStyle="1" w:styleId="ListLabel42">
    <w:name w:val="ListLabel 42"/>
    <w:qFormat/>
    <w:rsid w:val="00F55710"/>
    <w:rPr>
      <w:rFonts w:cs="Wingdings"/>
    </w:rPr>
  </w:style>
  <w:style w:type="character" w:customStyle="1" w:styleId="ListLabel43">
    <w:name w:val="ListLabel 43"/>
    <w:qFormat/>
    <w:rsid w:val="00F55710"/>
    <w:rPr>
      <w:rFonts w:cs="Symbol"/>
    </w:rPr>
  </w:style>
  <w:style w:type="character" w:customStyle="1" w:styleId="ListLabel44">
    <w:name w:val="ListLabel 44"/>
    <w:qFormat/>
    <w:rsid w:val="00F55710"/>
    <w:rPr>
      <w:rFonts w:cs="Courier New"/>
    </w:rPr>
  </w:style>
  <w:style w:type="character" w:customStyle="1" w:styleId="ListLabel45">
    <w:name w:val="ListLabel 45"/>
    <w:qFormat/>
    <w:rsid w:val="00F55710"/>
    <w:rPr>
      <w:rFonts w:cs="Wingdings"/>
    </w:rPr>
  </w:style>
  <w:style w:type="character" w:customStyle="1" w:styleId="ListLabel46">
    <w:name w:val="ListLabel 46"/>
    <w:qFormat/>
    <w:rsid w:val="00F55710"/>
    <w:rPr>
      <w:rFonts w:cs="Symbol"/>
    </w:rPr>
  </w:style>
  <w:style w:type="character" w:customStyle="1" w:styleId="ListLabel47">
    <w:name w:val="ListLabel 47"/>
    <w:qFormat/>
    <w:rsid w:val="00F55710"/>
    <w:rPr>
      <w:rFonts w:cs="Courier New"/>
    </w:rPr>
  </w:style>
  <w:style w:type="character" w:customStyle="1" w:styleId="ListLabel48">
    <w:name w:val="ListLabel 48"/>
    <w:qFormat/>
    <w:rsid w:val="00F55710"/>
    <w:rPr>
      <w:rFonts w:cs="Wingdings"/>
    </w:rPr>
  </w:style>
  <w:style w:type="character" w:customStyle="1" w:styleId="ListLabel49">
    <w:name w:val="ListLabel 49"/>
    <w:qFormat/>
    <w:rsid w:val="00F55710"/>
    <w:rPr>
      <w:b/>
      <w:i w:val="0"/>
      <w:sz w:val="24"/>
      <w:szCs w:val="22"/>
      <w:u w:val="none"/>
    </w:rPr>
  </w:style>
  <w:style w:type="character" w:customStyle="1" w:styleId="ListLabel50">
    <w:name w:val="ListLabel 50"/>
    <w:qFormat/>
    <w:rsid w:val="00F55710"/>
    <w:rPr>
      <w:rFonts w:cs="Symbol"/>
      <w:sz w:val="24"/>
    </w:rPr>
  </w:style>
  <w:style w:type="character" w:customStyle="1" w:styleId="ListLabel51">
    <w:name w:val="ListLabel 51"/>
    <w:qFormat/>
    <w:rsid w:val="00F55710"/>
    <w:rPr>
      <w:rFonts w:cs="Symbol"/>
      <w:sz w:val="24"/>
    </w:rPr>
  </w:style>
  <w:style w:type="character" w:customStyle="1" w:styleId="ListLabel52">
    <w:name w:val="ListLabel 52"/>
    <w:qFormat/>
    <w:rsid w:val="00F55710"/>
    <w:rPr>
      <w:rFonts w:cs="Symbol"/>
      <w:b/>
      <w:sz w:val="24"/>
    </w:rPr>
  </w:style>
  <w:style w:type="character" w:customStyle="1" w:styleId="ListLabel53">
    <w:name w:val="ListLabel 53"/>
    <w:qFormat/>
    <w:rsid w:val="00F55710"/>
    <w:rPr>
      <w:rFonts w:cs="Symbol"/>
      <w:b/>
      <w:sz w:val="24"/>
    </w:rPr>
  </w:style>
  <w:style w:type="character" w:customStyle="1" w:styleId="ListLabel54">
    <w:name w:val="ListLabel 54"/>
    <w:qFormat/>
    <w:rsid w:val="00F55710"/>
    <w:rPr>
      <w:rFonts w:cs="Symbol"/>
      <w:b/>
      <w:sz w:val="24"/>
    </w:rPr>
  </w:style>
  <w:style w:type="character" w:customStyle="1" w:styleId="ListLabel55">
    <w:name w:val="ListLabel 55"/>
    <w:qFormat/>
    <w:rsid w:val="00F55710"/>
    <w:rPr>
      <w:rFonts w:cs="Symbol"/>
      <w:sz w:val="24"/>
    </w:rPr>
  </w:style>
  <w:style w:type="character" w:customStyle="1" w:styleId="ListLabel56">
    <w:name w:val="ListLabel 56"/>
    <w:qFormat/>
    <w:rsid w:val="00F55710"/>
    <w:rPr>
      <w:rFonts w:cs="Symbol"/>
      <w:b/>
      <w:sz w:val="24"/>
      <w:szCs w:val="22"/>
    </w:rPr>
  </w:style>
  <w:style w:type="character" w:customStyle="1" w:styleId="ListLabel57">
    <w:name w:val="ListLabel 57"/>
    <w:qFormat/>
    <w:rsid w:val="00F55710"/>
    <w:rPr>
      <w:rFonts w:cs="Symbol"/>
      <w:sz w:val="24"/>
    </w:rPr>
  </w:style>
  <w:style w:type="character" w:customStyle="1" w:styleId="ListLabel58">
    <w:name w:val="ListLabel 58"/>
    <w:qFormat/>
    <w:rsid w:val="00F55710"/>
    <w:rPr>
      <w:sz w:val="24"/>
      <w:szCs w:val="22"/>
    </w:rPr>
  </w:style>
  <w:style w:type="character" w:customStyle="1" w:styleId="ListLabel59">
    <w:name w:val="ListLabel 59"/>
    <w:qFormat/>
    <w:rsid w:val="00F55710"/>
    <w:rPr>
      <w:sz w:val="20"/>
    </w:rPr>
  </w:style>
  <w:style w:type="character" w:customStyle="1" w:styleId="ListLabel60">
    <w:name w:val="ListLabel 60"/>
    <w:qFormat/>
    <w:rsid w:val="00F55710"/>
    <w:rPr>
      <w:sz w:val="20"/>
    </w:rPr>
  </w:style>
  <w:style w:type="character" w:customStyle="1" w:styleId="ListLabel61">
    <w:name w:val="ListLabel 61"/>
    <w:qFormat/>
    <w:rsid w:val="00F55710"/>
    <w:rPr>
      <w:sz w:val="20"/>
    </w:rPr>
  </w:style>
  <w:style w:type="character" w:customStyle="1" w:styleId="ListLabel62">
    <w:name w:val="ListLabel 62"/>
    <w:qFormat/>
    <w:rsid w:val="00F55710"/>
    <w:rPr>
      <w:sz w:val="20"/>
    </w:rPr>
  </w:style>
  <w:style w:type="character" w:customStyle="1" w:styleId="ListLabel63">
    <w:name w:val="ListLabel 63"/>
    <w:qFormat/>
    <w:rsid w:val="00F55710"/>
    <w:rPr>
      <w:sz w:val="20"/>
    </w:rPr>
  </w:style>
  <w:style w:type="character" w:customStyle="1" w:styleId="ListLabel64">
    <w:name w:val="ListLabel 64"/>
    <w:qFormat/>
    <w:rsid w:val="00F55710"/>
    <w:rPr>
      <w:sz w:val="20"/>
    </w:rPr>
  </w:style>
  <w:style w:type="character" w:customStyle="1" w:styleId="ListLabel65">
    <w:name w:val="ListLabel 65"/>
    <w:qFormat/>
    <w:rsid w:val="00F55710"/>
    <w:rPr>
      <w:sz w:val="20"/>
    </w:rPr>
  </w:style>
  <w:style w:type="character" w:customStyle="1" w:styleId="ListLabel66">
    <w:name w:val="ListLabel 66"/>
    <w:qFormat/>
    <w:rsid w:val="00F55710"/>
    <w:rPr>
      <w:sz w:val="20"/>
    </w:rPr>
  </w:style>
  <w:style w:type="character" w:customStyle="1" w:styleId="ListLabel67">
    <w:name w:val="ListLabel 67"/>
    <w:qFormat/>
    <w:rsid w:val="00F55710"/>
    <w:rPr>
      <w:sz w:val="20"/>
    </w:rPr>
  </w:style>
  <w:style w:type="character" w:customStyle="1" w:styleId="Enlacedelndice">
    <w:name w:val="Enlace del índice"/>
    <w:qFormat/>
    <w:rsid w:val="00F55710"/>
  </w:style>
  <w:style w:type="character" w:customStyle="1" w:styleId="ListLabel68">
    <w:name w:val="ListLabel 68"/>
    <w:qFormat/>
    <w:rPr>
      <w:b/>
      <w:i w:val="0"/>
      <w:sz w:val="24"/>
      <w:szCs w:val="22"/>
      <w:u w:val="none"/>
    </w:rPr>
  </w:style>
  <w:style w:type="character" w:customStyle="1" w:styleId="ListLabel69">
    <w:name w:val="ListLabel 69"/>
    <w:qFormat/>
    <w:rPr>
      <w:rFonts w:cs="Symbol"/>
      <w:sz w:val="24"/>
    </w:rPr>
  </w:style>
  <w:style w:type="character" w:customStyle="1" w:styleId="ListLabel70">
    <w:name w:val="ListLabel 70"/>
    <w:qFormat/>
    <w:rPr>
      <w:rFonts w:cs="Symbol"/>
      <w:sz w:val="24"/>
    </w:rPr>
  </w:style>
  <w:style w:type="character" w:customStyle="1" w:styleId="ListLabel71">
    <w:name w:val="ListLabel 71"/>
    <w:qFormat/>
    <w:rPr>
      <w:rFonts w:cs="Symbol"/>
      <w:b/>
      <w:sz w:val="24"/>
    </w:rPr>
  </w:style>
  <w:style w:type="character" w:customStyle="1" w:styleId="ListLabel72">
    <w:name w:val="ListLabel 72"/>
    <w:qFormat/>
    <w:rPr>
      <w:rFonts w:cs="Symbol"/>
      <w:b/>
      <w:sz w:val="24"/>
    </w:rPr>
  </w:style>
  <w:style w:type="character" w:customStyle="1" w:styleId="ListLabel73">
    <w:name w:val="ListLabel 73"/>
    <w:qFormat/>
    <w:rPr>
      <w:rFonts w:cs="Symbol"/>
      <w:b/>
      <w:sz w:val="24"/>
    </w:rPr>
  </w:style>
  <w:style w:type="character" w:customStyle="1" w:styleId="ListLabel74">
    <w:name w:val="ListLabel 74"/>
    <w:qFormat/>
    <w:rPr>
      <w:rFonts w:cs="Symbol"/>
      <w:sz w:val="24"/>
    </w:rPr>
  </w:style>
  <w:style w:type="character" w:customStyle="1" w:styleId="ListLabel75">
    <w:name w:val="ListLabel 75"/>
    <w:qFormat/>
    <w:rPr>
      <w:rFonts w:cs="Symbol"/>
      <w:b/>
      <w:sz w:val="24"/>
      <w:szCs w:val="22"/>
    </w:rPr>
  </w:style>
  <w:style w:type="character" w:customStyle="1" w:styleId="ListLabel76">
    <w:name w:val="ListLabel 76"/>
    <w:qFormat/>
    <w:rPr>
      <w:rFonts w:cs="Symbol"/>
      <w:sz w:val="24"/>
    </w:rPr>
  </w:style>
  <w:style w:type="character" w:customStyle="1" w:styleId="ListLabel77">
    <w:name w:val="ListLabel 77"/>
    <w:qFormat/>
    <w:rPr>
      <w:sz w:val="24"/>
      <w:szCs w:val="22"/>
    </w:rPr>
  </w:style>
  <w:style w:type="character" w:customStyle="1" w:styleId="ListLabel78">
    <w:name w:val="ListLabel 78"/>
    <w:qFormat/>
    <w:rPr>
      <w:b/>
      <w:i w:val="0"/>
      <w:sz w:val="24"/>
      <w:szCs w:val="22"/>
      <w:u w:val="none"/>
    </w:rPr>
  </w:style>
  <w:style w:type="character" w:customStyle="1" w:styleId="ListLabel79">
    <w:name w:val="ListLabel 79"/>
    <w:qFormat/>
    <w:rPr>
      <w:rFonts w:cs="Symbol"/>
      <w:sz w:val="24"/>
    </w:rPr>
  </w:style>
  <w:style w:type="character" w:customStyle="1" w:styleId="ListLabel80">
    <w:name w:val="ListLabel 80"/>
    <w:qFormat/>
    <w:rPr>
      <w:rFonts w:cs="Symbol"/>
      <w:sz w:val="24"/>
    </w:rPr>
  </w:style>
  <w:style w:type="character" w:customStyle="1" w:styleId="ListLabel81">
    <w:name w:val="ListLabel 81"/>
    <w:qFormat/>
    <w:rPr>
      <w:rFonts w:cs="Symbol"/>
      <w:b/>
      <w:sz w:val="24"/>
    </w:rPr>
  </w:style>
  <w:style w:type="character" w:customStyle="1" w:styleId="ListLabel82">
    <w:name w:val="ListLabel 82"/>
    <w:qFormat/>
    <w:rPr>
      <w:rFonts w:cs="Symbol"/>
      <w:b/>
      <w:sz w:val="24"/>
    </w:rPr>
  </w:style>
  <w:style w:type="character" w:customStyle="1" w:styleId="ListLabel83">
    <w:name w:val="ListLabel 83"/>
    <w:qFormat/>
    <w:rPr>
      <w:rFonts w:cs="Symbol"/>
      <w:b/>
      <w:sz w:val="24"/>
    </w:rPr>
  </w:style>
  <w:style w:type="character" w:customStyle="1" w:styleId="ListLabel84">
    <w:name w:val="ListLabel 84"/>
    <w:qFormat/>
    <w:rPr>
      <w:rFonts w:cs="Symbol"/>
      <w:sz w:val="24"/>
    </w:rPr>
  </w:style>
  <w:style w:type="character" w:customStyle="1" w:styleId="ListLabel85">
    <w:name w:val="ListLabel 85"/>
    <w:qFormat/>
    <w:rPr>
      <w:rFonts w:cs="Symbol"/>
      <w:b/>
      <w:sz w:val="24"/>
      <w:szCs w:val="22"/>
    </w:rPr>
  </w:style>
  <w:style w:type="character" w:customStyle="1" w:styleId="ListLabel86">
    <w:name w:val="ListLabel 86"/>
    <w:qFormat/>
    <w:rPr>
      <w:rFonts w:cs="Symbol"/>
      <w:sz w:val="24"/>
    </w:rPr>
  </w:style>
  <w:style w:type="character" w:customStyle="1" w:styleId="ListLabel87">
    <w:name w:val="ListLabel 87"/>
    <w:qFormat/>
    <w:rPr>
      <w:sz w:val="24"/>
      <w:szCs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rsid w:val="00F55710"/>
    <w:pPr>
      <w:widowControl w:val="0"/>
    </w:pPr>
    <w:rPr>
      <w:rFonts w:cs="Lucida Sans"/>
    </w:rPr>
  </w:style>
  <w:style w:type="paragraph" w:styleId="Descripcin">
    <w:name w:val="caption"/>
    <w:basedOn w:val="Normal"/>
    <w:qFormat/>
    <w:pPr>
      <w:suppressLineNumbers/>
      <w:spacing w:before="120" w:after="120"/>
    </w:pPr>
    <w:rPr>
      <w:rFonts w:cs="Lucida Sans"/>
      <w:i/>
      <w:iCs/>
      <w:sz w:val="24"/>
    </w:rPr>
  </w:style>
  <w:style w:type="paragraph" w:customStyle="1" w:styleId="ndice">
    <w:name w:val="Índice"/>
    <w:basedOn w:val="Normal"/>
    <w:qFormat/>
    <w:rsid w:val="00F55710"/>
    <w:pPr>
      <w:suppressLineNumbers/>
    </w:pPr>
    <w:rPr>
      <w:rFonts w:cs="Mangal"/>
    </w:rPr>
  </w:style>
  <w:style w:type="paragraph" w:customStyle="1" w:styleId="Heading11">
    <w:name w:val="Heading 11"/>
    <w:basedOn w:val="Normal"/>
    <w:next w:val="Normal"/>
    <w:link w:val="Ttulo1Car"/>
    <w:uiPriority w:val="9"/>
    <w:qFormat/>
    <w:rsid w:val="009F1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1">
    <w:name w:val="Heading 21"/>
    <w:basedOn w:val="Normal"/>
    <w:uiPriority w:val="9"/>
    <w:qFormat/>
    <w:rsid w:val="009F1BE7"/>
    <w:pPr>
      <w:spacing w:beforeAutospacing="1" w:afterAutospacing="1"/>
      <w:jc w:val="left"/>
      <w:outlineLvl w:val="1"/>
    </w:pPr>
    <w:rPr>
      <w:rFonts w:ascii="Times New Roman" w:hAnsi="Times New Roman"/>
      <w:b/>
      <w:bCs/>
      <w:sz w:val="36"/>
      <w:szCs w:val="36"/>
      <w:lang w:val="es-CR" w:eastAsia="es-CR"/>
    </w:rPr>
  </w:style>
  <w:style w:type="paragraph" w:customStyle="1" w:styleId="Caption1">
    <w:name w:val="Caption1"/>
    <w:basedOn w:val="Normal"/>
    <w:qFormat/>
    <w:rsid w:val="00F55710"/>
    <w:pPr>
      <w:suppressLineNumbers/>
      <w:spacing w:before="120" w:after="120"/>
    </w:pPr>
    <w:rPr>
      <w:rFonts w:cs="Mangal"/>
      <w:i/>
      <w:iCs/>
      <w:sz w:val="24"/>
    </w:rPr>
  </w:style>
  <w:style w:type="paragraph" w:styleId="Ttulo">
    <w:name w:val="Title"/>
    <w:basedOn w:val="Normal"/>
    <w:qFormat/>
    <w:rsid w:val="00F55710"/>
    <w:pPr>
      <w:keepNext/>
      <w:spacing w:before="240" w:after="120"/>
    </w:pPr>
    <w:rPr>
      <w:rFonts w:ascii="Liberation Sans" w:eastAsia="Microsoft YaHei" w:hAnsi="Liberation Sans" w:cs="Lucida Sans"/>
      <w:sz w:val="28"/>
      <w:szCs w:val="28"/>
    </w:rPr>
  </w:style>
  <w:style w:type="paragraph" w:customStyle="1" w:styleId="Corpodetexto1">
    <w:name w:val="Corpo de texto1"/>
    <w:basedOn w:val="Normal"/>
    <w:link w:val="TextodecuerpoCar"/>
    <w:uiPriority w:val="99"/>
    <w:unhideWhenUsed/>
    <w:qFormat/>
    <w:rsid w:val="00F35951"/>
    <w:pPr>
      <w:spacing w:after="120"/>
    </w:pPr>
  </w:style>
  <w:style w:type="paragraph" w:customStyle="1" w:styleId="Encabezado2">
    <w:name w:val="Encabezado 2"/>
    <w:basedOn w:val="Normal"/>
    <w:next w:val="Normal"/>
    <w:link w:val="Ttulo2Car"/>
    <w:uiPriority w:val="9"/>
    <w:unhideWhenUsed/>
    <w:qFormat/>
    <w:rsid w:val="008245D9"/>
    <w:pPr>
      <w:keepNext/>
      <w:spacing w:before="240" w:after="60"/>
      <w:outlineLvl w:val="1"/>
    </w:pPr>
    <w:rPr>
      <w:rFonts w:ascii="Cambria" w:hAnsi="Cambria"/>
      <w:b/>
      <w:bCs/>
      <w:i/>
      <w:iCs/>
      <w:sz w:val="28"/>
      <w:szCs w:val="28"/>
    </w:rPr>
  </w:style>
  <w:style w:type="paragraph" w:customStyle="1" w:styleId="Encabezado3">
    <w:name w:val="Encabezado 3"/>
    <w:basedOn w:val="Normal"/>
    <w:next w:val="Normal"/>
    <w:link w:val="Ttulo3Car"/>
    <w:autoRedefine/>
    <w:qFormat/>
    <w:rsid w:val="009026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ind w:right="652"/>
      <w:jc w:val="center"/>
      <w:outlineLvl w:val="2"/>
    </w:pPr>
    <w:rPr>
      <w:rFonts w:ascii="Times" w:hAnsi="Times" w:cs="Arial"/>
      <w:b/>
      <w:bCs/>
      <w:smallCaps/>
      <w:spacing w:val="-3"/>
      <w:sz w:val="24"/>
      <w:lang w:val="es-MX" w:eastAsia="zh-CN"/>
    </w:rPr>
  </w:style>
  <w:style w:type="paragraph" w:customStyle="1" w:styleId="Encabezado6">
    <w:name w:val="Encabezado 6"/>
    <w:basedOn w:val="Normal"/>
    <w:next w:val="Normal"/>
    <w:link w:val="Ttulo6Car"/>
    <w:qFormat/>
    <w:rsid w:val="004B468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5"/>
    </w:pPr>
    <w:rPr>
      <w:rFonts w:cs="Arial"/>
      <w:b/>
      <w:bCs/>
      <w:spacing w:val="-3"/>
      <w:sz w:val="28"/>
      <w:szCs w:val="32"/>
      <w:lang w:eastAsia="zh-CN"/>
    </w:rPr>
  </w:style>
  <w:style w:type="paragraph" w:customStyle="1" w:styleId="Encabezado1">
    <w:name w:val="Encabezado1"/>
    <w:basedOn w:val="Normal"/>
    <w:link w:val="EncabezadoCar"/>
    <w:qFormat/>
    <w:rsid w:val="00F55710"/>
    <w:pPr>
      <w:keepNext/>
      <w:spacing w:before="240" w:after="120"/>
    </w:pPr>
    <w:rPr>
      <w:rFonts w:ascii="Liberation Sans" w:eastAsia="Microsoft YaHei" w:hAnsi="Liberation Sans" w:cs="Mangal"/>
      <w:sz w:val="28"/>
      <w:szCs w:val="28"/>
    </w:rPr>
  </w:style>
  <w:style w:type="paragraph" w:customStyle="1" w:styleId="Lista1">
    <w:name w:val="Lista1"/>
    <w:basedOn w:val="Corpodetexto1"/>
    <w:qFormat/>
    <w:rsid w:val="00F55710"/>
    <w:rPr>
      <w:rFonts w:cs="Mangal"/>
    </w:rPr>
  </w:style>
  <w:style w:type="paragraph" w:customStyle="1" w:styleId="Encabezamiento">
    <w:name w:val="Encabezamiento"/>
    <w:basedOn w:val="Normal"/>
    <w:uiPriority w:val="99"/>
    <w:unhideWhenUsed/>
    <w:qFormat/>
    <w:rsid w:val="00A41923"/>
    <w:pPr>
      <w:tabs>
        <w:tab w:val="center" w:pos="4419"/>
        <w:tab w:val="right" w:pos="8838"/>
      </w:tabs>
    </w:pPr>
  </w:style>
  <w:style w:type="paragraph" w:customStyle="1" w:styleId="Piedepgina1">
    <w:name w:val="Pie de página1"/>
    <w:basedOn w:val="Normal"/>
    <w:link w:val="PiedepginaCar"/>
    <w:uiPriority w:val="99"/>
    <w:unhideWhenUsed/>
    <w:qFormat/>
    <w:rsid w:val="00A41923"/>
    <w:pPr>
      <w:tabs>
        <w:tab w:val="center" w:pos="4419"/>
        <w:tab w:val="right" w:pos="8838"/>
      </w:tabs>
    </w:pPr>
  </w:style>
  <w:style w:type="paragraph" w:styleId="Textodeglobo">
    <w:name w:val="Balloon Text"/>
    <w:basedOn w:val="Normal"/>
    <w:link w:val="TextodegloboCar"/>
    <w:uiPriority w:val="99"/>
    <w:semiHidden/>
    <w:unhideWhenUsed/>
    <w:qFormat/>
    <w:rsid w:val="00A41923"/>
    <w:rPr>
      <w:rFonts w:ascii="Tahoma" w:hAnsi="Tahoma" w:cs="Tahoma"/>
      <w:sz w:val="16"/>
      <w:szCs w:val="16"/>
    </w:rPr>
  </w:style>
  <w:style w:type="paragraph" w:styleId="Sangradetextonormal">
    <w:name w:val="Body Text Indent"/>
    <w:basedOn w:val="Normal"/>
    <w:link w:val="SangradetextonormalCar1"/>
    <w:rsid w:val="00270E18"/>
    <w:pPr>
      <w:suppressAutoHyphens/>
      <w:jc w:val="left"/>
    </w:pPr>
    <w:rPr>
      <w:rFonts w:ascii="Courier New" w:hAnsi="Courier New"/>
      <w:b/>
      <w:bCs/>
      <w:sz w:val="32"/>
      <w:szCs w:val="32"/>
      <w:u w:val="single"/>
      <w:lang w:val="es-MX" w:eastAsia="zh-CN"/>
    </w:rPr>
  </w:style>
  <w:style w:type="paragraph" w:styleId="Textonotapie">
    <w:name w:val="footnote text"/>
    <w:basedOn w:val="Normal"/>
    <w:link w:val="TextonotapieCar"/>
    <w:uiPriority w:val="99"/>
    <w:unhideWhenUsed/>
    <w:qFormat/>
    <w:rsid w:val="002B0044"/>
  </w:style>
  <w:style w:type="paragraph" w:customStyle="1" w:styleId="TOC11">
    <w:name w:val="TOC 11"/>
    <w:basedOn w:val="Normal"/>
    <w:next w:val="Normal"/>
    <w:autoRedefine/>
    <w:uiPriority w:val="39"/>
    <w:unhideWhenUsed/>
    <w:qFormat/>
    <w:rsid w:val="00A50303"/>
  </w:style>
  <w:style w:type="paragraph" w:customStyle="1" w:styleId="TOC21">
    <w:name w:val="TOC 21"/>
    <w:basedOn w:val="Normal"/>
    <w:next w:val="Normal"/>
    <w:autoRedefine/>
    <w:uiPriority w:val="39"/>
    <w:unhideWhenUsed/>
    <w:qFormat/>
    <w:rsid w:val="00A50303"/>
    <w:pPr>
      <w:ind w:left="200"/>
    </w:pPr>
  </w:style>
  <w:style w:type="paragraph" w:customStyle="1" w:styleId="TOC31">
    <w:name w:val="TOC 31"/>
    <w:basedOn w:val="Normal"/>
    <w:next w:val="Normal"/>
    <w:autoRedefine/>
    <w:uiPriority w:val="39"/>
    <w:unhideWhenUsed/>
    <w:qFormat/>
    <w:rsid w:val="00A50303"/>
    <w:pPr>
      <w:ind w:left="400"/>
    </w:pPr>
  </w:style>
  <w:style w:type="paragraph" w:customStyle="1" w:styleId="TOC41">
    <w:name w:val="TOC 41"/>
    <w:basedOn w:val="Normal"/>
    <w:next w:val="Normal"/>
    <w:autoRedefine/>
    <w:uiPriority w:val="39"/>
    <w:unhideWhenUsed/>
    <w:qFormat/>
    <w:rsid w:val="00A50303"/>
    <w:pPr>
      <w:ind w:left="600"/>
    </w:pPr>
  </w:style>
  <w:style w:type="paragraph" w:customStyle="1" w:styleId="TOC51">
    <w:name w:val="TOC 51"/>
    <w:basedOn w:val="Normal"/>
    <w:next w:val="Normal"/>
    <w:autoRedefine/>
    <w:uiPriority w:val="39"/>
    <w:unhideWhenUsed/>
    <w:qFormat/>
    <w:rsid w:val="00A50303"/>
    <w:pPr>
      <w:ind w:left="800"/>
    </w:pPr>
  </w:style>
  <w:style w:type="paragraph" w:customStyle="1" w:styleId="TOC61">
    <w:name w:val="TOC 61"/>
    <w:basedOn w:val="Normal"/>
    <w:next w:val="Normal"/>
    <w:autoRedefine/>
    <w:uiPriority w:val="39"/>
    <w:unhideWhenUsed/>
    <w:qFormat/>
    <w:rsid w:val="00A50303"/>
    <w:pPr>
      <w:ind w:left="1000"/>
    </w:pPr>
  </w:style>
  <w:style w:type="paragraph" w:customStyle="1" w:styleId="TOC71">
    <w:name w:val="TOC 71"/>
    <w:basedOn w:val="Normal"/>
    <w:next w:val="Normal"/>
    <w:autoRedefine/>
    <w:uiPriority w:val="39"/>
    <w:unhideWhenUsed/>
    <w:qFormat/>
    <w:rsid w:val="00A50303"/>
    <w:pPr>
      <w:ind w:left="1200"/>
    </w:pPr>
  </w:style>
  <w:style w:type="paragraph" w:customStyle="1" w:styleId="TOC81">
    <w:name w:val="TOC 81"/>
    <w:basedOn w:val="Normal"/>
    <w:next w:val="Normal"/>
    <w:autoRedefine/>
    <w:uiPriority w:val="39"/>
    <w:unhideWhenUsed/>
    <w:qFormat/>
    <w:rsid w:val="00A50303"/>
    <w:pPr>
      <w:ind w:left="1400"/>
    </w:pPr>
  </w:style>
  <w:style w:type="paragraph" w:customStyle="1" w:styleId="TOC91">
    <w:name w:val="TOC 91"/>
    <w:basedOn w:val="Normal"/>
    <w:next w:val="Normal"/>
    <w:autoRedefine/>
    <w:uiPriority w:val="39"/>
    <w:unhideWhenUsed/>
    <w:qFormat/>
    <w:rsid w:val="00A50303"/>
    <w:pPr>
      <w:ind w:left="1600"/>
    </w:pPr>
  </w:style>
  <w:style w:type="paragraph" w:styleId="Prrafodelista">
    <w:name w:val="List Paragraph"/>
    <w:basedOn w:val="Normal"/>
    <w:uiPriority w:val="34"/>
    <w:qFormat/>
    <w:rsid w:val="00C114A5"/>
    <w:pPr>
      <w:ind w:left="720"/>
      <w:contextualSpacing/>
      <w:jc w:val="left"/>
    </w:pPr>
    <w:rPr>
      <w:rFonts w:ascii="Cambria" w:eastAsia="MS Mincho" w:hAnsi="Cambria"/>
      <w:sz w:val="22"/>
      <w:szCs w:val="22"/>
      <w:lang w:val="fr-FR"/>
    </w:rPr>
  </w:style>
  <w:style w:type="paragraph" w:styleId="Mapadeldocumento">
    <w:name w:val="Document Map"/>
    <w:basedOn w:val="Normal"/>
    <w:link w:val="MapadeldocumentoCar"/>
    <w:uiPriority w:val="99"/>
    <w:semiHidden/>
    <w:unhideWhenUsed/>
    <w:qFormat/>
    <w:rsid w:val="00017A5E"/>
    <w:rPr>
      <w:rFonts w:ascii="Lucida Grande" w:hAnsi="Lucida Grande" w:cs="Lucida Grande"/>
      <w:sz w:val="24"/>
    </w:rPr>
  </w:style>
  <w:style w:type="paragraph" w:customStyle="1" w:styleId="FootnoteText1">
    <w:name w:val="Footnote Text1"/>
    <w:basedOn w:val="Normal"/>
    <w:qFormat/>
    <w:rsid w:val="00F55710"/>
  </w:style>
  <w:style w:type="paragraph" w:customStyle="1" w:styleId="Contenidodelmarco">
    <w:name w:val="Contenido del marco"/>
    <w:basedOn w:val="Normal"/>
    <w:qFormat/>
    <w:rsid w:val="00F55710"/>
  </w:style>
  <w:style w:type="paragraph" w:customStyle="1" w:styleId="Header1">
    <w:name w:val="Header1"/>
    <w:basedOn w:val="Normal"/>
    <w:link w:val="EncabezadoCar1"/>
    <w:uiPriority w:val="99"/>
    <w:unhideWhenUsed/>
    <w:qFormat/>
    <w:rsid w:val="00270E18"/>
    <w:pPr>
      <w:tabs>
        <w:tab w:val="center" w:pos="4680"/>
        <w:tab w:val="right" w:pos="9360"/>
      </w:tabs>
    </w:pPr>
  </w:style>
  <w:style w:type="paragraph" w:customStyle="1" w:styleId="Footer1">
    <w:name w:val="Footer1"/>
    <w:basedOn w:val="Normal"/>
    <w:link w:val="PiedepginaCar1"/>
    <w:uiPriority w:val="99"/>
    <w:unhideWhenUsed/>
    <w:qFormat/>
    <w:rsid w:val="00270E18"/>
    <w:pPr>
      <w:tabs>
        <w:tab w:val="center" w:pos="4680"/>
        <w:tab w:val="right" w:pos="9360"/>
      </w:tabs>
    </w:pPr>
  </w:style>
  <w:style w:type="paragraph" w:customStyle="1" w:styleId="Textoindependiente21">
    <w:name w:val="Texto independiente 21"/>
    <w:basedOn w:val="Normal"/>
    <w:qFormat/>
    <w:rsid w:val="00EA6BA5"/>
    <w:pPr>
      <w:suppressAutoHyphens/>
      <w:spacing w:after="120" w:line="480" w:lineRule="auto"/>
      <w:jc w:val="left"/>
    </w:pPr>
    <w:rPr>
      <w:rFonts w:ascii="Times New Roman" w:hAnsi="Times New Roman"/>
      <w:szCs w:val="20"/>
      <w:lang w:val="en-US" w:eastAsia="zh-CN"/>
    </w:rPr>
  </w:style>
  <w:style w:type="paragraph" w:customStyle="1" w:styleId="Standard">
    <w:name w:val="Standard"/>
    <w:qFormat/>
    <w:rsid w:val="00586ED0"/>
    <w:pPr>
      <w:suppressAutoHyphens/>
      <w:jc w:val="both"/>
      <w:textAlignment w:val="baseline"/>
    </w:pPr>
    <w:rPr>
      <w:rFonts w:ascii="Arial" w:eastAsia="Times New Roman" w:hAnsi="Arial" w:cs="Arial"/>
      <w:kern w:val="2"/>
      <w:szCs w:val="24"/>
      <w:lang w:val="es-ES"/>
    </w:rPr>
  </w:style>
  <w:style w:type="paragraph" w:styleId="Encabezado">
    <w:name w:val="header"/>
    <w:basedOn w:val="Normal"/>
  </w:style>
  <w:style w:type="paragraph" w:styleId="Piedepgina">
    <w:name w:val="footer"/>
    <w:basedOn w:val="Normal"/>
  </w:style>
  <w:style w:type="table" w:styleId="Listaoscura-nfasis2">
    <w:name w:val="Dark List Accent 2"/>
    <w:basedOn w:val="Tablanormal"/>
    <w:uiPriority w:val="61"/>
    <w:rsid w:val="00D3743A"/>
    <w:rPr>
      <w:sz w:val="22"/>
      <w:szCs w:val="22"/>
    </w:rPr>
    <w:tblPr>
      <w:tblStyleRowBandSize w:val="1"/>
      <w:tblStyleColBandSize w:val="1"/>
      <w:tblBorders>
        <w:top w:val="single" w:sz="8" w:space="0" w:color="9CBEBD"/>
        <w:left w:val="single" w:sz="8" w:space="0" w:color="9CBEBD"/>
        <w:bottom w:val="single" w:sz="8" w:space="0" w:color="9CBEBD"/>
        <w:right w:val="single" w:sz="8" w:space="0" w:color="9CBEBD"/>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sz="6" w:space="0" w:color="9CBEBD"/>
          <w:left w:val="single" w:sz="8" w:space="0" w:color="9CBEBD"/>
          <w:bottom w:val="single" w:sz="8" w:space="0" w:color="9CBEBD"/>
          <w:right w:val="single" w:sz="8" w:space="0" w:color="9CBEBD"/>
        </w:tcBorders>
      </w:tcPr>
    </w:tblStylePr>
    <w:tblStylePr w:type="firstCol">
      <w:rPr>
        <w:b/>
        <w:bCs/>
      </w:rPr>
    </w:tblStylePr>
    <w:tblStylePr w:type="lastCol">
      <w:rPr>
        <w:b/>
        <w:bCs/>
      </w:rPr>
    </w:tblStylePr>
    <w:tblStylePr w:type="band1Vert">
      <w:tblPr/>
      <w:tcPr>
        <w:tcBorders>
          <w:top w:val="single" w:sz="8" w:space="0" w:color="9CBEBD"/>
          <w:left w:val="single" w:sz="8" w:space="0" w:color="9CBEBD"/>
          <w:bottom w:val="single" w:sz="8" w:space="0" w:color="9CBEBD"/>
          <w:right w:val="single" w:sz="8" w:space="0" w:color="9CBEBD"/>
        </w:tcBorders>
      </w:tcPr>
    </w:tblStylePr>
    <w:tblStylePr w:type="band1Horz">
      <w:tblPr/>
      <w:tcPr>
        <w:tcBorders>
          <w:top w:val="single" w:sz="8" w:space="0" w:color="9CBEBD"/>
          <w:left w:val="single" w:sz="8" w:space="0" w:color="9CBEBD"/>
          <w:bottom w:val="single" w:sz="8" w:space="0" w:color="9CBEBD"/>
          <w:right w:val="single" w:sz="8" w:space="0" w:color="9CBEBD"/>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sz="8" w:space="0" w:color="95A39D"/>
        <w:left w:val="single" w:sz="8" w:space="0" w:color="95A39D"/>
        <w:bottom w:val="single" w:sz="8" w:space="0" w:color="95A39D"/>
        <w:right w:val="single" w:sz="8" w:space="0" w:color="95A39D"/>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sz="6" w:space="0" w:color="95A39D"/>
          <w:left w:val="single" w:sz="8" w:space="0" w:color="95A39D"/>
          <w:bottom w:val="single" w:sz="8" w:space="0" w:color="95A39D"/>
          <w:right w:val="single" w:sz="8" w:space="0" w:color="95A39D"/>
        </w:tcBorders>
      </w:tcPr>
    </w:tblStylePr>
    <w:tblStylePr w:type="firstCol">
      <w:rPr>
        <w:b/>
        <w:bCs/>
      </w:rPr>
    </w:tblStylePr>
    <w:tblStylePr w:type="lastCol">
      <w:rPr>
        <w:b/>
        <w:bCs/>
      </w:rPr>
    </w:tblStylePr>
    <w:tblStylePr w:type="band1Vert">
      <w:tblPr/>
      <w:tcPr>
        <w:tcBorders>
          <w:top w:val="single" w:sz="8" w:space="0" w:color="95A39D"/>
          <w:left w:val="single" w:sz="8" w:space="0" w:color="95A39D"/>
          <w:bottom w:val="single" w:sz="8" w:space="0" w:color="95A39D"/>
          <w:right w:val="single" w:sz="8" w:space="0" w:color="95A39D"/>
        </w:tcBorders>
      </w:tcPr>
    </w:tblStylePr>
    <w:tblStylePr w:type="band1Horz">
      <w:tblPr/>
      <w:tcPr>
        <w:tcBorders>
          <w:top w:val="single" w:sz="8" w:space="0" w:color="95A39D"/>
          <w:left w:val="single" w:sz="8" w:space="0" w:color="95A39D"/>
          <w:bottom w:val="single" w:sz="8" w:space="0" w:color="95A39D"/>
          <w:right w:val="single" w:sz="8" w:space="0" w:color="95A39D"/>
        </w:tcBorders>
      </w:tcPr>
    </w:tblStylePr>
  </w:style>
  <w:style w:type="table" w:styleId="Tablaconcuadrcula">
    <w:name w:val="Table Grid"/>
    <w:basedOn w:val="Tablanormal"/>
    <w:uiPriority w:val="39"/>
    <w:rsid w:val="00A41923"/>
    <w:rPr>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qFormat/>
    <w:rsid w:val="000A697B"/>
  </w:style>
  <w:style w:type="character" w:styleId="Hipervnculo">
    <w:name w:val="Hyperlink"/>
    <w:uiPriority w:val="99"/>
    <w:unhideWhenUsed/>
    <w:rsid w:val="008646B6"/>
    <w:rPr>
      <w:color w:val="0000FF"/>
      <w:u w:val="single"/>
    </w:rPr>
  </w:style>
  <w:style w:type="character" w:styleId="Refdenotaalpie">
    <w:name w:val="footnote reference"/>
    <w:basedOn w:val="Fuentedeprrafopredeter"/>
    <w:uiPriority w:val="99"/>
    <w:unhideWhenUsed/>
    <w:rsid w:val="008646B6"/>
    <w:rPr>
      <w:vertAlign w:val="superscript"/>
    </w:rPr>
  </w:style>
  <w:style w:type="character" w:styleId="Mencinsinresolver">
    <w:name w:val="Unresolved Mention"/>
    <w:basedOn w:val="Fuentedeprrafopredeter"/>
    <w:uiPriority w:val="99"/>
    <w:semiHidden/>
    <w:unhideWhenUsed/>
    <w:rsid w:val="003F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560">
      <w:bodyDiv w:val="1"/>
      <w:marLeft w:val="0"/>
      <w:marRight w:val="0"/>
      <w:marTop w:val="0"/>
      <w:marBottom w:val="0"/>
      <w:divBdr>
        <w:top w:val="none" w:sz="0" w:space="0" w:color="auto"/>
        <w:left w:val="none" w:sz="0" w:space="0" w:color="auto"/>
        <w:bottom w:val="none" w:sz="0" w:space="0" w:color="auto"/>
        <w:right w:val="none" w:sz="0" w:space="0" w:color="auto"/>
      </w:divBdr>
      <w:divsChild>
        <w:div w:id="612203320">
          <w:marLeft w:val="0"/>
          <w:marRight w:val="0"/>
          <w:marTop w:val="0"/>
          <w:marBottom w:val="240"/>
          <w:divBdr>
            <w:top w:val="none" w:sz="0" w:space="0" w:color="auto"/>
            <w:left w:val="none" w:sz="0" w:space="0" w:color="auto"/>
            <w:bottom w:val="none" w:sz="0" w:space="0" w:color="auto"/>
            <w:right w:val="none" w:sz="0" w:space="0" w:color="auto"/>
          </w:divBdr>
        </w:div>
        <w:div w:id="1060715519">
          <w:marLeft w:val="0"/>
          <w:marRight w:val="0"/>
          <w:marTop w:val="240"/>
          <w:marBottom w:val="0"/>
          <w:divBdr>
            <w:top w:val="none" w:sz="0" w:space="0" w:color="auto"/>
            <w:left w:val="none" w:sz="0" w:space="0" w:color="auto"/>
            <w:bottom w:val="none" w:sz="0" w:space="0" w:color="auto"/>
            <w:right w:val="none" w:sz="0" w:space="0" w:color="auto"/>
          </w:divBdr>
        </w:div>
        <w:div w:id="1307540808">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rge.Cordoba@ucr.ac.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ucr.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AF02-49C9-44A3-A608-079DD83E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4045</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105340079</dc:creator>
  <dc:description/>
  <cp:lastModifiedBy>Jorge Cordoba Ortega</cp:lastModifiedBy>
  <cp:revision>85</cp:revision>
  <cp:lastPrinted>2023-03-03T20:05:00Z</cp:lastPrinted>
  <dcterms:created xsi:type="dcterms:W3CDTF">2023-03-01T02:49:00Z</dcterms:created>
  <dcterms:modified xsi:type="dcterms:W3CDTF">2023-03-03T20:10:00Z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