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5902"/>
        <w:gridCol w:w="2409"/>
      </w:tblGrid>
      <w:tr w:rsidR="00311F2E" w:rsidTr="00926BB4">
        <w:trPr>
          <w:trHeight w:val="703"/>
        </w:trPr>
        <w:tc>
          <w:tcPr>
            <w:tcW w:w="2003" w:type="dxa"/>
            <w:tcBorders>
              <w:bottom w:val="single" w:sz="4" w:space="0" w:color="auto"/>
            </w:tcBorders>
          </w:tcPr>
          <w:p w:rsidR="00311F2E" w:rsidRDefault="00311F2E" w:rsidP="00926BB4">
            <w:pPr>
              <w:suppressAutoHyphens/>
            </w:pPr>
            <w:r>
              <w:rPr>
                <w:noProof/>
              </w:rPr>
              <w:drawing>
                <wp:inline distT="0" distB="0" distL="0" distR="0" wp14:anchorId="159CCBE3" wp14:editId="3B467897">
                  <wp:extent cx="789940" cy="929005"/>
                  <wp:effectExtent l="0" t="0" r="0" b="0"/>
                  <wp:docPr id="3" name="Imagen 3" descr="LOGO UCR NU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UCR NU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</w:tcPr>
          <w:p w:rsidR="00311F2E" w:rsidRPr="00F20265" w:rsidRDefault="00311F2E" w:rsidP="00926BB4">
            <w:pPr>
              <w:tabs>
                <w:tab w:val="right" w:pos="8640"/>
              </w:tabs>
              <w:suppressAutoHyphens/>
              <w:jc w:val="center"/>
              <w:rPr>
                <w:rFonts w:ascii="Californian FB" w:hAnsi="Californian FB"/>
                <w:sz w:val="34"/>
                <w:szCs w:val="34"/>
                <w:lang w:val="es-CR"/>
              </w:rPr>
            </w:pPr>
            <w:r w:rsidRPr="00F20265">
              <w:rPr>
                <w:rFonts w:ascii="Californian FB" w:hAnsi="Californian FB"/>
                <w:sz w:val="34"/>
                <w:szCs w:val="34"/>
                <w:lang w:val="es-CR"/>
              </w:rPr>
              <w:t>Universidad de Costa Rica</w:t>
            </w:r>
          </w:p>
          <w:p w:rsidR="00311F2E" w:rsidRPr="00F20265" w:rsidRDefault="00311F2E" w:rsidP="00926BB4">
            <w:pPr>
              <w:tabs>
                <w:tab w:val="right" w:pos="8640"/>
              </w:tabs>
              <w:suppressAutoHyphens/>
              <w:jc w:val="center"/>
              <w:rPr>
                <w:rFonts w:ascii="Californian FB" w:hAnsi="Californian FB"/>
                <w:sz w:val="34"/>
                <w:szCs w:val="34"/>
                <w:lang w:val="es-CR"/>
              </w:rPr>
            </w:pPr>
            <w:r w:rsidRPr="00F20265">
              <w:rPr>
                <w:rFonts w:ascii="Californian FB" w:hAnsi="Californian FB"/>
                <w:sz w:val="34"/>
                <w:szCs w:val="34"/>
                <w:lang w:val="es-CR"/>
              </w:rPr>
              <w:t>Facultad de Ciencias Económicas</w:t>
            </w:r>
          </w:p>
          <w:p w:rsidR="00311F2E" w:rsidRDefault="00311F2E" w:rsidP="00926BB4">
            <w:pPr>
              <w:tabs>
                <w:tab w:val="right" w:pos="8629"/>
              </w:tabs>
              <w:suppressAutoHyphens/>
              <w:jc w:val="center"/>
              <w:rPr>
                <w:b/>
                <w:sz w:val="32"/>
                <w:lang w:val="es-CR"/>
              </w:rPr>
            </w:pPr>
            <w:r w:rsidRPr="00F20265">
              <w:rPr>
                <w:rFonts w:ascii="Californian FB" w:hAnsi="Californian FB"/>
                <w:sz w:val="34"/>
                <w:szCs w:val="34"/>
                <w:lang w:val="es-CR"/>
              </w:rPr>
              <w:t>Escuela de Estadística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11F2E" w:rsidRDefault="00311F2E" w:rsidP="00926BB4">
            <w:pPr>
              <w:tabs>
                <w:tab w:val="left" w:pos="33"/>
                <w:tab w:val="center" w:pos="3835"/>
                <w:tab w:val="right" w:pos="8640"/>
              </w:tabs>
              <w:suppressAutoHyphens/>
              <w:ind w:right="3951"/>
              <w:rPr>
                <w:b/>
                <w:sz w:val="40"/>
                <w:lang w:val="es-CR"/>
              </w:rPr>
            </w:pPr>
            <w:r>
              <w:rPr>
                <w:b/>
                <w:sz w:val="40"/>
                <w:lang w:val="es-CR"/>
              </w:rPr>
              <w:tab/>
            </w:r>
            <w:r>
              <w:rPr>
                <w:b/>
                <w:noProof/>
                <w:sz w:val="40"/>
              </w:rPr>
              <w:drawing>
                <wp:inline distT="0" distB="0" distL="0" distR="0" wp14:anchorId="198D0A61" wp14:editId="52D3F6B1">
                  <wp:extent cx="1287780" cy="504825"/>
                  <wp:effectExtent l="0" t="0" r="0" b="0"/>
                  <wp:docPr id="2" name="Imagen 2" descr="logo-bar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-bar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lang w:val="es-CR"/>
              </w:rPr>
              <w:tab/>
            </w:r>
          </w:p>
        </w:tc>
      </w:tr>
    </w:tbl>
    <w:p w:rsidR="00446121" w:rsidRPr="00C3553E" w:rsidRDefault="00446121">
      <w:pPr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311F2E" w:rsidRDefault="002D3118">
      <w:pPr>
        <w:pStyle w:val="Ttulo2"/>
        <w:rPr>
          <w:rFonts w:ascii="Calibri" w:hAnsi="Calibri"/>
          <w:sz w:val="22"/>
          <w:szCs w:val="22"/>
        </w:rPr>
      </w:pPr>
      <w:r w:rsidRPr="00C3553E">
        <w:rPr>
          <w:rFonts w:ascii="Calibri" w:hAnsi="Calibri"/>
          <w:sz w:val="22"/>
          <w:szCs w:val="22"/>
        </w:rPr>
        <w:t>INSTRUCTIVO Y PROGRAMA DE ESTADISTICA GENERAL 1</w:t>
      </w:r>
      <w:r w:rsidR="00311F2E">
        <w:rPr>
          <w:rFonts w:ascii="Calibri" w:hAnsi="Calibri"/>
          <w:sz w:val="22"/>
          <w:szCs w:val="22"/>
        </w:rPr>
        <w:t xml:space="preserve"> (XS276) </w:t>
      </w:r>
    </w:p>
    <w:p w:rsidR="002D3118" w:rsidRPr="00311F2E" w:rsidRDefault="00311F2E">
      <w:pPr>
        <w:pStyle w:val="Ttulo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CC0EFE">
        <w:rPr>
          <w:rFonts w:ascii="Calibri" w:hAnsi="Calibri"/>
          <w:sz w:val="22"/>
          <w:szCs w:val="22"/>
        </w:rPr>
        <w:t>1 ciclo lectivo 2015</w:t>
      </w:r>
      <w:r>
        <w:rPr>
          <w:rFonts w:ascii="Calibri" w:hAnsi="Calibri"/>
          <w:sz w:val="22"/>
          <w:szCs w:val="22"/>
        </w:rPr>
        <w:t>-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1.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DESCRIPCION DEL CURSO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El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curso de Estadística General 1 está dirigido a estudiantes de </w:t>
      </w:r>
      <w:smartTag w:uri="urn:schemas-microsoft-com:office:smarttags" w:element="PersonName">
        <w:smartTagPr>
          <w:attr w:name="ProductID" w:val="la Facultad"/>
        </w:smartTagPr>
        <w:r w:rsidRPr="00C3553E">
          <w:rPr>
            <w:rFonts w:ascii="Calibri" w:hAnsi="Calibri"/>
            <w:spacing w:val="-3"/>
            <w:sz w:val="22"/>
            <w:szCs w:val="22"/>
            <w:lang w:val="es-ES_tradnl"/>
          </w:rPr>
          <w:t>la Facultad</w:t>
        </w:r>
      </w:smartTag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de Ciencias Económicas. El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programa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se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divide en seis tesis que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pretenden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brindar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al estudiante los elementos más importantes de </w:t>
      </w:r>
      <w:smartTag w:uri="urn:schemas-microsoft-com:office:smarttags" w:element="PersonName">
        <w:smartTagPr>
          <w:attr w:name="ProductID" w:val="la Estad￭stica Descriptiva"/>
        </w:smartTagPr>
        <w:r w:rsidRPr="00C3553E">
          <w:rPr>
            <w:rFonts w:ascii="Calibri" w:hAnsi="Calibri"/>
            <w:spacing w:val="-3"/>
            <w:sz w:val="22"/>
            <w:szCs w:val="22"/>
            <w:lang w:val="es-ES_tradnl"/>
          </w:rPr>
          <w:t>la Estadística Descriptiva</w:t>
        </w:r>
      </w:smartTag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e introducirlos en </w:t>
      </w:r>
      <w:r w:rsidR="000B5152" w:rsidRPr="00C3553E">
        <w:rPr>
          <w:rFonts w:ascii="Calibri" w:hAnsi="Calibri"/>
          <w:spacing w:val="-3"/>
          <w:sz w:val="22"/>
          <w:szCs w:val="22"/>
          <w:lang w:val="es-ES_tradnl"/>
        </w:rPr>
        <w:t>el tema de probabilidades.</w:t>
      </w:r>
    </w:p>
    <w:p w:rsidR="00A5139C" w:rsidRDefault="00A5139C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13"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13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El curso se imparte en </w:t>
      </w:r>
      <w:r w:rsidRPr="003D4565">
        <w:rPr>
          <w:rFonts w:ascii="Calibri" w:hAnsi="Calibri"/>
          <w:b/>
          <w:spacing w:val="-3"/>
          <w:sz w:val="22"/>
          <w:szCs w:val="22"/>
          <w:lang w:val="es-ES_tradnl"/>
        </w:rPr>
        <w:t>cuatro horas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por semana y tiene 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4 créditos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. El 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requisito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del curso es MA0225 ó MA0230 ó MA1001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="000E2D32"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y </w:t>
      </w:r>
      <w:r w:rsidR="000E2D32" w:rsidRPr="00C3553E">
        <w:rPr>
          <w:rFonts w:ascii="Calibri" w:hAnsi="Calibri"/>
          <w:b/>
          <w:spacing w:val="-3"/>
          <w:sz w:val="22"/>
          <w:szCs w:val="22"/>
          <w:lang w:val="es-ES_tradnl"/>
        </w:rPr>
        <w:t>no tiene corequisitos</w:t>
      </w:r>
      <w:r w:rsidR="000E2D32" w:rsidRPr="00C3553E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2.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OBJETIVOS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2.1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Generales</w:t>
      </w:r>
    </w:p>
    <w:p w:rsidR="002D3118" w:rsidRPr="00C3553E" w:rsidRDefault="002D3118">
      <w:pPr>
        <w:numPr>
          <w:ilvl w:val="2"/>
          <w:numId w:val="12"/>
        </w:numPr>
        <w:tabs>
          <w:tab w:val="left" w:pos="-720"/>
          <w:tab w:val="left" w:pos="142"/>
          <w:tab w:val="left" w:pos="1440"/>
          <w:tab w:val="left" w:pos="1843"/>
          <w:tab w:val="left" w:pos="2268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Lograr que el estudiante domine las técnicas básicas de estadística descriptiva de mayor uso</w:t>
      </w:r>
    </w:p>
    <w:p w:rsidR="002D3118" w:rsidRPr="00C3553E" w:rsidRDefault="002D3118">
      <w:pPr>
        <w:numPr>
          <w:ilvl w:val="2"/>
          <w:numId w:val="12"/>
        </w:numPr>
        <w:tabs>
          <w:tab w:val="clear" w:pos="855"/>
          <w:tab w:val="left" w:pos="-720"/>
          <w:tab w:val="left" w:pos="142"/>
          <w:tab w:val="left" w:pos="851"/>
          <w:tab w:val="left" w:pos="1440"/>
          <w:tab w:val="left" w:pos="1843"/>
          <w:tab w:val="left" w:pos="2268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Desarrollar la capacidad del estudiante para enfrentar problemas estadísticos de la realidad nacional en su campo de estudio y resolverlos con base en los conocimientos adquiridos.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2.2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Específicos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2.2.1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Enseñar los conceptos básicos y las técnicas de análisis del enfoque descriptivo univariado: distribuciones de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frecuencias, tendencia central, variabilidad, índices y elementos de probabilidad.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2.2.2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Enseñar al estudiante las formas adecuadas de presentación estadística de la información con uso de cuadros y gráficos.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3.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DISTRIBUCION DEL TIEMPO</w:t>
      </w:r>
      <w:r w:rsidR="00C82273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 (CRONOGRAMA)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El programa a cubrir en este curso se incluye al final de este instructivo. Para cubrirlo se dispone de la siguiente distribución tentativa del tiempo disponible: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tbl>
      <w:tblPr>
        <w:tblW w:w="10490" w:type="dxa"/>
        <w:tblInd w:w="63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3969"/>
      </w:tblGrid>
      <w:tr w:rsidR="002D3118" w:rsidRPr="00C3553E" w:rsidTr="00C5116A">
        <w:tc>
          <w:tcPr>
            <w:tcW w:w="851" w:type="dxa"/>
            <w:tcBorders>
              <w:bottom w:val="single" w:sz="6" w:space="0" w:color="008000"/>
            </w:tcBorders>
          </w:tcPr>
          <w:p w:rsidR="00A21D6C" w:rsidRDefault="002D3118" w:rsidP="00A21D6C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TEMA</w:t>
            </w:r>
          </w:p>
        </w:tc>
        <w:tc>
          <w:tcPr>
            <w:tcW w:w="3827" w:type="dxa"/>
            <w:tcBorders>
              <w:bottom w:val="single" w:sz="6" w:space="0" w:color="008000"/>
            </w:tcBorders>
          </w:tcPr>
          <w:p w:rsidR="00A21D6C" w:rsidRDefault="002D3118" w:rsidP="00A21D6C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MATERIA</w:t>
            </w:r>
          </w:p>
        </w:tc>
        <w:tc>
          <w:tcPr>
            <w:tcW w:w="1843" w:type="dxa"/>
            <w:tcBorders>
              <w:bottom w:val="single" w:sz="6" w:space="0" w:color="008000"/>
            </w:tcBorders>
          </w:tcPr>
          <w:p w:rsidR="00A21D6C" w:rsidRDefault="002D3118" w:rsidP="00A21D6C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N</w:t>
            </w:r>
            <w:r w:rsidR="00994F5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º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LECCIONES</w:t>
            </w:r>
          </w:p>
        </w:tc>
        <w:tc>
          <w:tcPr>
            <w:tcW w:w="3969" w:type="dxa"/>
            <w:tcBorders>
              <w:bottom w:val="single" w:sz="6" w:space="0" w:color="008000"/>
            </w:tcBorders>
          </w:tcPr>
          <w:p w:rsidR="00A21D6C" w:rsidRDefault="002D3118" w:rsidP="00A21D6C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FECHA MAXIMA PARA CUBRIR LA MATERIA</w:t>
            </w:r>
          </w:p>
        </w:tc>
      </w:tr>
      <w:tr w:rsidR="00CC0EFE" w:rsidRPr="00C3553E" w:rsidTr="00C5116A">
        <w:trPr>
          <w:trHeight w:val="269"/>
        </w:trPr>
        <w:tc>
          <w:tcPr>
            <w:tcW w:w="851" w:type="dxa"/>
            <w:tcBorders>
              <w:top w:val="nil"/>
            </w:tcBorders>
          </w:tcPr>
          <w:p w:rsidR="00CC0EFE" w:rsidRDefault="00CC0EFE" w:rsidP="00CC0EFE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</w:tcPr>
          <w:p w:rsidR="00CC0EFE" w:rsidRDefault="00CC0EFE" w:rsidP="00CC0EFE">
            <w:pPr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CONCEPTOS ESTADISTICOS</w:t>
            </w:r>
          </w:p>
        </w:tc>
        <w:tc>
          <w:tcPr>
            <w:tcW w:w="1843" w:type="dxa"/>
            <w:tcBorders>
              <w:top w:val="nil"/>
            </w:tcBorders>
          </w:tcPr>
          <w:p w:rsidR="00CC0EFE" w:rsidRDefault="00CC0EFE" w:rsidP="00CC0EFE">
            <w:pPr>
              <w:suppressAutoHyphens/>
              <w:ind w:right="639"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969" w:type="dxa"/>
            <w:tcBorders>
              <w:top w:val="nil"/>
            </w:tcBorders>
          </w:tcPr>
          <w:p w:rsidR="00CC0EFE" w:rsidRPr="00CC0EFE" w:rsidRDefault="00CC0EFE" w:rsidP="00CC0EFE">
            <w:pPr>
              <w:suppressAutoHyphens/>
              <w:ind w:right="639"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19 de marzo</w:t>
            </w:r>
          </w:p>
        </w:tc>
      </w:tr>
      <w:tr w:rsidR="00CC0EFE" w:rsidRPr="00C3553E" w:rsidTr="00C5116A">
        <w:tc>
          <w:tcPr>
            <w:tcW w:w="851" w:type="dxa"/>
          </w:tcPr>
          <w:p w:rsidR="00CC0EFE" w:rsidRDefault="00CC0EFE" w:rsidP="00CC0EFE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827" w:type="dxa"/>
          </w:tcPr>
          <w:p w:rsidR="00CC0EFE" w:rsidRDefault="00CC0EFE" w:rsidP="00CC0EFE">
            <w:pPr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PRESENTACION DE LA INFORMACION</w:t>
            </w:r>
          </w:p>
        </w:tc>
        <w:tc>
          <w:tcPr>
            <w:tcW w:w="1843" w:type="dxa"/>
          </w:tcPr>
          <w:p w:rsidR="00CC0EFE" w:rsidRDefault="00CC0EFE" w:rsidP="00CC0EFE">
            <w:pPr>
              <w:suppressAutoHyphens/>
              <w:ind w:right="639"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3969" w:type="dxa"/>
          </w:tcPr>
          <w:p w:rsidR="00CC0EFE" w:rsidRPr="00CC0EFE" w:rsidRDefault="00CC0EFE" w:rsidP="00CC0EFE">
            <w:pPr>
              <w:suppressAutoHyphens/>
              <w:ind w:right="639"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13 de abril</w:t>
            </w:r>
          </w:p>
        </w:tc>
      </w:tr>
      <w:tr w:rsidR="00CC0EFE" w:rsidRPr="00C3553E" w:rsidTr="00C5116A">
        <w:tc>
          <w:tcPr>
            <w:tcW w:w="851" w:type="dxa"/>
          </w:tcPr>
          <w:p w:rsidR="00CC0EFE" w:rsidRDefault="00CC0EFE" w:rsidP="00CC0EFE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827" w:type="dxa"/>
          </w:tcPr>
          <w:p w:rsidR="00CC0EFE" w:rsidRDefault="00CC0EFE" w:rsidP="00CC0EFE">
            <w:pPr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NUMEROS RELATIVOS</w:t>
            </w:r>
          </w:p>
        </w:tc>
        <w:tc>
          <w:tcPr>
            <w:tcW w:w="1843" w:type="dxa"/>
          </w:tcPr>
          <w:p w:rsidR="00CC0EFE" w:rsidRDefault="00CC0EFE" w:rsidP="00CC0EFE">
            <w:pPr>
              <w:suppressAutoHyphens/>
              <w:ind w:right="639"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969" w:type="dxa"/>
          </w:tcPr>
          <w:p w:rsidR="00CC0EFE" w:rsidRPr="00CC0EFE" w:rsidRDefault="00CC0EFE" w:rsidP="00CC0EFE">
            <w:pPr>
              <w:suppressAutoHyphens/>
              <w:ind w:right="639"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30 de abril</w:t>
            </w:r>
          </w:p>
        </w:tc>
      </w:tr>
      <w:tr w:rsidR="00CC0EFE" w:rsidRPr="00C3553E" w:rsidTr="00C5116A">
        <w:tc>
          <w:tcPr>
            <w:tcW w:w="851" w:type="dxa"/>
          </w:tcPr>
          <w:p w:rsidR="00CC0EFE" w:rsidRDefault="00CC0EFE" w:rsidP="00CC0EFE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827" w:type="dxa"/>
          </w:tcPr>
          <w:p w:rsidR="00CC0EFE" w:rsidRDefault="00CC0EFE" w:rsidP="00CC0EFE">
            <w:pPr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MEDIDAS DE POSICION Y VARIABILIDAD</w:t>
            </w:r>
          </w:p>
        </w:tc>
        <w:tc>
          <w:tcPr>
            <w:tcW w:w="1843" w:type="dxa"/>
          </w:tcPr>
          <w:p w:rsidR="00CC0EFE" w:rsidRDefault="00CC0EFE" w:rsidP="00CC0EFE">
            <w:pPr>
              <w:suppressAutoHyphens/>
              <w:ind w:right="639"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3969" w:type="dxa"/>
          </w:tcPr>
          <w:p w:rsidR="00CC0EFE" w:rsidRPr="00CC0EFE" w:rsidRDefault="00CC0EFE" w:rsidP="00CC0EFE">
            <w:pPr>
              <w:suppressAutoHyphens/>
              <w:ind w:right="639"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18 de mayo</w:t>
            </w:r>
          </w:p>
        </w:tc>
      </w:tr>
      <w:tr w:rsidR="00CC0EFE" w:rsidRPr="00C3553E" w:rsidTr="00C5116A">
        <w:tc>
          <w:tcPr>
            <w:tcW w:w="851" w:type="dxa"/>
          </w:tcPr>
          <w:p w:rsidR="00CC0EFE" w:rsidRDefault="00CC0EFE" w:rsidP="00CC0EFE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3827" w:type="dxa"/>
          </w:tcPr>
          <w:p w:rsidR="00CC0EFE" w:rsidRDefault="00CC0EFE" w:rsidP="00CC0EFE">
            <w:pPr>
              <w:suppressAutoHyphens/>
              <w:ind w:right="-117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DISTRIBUCION DE FRECUENCIAS</w:t>
            </w:r>
          </w:p>
        </w:tc>
        <w:tc>
          <w:tcPr>
            <w:tcW w:w="1843" w:type="dxa"/>
          </w:tcPr>
          <w:p w:rsidR="00CC0EFE" w:rsidRDefault="00CC0EFE" w:rsidP="00CC0EFE">
            <w:pPr>
              <w:suppressAutoHyphens/>
              <w:ind w:left="47" w:right="639" w:hanging="47"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969" w:type="dxa"/>
          </w:tcPr>
          <w:p w:rsidR="00CC0EFE" w:rsidRPr="00CC0EFE" w:rsidRDefault="00CC0EFE" w:rsidP="00CC0EFE">
            <w:pPr>
              <w:suppressAutoHyphens/>
              <w:ind w:right="639"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 de junio</w:t>
            </w:r>
          </w:p>
        </w:tc>
      </w:tr>
      <w:tr w:rsidR="00CC0EFE" w:rsidRPr="00C3553E" w:rsidTr="00C5116A">
        <w:tc>
          <w:tcPr>
            <w:tcW w:w="851" w:type="dxa"/>
          </w:tcPr>
          <w:p w:rsidR="00CC0EFE" w:rsidRDefault="00CC0EFE" w:rsidP="00CC0EFE">
            <w:pPr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827" w:type="dxa"/>
          </w:tcPr>
          <w:p w:rsidR="00CC0EFE" w:rsidRDefault="00CC0EFE" w:rsidP="00CC0EFE">
            <w:pPr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PROBABILIDADES</w:t>
            </w:r>
          </w:p>
        </w:tc>
        <w:tc>
          <w:tcPr>
            <w:tcW w:w="1843" w:type="dxa"/>
          </w:tcPr>
          <w:p w:rsidR="00CC0EFE" w:rsidRDefault="00CC0EFE" w:rsidP="00CC0EFE">
            <w:pPr>
              <w:suppressAutoHyphens/>
              <w:ind w:right="639"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3969" w:type="dxa"/>
          </w:tcPr>
          <w:p w:rsidR="00CC0EFE" w:rsidRPr="00CC0EFE" w:rsidRDefault="00CC0EFE" w:rsidP="00CC0EFE">
            <w:pPr>
              <w:suppressAutoHyphens/>
              <w:ind w:right="639"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25 de junio</w:t>
            </w:r>
          </w:p>
        </w:tc>
      </w:tr>
    </w:tbl>
    <w:p w:rsidR="002D3118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4.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METODOLOGIA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</w:r>
      <w:r w:rsidR="000B5152" w:rsidRPr="00C3553E">
        <w:rPr>
          <w:rFonts w:ascii="Calibri" w:hAnsi="Calibri"/>
          <w:spacing w:val="-3"/>
          <w:sz w:val="22"/>
          <w:szCs w:val="22"/>
          <w:lang w:val="es-ES_tradnl"/>
        </w:rPr>
        <w:t>Los contenidos del curso se desarrollarán basados en las lecturas asignadas, en lecciones magistrales y sesiones de práctica. También se destinará tiempo a laboratorio de cómputo</w:t>
      </w:r>
    </w:p>
    <w:p w:rsidR="00683151" w:rsidRPr="00C3553E" w:rsidRDefault="00683151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5.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LABORATORIO</w:t>
      </w:r>
    </w:p>
    <w:p w:rsidR="002D3118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Se desarrollarán cuatro lecciones en el Laboratorio de cómputo de </w:t>
      </w:r>
      <w:smartTag w:uri="urn:schemas-microsoft-com:office:smarttags" w:element="PersonName">
        <w:smartTagPr>
          <w:attr w:name="ProductID" w:val="la Facultad"/>
        </w:smartTagPr>
        <w:r w:rsidRPr="00C3553E">
          <w:rPr>
            <w:rFonts w:ascii="Calibri" w:hAnsi="Calibri"/>
            <w:spacing w:val="-3"/>
            <w:sz w:val="22"/>
            <w:szCs w:val="22"/>
            <w:lang w:val="es-ES_tradnl"/>
          </w:rPr>
          <w:t>la Facultad</w:t>
        </w:r>
      </w:smartTag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de Ciencias Económicas, donde se resolverán diferentes prácticas mediante paquetes de cómputo, especialmente el EXCEL.</w:t>
      </w:r>
    </w:p>
    <w:p w:rsidR="00683151" w:rsidRDefault="00683151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6.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EVALUACION</w:t>
      </w:r>
    </w:p>
    <w:p w:rsidR="002D3118" w:rsidRDefault="002D3118" w:rsidP="001E602C">
      <w:pPr>
        <w:tabs>
          <w:tab w:val="left" w:pos="-720"/>
          <w:tab w:val="left" w:pos="0"/>
          <w:tab w:val="left" w:pos="284"/>
          <w:tab w:val="left" w:pos="709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lastRenderedPageBreak/>
        <w:tab/>
        <w:t>6.1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La nota final se obtendrá de las siguientes ponderaciones:</w:t>
      </w:r>
    </w:p>
    <w:p w:rsidR="004E0A89" w:rsidRPr="00C3553E" w:rsidRDefault="004E0A89" w:rsidP="001E602C">
      <w:pPr>
        <w:tabs>
          <w:tab w:val="left" w:pos="-720"/>
          <w:tab w:val="left" w:pos="0"/>
          <w:tab w:val="left" w:pos="284"/>
          <w:tab w:val="left" w:pos="709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1566"/>
      </w:tblGrid>
      <w:tr w:rsidR="00994F5F" w:rsidTr="00960DE0">
        <w:trPr>
          <w:jc w:val="center"/>
        </w:trPr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bCs/>
                <w:spacing w:val="-3"/>
                <w:sz w:val="22"/>
                <w:szCs w:val="22"/>
                <w:lang w:val="es-ES_tradnl"/>
              </w:rPr>
              <w:t>EVALUACIONES</w:t>
            </w:r>
          </w:p>
        </w:tc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bCs/>
                <w:spacing w:val="-3"/>
                <w:sz w:val="22"/>
                <w:szCs w:val="22"/>
                <w:lang w:val="es-ES_tradnl"/>
              </w:rPr>
              <w:t>PONDERACION</w:t>
            </w:r>
          </w:p>
        </w:tc>
      </w:tr>
      <w:tr w:rsidR="00994F5F" w:rsidTr="00960DE0">
        <w:trPr>
          <w:jc w:val="center"/>
        </w:trPr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1º Examen parcial</w:t>
            </w:r>
          </w:p>
        </w:tc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40%</w:t>
            </w:r>
          </w:p>
        </w:tc>
      </w:tr>
      <w:tr w:rsidR="00994F5F" w:rsidTr="00960DE0">
        <w:trPr>
          <w:jc w:val="center"/>
        </w:trPr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2º Examen Parcial</w:t>
            </w:r>
          </w:p>
        </w:tc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40%</w:t>
            </w:r>
          </w:p>
        </w:tc>
      </w:tr>
      <w:tr w:rsidR="00994F5F" w:rsidTr="00960DE0">
        <w:trPr>
          <w:jc w:val="center"/>
        </w:trPr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Quices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20%</w:t>
            </w:r>
          </w:p>
        </w:tc>
      </w:tr>
      <w:tr w:rsidR="00994F5F" w:rsidTr="00960DE0">
        <w:trPr>
          <w:jc w:val="center"/>
        </w:trPr>
        <w:tc>
          <w:tcPr>
            <w:tcW w:w="0" w:type="auto"/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4F5F" w:rsidRDefault="00994F5F" w:rsidP="00960DE0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right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100%</w:t>
            </w:r>
          </w:p>
        </w:tc>
      </w:tr>
    </w:tbl>
    <w:p w:rsidR="00C82273" w:rsidRPr="00B01DDF" w:rsidRDefault="00C82273" w:rsidP="00C82273">
      <w:pPr>
        <w:pStyle w:val="Textoindependiente2"/>
        <w:rPr>
          <w:rFonts w:ascii="Calibri" w:hAnsi="Calibri"/>
          <w:sz w:val="22"/>
          <w:szCs w:val="22"/>
        </w:rPr>
      </w:pPr>
      <w:r w:rsidRPr="00B01DDF">
        <w:rPr>
          <w:rFonts w:ascii="Calibri" w:hAnsi="Calibri"/>
          <w:sz w:val="22"/>
          <w:szCs w:val="22"/>
        </w:rPr>
        <w:t>Se realizarán quices para apoyar el proceso de aprendizaje, mismos que no se avisa</w:t>
      </w:r>
      <w:r w:rsidR="00683151">
        <w:rPr>
          <w:rFonts w:ascii="Calibri" w:hAnsi="Calibri"/>
          <w:sz w:val="22"/>
          <w:szCs w:val="22"/>
        </w:rPr>
        <w:t>rá</w:t>
      </w:r>
      <w:r w:rsidRPr="00B01DDF">
        <w:rPr>
          <w:rFonts w:ascii="Calibri" w:hAnsi="Calibri"/>
          <w:sz w:val="22"/>
          <w:szCs w:val="22"/>
        </w:rPr>
        <w:t>n y pueden cubrir cualquier tema visto en clase (incluidas las lecturas asignadas). Dado su naturaleza</w:t>
      </w:r>
      <w:r w:rsidR="00683151">
        <w:rPr>
          <w:rFonts w:ascii="Calibri" w:hAnsi="Calibri"/>
          <w:sz w:val="22"/>
          <w:szCs w:val="22"/>
        </w:rPr>
        <w:t>, los quices no se repe</w:t>
      </w:r>
      <w:r w:rsidRPr="00B01DDF">
        <w:rPr>
          <w:rFonts w:ascii="Calibri" w:hAnsi="Calibri"/>
          <w:sz w:val="22"/>
          <w:szCs w:val="22"/>
        </w:rPr>
        <w:t xml:space="preserve">tirán (al no tener fechas preestablecidas). Al final del curso se calculará el promedio de los </w:t>
      </w:r>
      <w:r w:rsidR="00683151">
        <w:rPr>
          <w:rFonts w:ascii="Calibri" w:hAnsi="Calibri"/>
          <w:sz w:val="22"/>
          <w:szCs w:val="22"/>
        </w:rPr>
        <w:t>mismos</w:t>
      </w:r>
      <w:r w:rsidRPr="00B01DDF">
        <w:rPr>
          <w:rFonts w:ascii="Calibri" w:hAnsi="Calibri"/>
          <w:sz w:val="22"/>
          <w:szCs w:val="22"/>
        </w:rPr>
        <w:t xml:space="preserve"> (elimina</w:t>
      </w:r>
      <w:r w:rsidR="00683151">
        <w:rPr>
          <w:rFonts w:ascii="Calibri" w:hAnsi="Calibri"/>
          <w:sz w:val="22"/>
          <w:szCs w:val="22"/>
        </w:rPr>
        <w:t>n</w:t>
      </w:r>
      <w:r w:rsidRPr="00B01DDF">
        <w:rPr>
          <w:rFonts w:ascii="Calibri" w:hAnsi="Calibri"/>
          <w:sz w:val="22"/>
          <w:szCs w:val="22"/>
        </w:rPr>
        <w:t>do el de menor nota), a efectos de aplicarle el 20% de la nota final del curso.</w:t>
      </w:r>
    </w:p>
    <w:p w:rsidR="00994F5F" w:rsidRDefault="00994F5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A21D6C" w:rsidRDefault="002D3118" w:rsidP="00A21D6C">
      <w:pPr>
        <w:suppressAutoHyphens/>
        <w:ind w:left="862" w:hanging="862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6.2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La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materia que cubre cada examen parcial y su fecha de realización se presenta a continuación:</w:t>
      </w:r>
    </w:p>
    <w:tbl>
      <w:tblPr>
        <w:tblW w:w="0" w:type="auto"/>
        <w:tblInd w:w="92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040"/>
        <w:gridCol w:w="2783"/>
        <w:gridCol w:w="1276"/>
      </w:tblGrid>
      <w:tr w:rsidR="002D3118" w:rsidRPr="00C3553E" w:rsidTr="00994F5F">
        <w:tc>
          <w:tcPr>
            <w:tcW w:w="1843" w:type="dxa"/>
            <w:tcBorders>
              <w:bottom w:val="single" w:sz="12" w:space="0" w:color="000000"/>
            </w:tcBorders>
          </w:tcPr>
          <w:p w:rsidR="002D3118" w:rsidRPr="00C3553E" w:rsidRDefault="002D3118" w:rsidP="00994F5F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EXAMEN</w:t>
            </w:r>
            <w:r w:rsidR="00994F5F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CA5EE7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PARCIAL</w:t>
            </w:r>
            <w:r w:rsidR="00C46C17"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*</w:t>
            </w:r>
            <w:r w:rsidR="00C46C17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040" w:type="dxa"/>
            <w:tcBorders>
              <w:bottom w:val="single" w:sz="12" w:space="0" w:color="000000"/>
            </w:tcBorders>
          </w:tcPr>
          <w:p w:rsidR="002D3118" w:rsidRPr="00C3553E" w:rsidRDefault="002D3118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MATERIA</w:t>
            </w:r>
            <w:r w:rsidR="00994F5F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QUE CUBRE</w:t>
            </w:r>
          </w:p>
        </w:tc>
        <w:tc>
          <w:tcPr>
            <w:tcW w:w="2783" w:type="dxa"/>
            <w:tcBorders>
              <w:bottom w:val="single" w:sz="12" w:space="0" w:color="000000"/>
            </w:tcBorders>
          </w:tcPr>
          <w:p w:rsidR="002D3118" w:rsidRPr="00C3553E" w:rsidRDefault="002D3118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 xml:space="preserve">FECHA </w:t>
            </w:r>
            <w:r w:rsidR="00501B40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**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2D3118" w:rsidRPr="00C3553E" w:rsidRDefault="002D3118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HORA</w:t>
            </w:r>
          </w:p>
        </w:tc>
      </w:tr>
      <w:tr w:rsidR="00CC0EFE" w:rsidRPr="00C3553E" w:rsidTr="00994F5F">
        <w:tc>
          <w:tcPr>
            <w:tcW w:w="1843" w:type="dxa"/>
            <w:tcBorders>
              <w:top w:val="nil"/>
              <w:bottom w:val="single" w:sz="6" w:space="0" w:color="000000"/>
            </w:tcBorders>
          </w:tcPr>
          <w:p w:rsidR="00CC0EFE" w:rsidRPr="00C3553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040" w:type="dxa"/>
            <w:tcBorders>
              <w:top w:val="nil"/>
              <w:bottom w:val="single" w:sz="6" w:space="0" w:color="000000"/>
            </w:tcBorders>
          </w:tcPr>
          <w:p w:rsidR="00CC0EFE" w:rsidRPr="00C3553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Temas:</w:t>
            </w: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1, 2 y 3</w:t>
            </w:r>
          </w:p>
        </w:tc>
        <w:tc>
          <w:tcPr>
            <w:tcW w:w="2783" w:type="dxa"/>
            <w:tcBorders>
              <w:top w:val="nil"/>
              <w:bottom w:val="single" w:sz="6" w:space="0" w:color="000000"/>
            </w:tcBorders>
          </w:tcPr>
          <w:p w:rsidR="00CC0EFE" w:rsidRPr="00CC0EF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Sábado 9 de mayo</w:t>
            </w:r>
          </w:p>
        </w:tc>
        <w:tc>
          <w:tcPr>
            <w:tcW w:w="1276" w:type="dxa"/>
            <w:tcBorders>
              <w:top w:val="nil"/>
              <w:bottom w:val="single" w:sz="6" w:space="0" w:color="000000"/>
            </w:tcBorders>
          </w:tcPr>
          <w:p w:rsidR="00CC0EFE" w:rsidRPr="00C3553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 p.m.</w:t>
            </w:r>
          </w:p>
        </w:tc>
      </w:tr>
      <w:tr w:rsidR="00CC0EFE" w:rsidRPr="00C3553E" w:rsidTr="00994F5F"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C0EFE" w:rsidRPr="00C3553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bottom w:val="single" w:sz="6" w:space="0" w:color="000000"/>
            </w:tcBorders>
          </w:tcPr>
          <w:p w:rsidR="00CC0EFE" w:rsidRPr="00C3553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Temas:</w:t>
            </w: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4, 5 y 6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</w:tcBorders>
          </w:tcPr>
          <w:p w:rsidR="00CC0EFE" w:rsidRPr="00CC0EF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Sábado 4 de julio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CC0EFE" w:rsidRPr="00C3553E" w:rsidRDefault="00CC0EFE" w:rsidP="00CC0EFE">
            <w:pPr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2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p.m.</w:t>
            </w:r>
          </w:p>
        </w:tc>
      </w:tr>
    </w:tbl>
    <w:p w:rsidR="00A21D6C" w:rsidRDefault="002D3118" w:rsidP="00A21D6C">
      <w:pPr>
        <w:suppressAutoHyphens/>
        <w:ind w:left="862" w:hanging="862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* </w:t>
      </w:r>
      <w:r w:rsidR="00CA6BB6">
        <w:rPr>
          <w:rFonts w:ascii="Calibri" w:hAnsi="Calibri"/>
          <w:spacing w:val="-3"/>
          <w:sz w:val="22"/>
          <w:szCs w:val="22"/>
          <w:lang w:val="es-ES_tradnl"/>
        </w:rPr>
        <w:t>D</w:t>
      </w:r>
      <w:r w:rsidR="00EE775C">
        <w:rPr>
          <w:rFonts w:ascii="Calibri" w:hAnsi="Calibri"/>
          <w:spacing w:val="-3"/>
          <w:sz w:val="22"/>
          <w:szCs w:val="22"/>
          <w:lang w:val="es-ES_tradnl"/>
        </w:rPr>
        <w:t xml:space="preserve">uración 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máxima </w:t>
      </w:r>
      <w:r w:rsidR="00EE775C">
        <w:rPr>
          <w:rFonts w:ascii="Calibri" w:hAnsi="Calibri"/>
          <w:spacing w:val="-3"/>
          <w:sz w:val="22"/>
          <w:szCs w:val="22"/>
          <w:lang w:val="es-ES_tradnl"/>
        </w:rPr>
        <w:t xml:space="preserve">de 2 </w:t>
      </w:r>
      <w:proofErr w:type="gramStart"/>
      <w:r w:rsidR="00EE775C">
        <w:rPr>
          <w:rFonts w:ascii="Calibri" w:hAnsi="Calibri"/>
          <w:spacing w:val="-3"/>
          <w:sz w:val="22"/>
          <w:szCs w:val="22"/>
          <w:lang w:val="es-ES_tradnl"/>
        </w:rPr>
        <w:t>horas</w:t>
      </w:r>
      <w:r w:rsidR="00501B40">
        <w:rPr>
          <w:rFonts w:ascii="Calibri" w:hAnsi="Calibri"/>
          <w:spacing w:val="-3"/>
          <w:sz w:val="22"/>
          <w:szCs w:val="22"/>
          <w:lang w:val="es-ES_tradnl"/>
        </w:rPr>
        <w:t xml:space="preserve">  *</w:t>
      </w:r>
      <w:proofErr w:type="gramEnd"/>
      <w:r w:rsidR="00501B40">
        <w:rPr>
          <w:rFonts w:ascii="Calibri" w:hAnsi="Calibri"/>
          <w:spacing w:val="-3"/>
          <w:sz w:val="22"/>
          <w:szCs w:val="22"/>
          <w:lang w:val="es-ES_tradnl"/>
        </w:rPr>
        <w:t xml:space="preserve">*sujeta a la </w:t>
      </w:r>
      <w:r w:rsidR="00CA6BB6">
        <w:rPr>
          <w:rFonts w:ascii="Calibri" w:hAnsi="Calibri"/>
          <w:spacing w:val="-3"/>
          <w:sz w:val="22"/>
          <w:szCs w:val="22"/>
          <w:lang w:val="es-ES_tradnl"/>
        </w:rPr>
        <w:t xml:space="preserve">disponibilidad de aulas </w:t>
      </w:r>
      <w:r w:rsidR="00501B40">
        <w:rPr>
          <w:rFonts w:ascii="Calibri" w:hAnsi="Calibri"/>
          <w:spacing w:val="-3"/>
          <w:sz w:val="22"/>
          <w:szCs w:val="22"/>
          <w:lang w:val="es-ES_tradnl"/>
        </w:rPr>
        <w:t>de la Decanatura de Ciencias Económicas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994F5F" w:rsidRDefault="00994F5F" w:rsidP="00994F5F">
      <w:pPr>
        <w:pStyle w:val="Textoindependiente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Todo estudiante debe traer a lecciones y el día del examen: carné universitario (o otra </w:t>
      </w:r>
      <w:r>
        <w:rPr>
          <w:rFonts w:ascii="Calibri" w:hAnsi="Calibri"/>
          <w:sz w:val="22"/>
          <w:szCs w:val="22"/>
        </w:rPr>
        <w:t>identificación</w:t>
      </w:r>
      <w:r>
        <w:rPr>
          <w:rFonts w:ascii="Calibri" w:hAnsi="Calibri"/>
          <w:b w:val="0"/>
          <w:sz w:val="22"/>
          <w:szCs w:val="22"/>
        </w:rPr>
        <w:t xml:space="preserve">), </w:t>
      </w:r>
      <w:r>
        <w:rPr>
          <w:rFonts w:ascii="Calibri" w:hAnsi="Calibri"/>
          <w:sz w:val="22"/>
          <w:szCs w:val="22"/>
        </w:rPr>
        <w:t>Folleto de las</w:t>
      </w:r>
      <w:r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Fórmulas y Tablas Estadísticas sin agregados</w:t>
      </w:r>
      <w:r>
        <w:rPr>
          <w:rFonts w:ascii="Calibri" w:hAnsi="Calibri"/>
          <w:b w:val="0"/>
          <w:sz w:val="22"/>
          <w:szCs w:val="22"/>
        </w:rPr>
        <w:t xml:space="preserve">, regla, lápiz, lapiceros, borrador y calculadora. </w:t>
      </w:r>
      <w:r>
        <w:rPr>
          <w:rFonts w:ascii="Calibri" w:hAnsi="Calibri"/>
          <w:sz w:val="22"/>
          <w:szCs w:val="22"/>
        </w:rPr>
        <w:t>No se permite</w:t>
      </w:r>
      <w:r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 los exámenes</w:t>
      </w:r>
      <w:r>
        <w:rPr>
          <w:rFonts w:ascii="Calibri" w:hAnsi="Calibri"/>
          <w:b w:val="0"/>
          <w:sz w:val="22"/>
          <w:szCs w:val="22"/>
        </w:rPr>
        <w:t xml:space="preserve"> el uso de fichas, resúmenes, celulares, beepers, microcomputadoras. Los resultados o respuestas escritas a lápiz, el uso de corrector blanco o las tachaduras en los exámenes son causa para que no se acepten </w:t>
      </w:r>
      <w:r>
        <w:rPr>
          <w:rFonts w:ascii="Calibri" w:hAnsi="Calibri"/>
          <w:sz w:val="22"/>
          <w:szCs w:val="22"/>
        </w:rPr>
        <w:t>reclamos</w:t>
      </w:r>
      <w:r>
        <w:rPr>
          <w:rFonts w:ascii="Calibri" w:hAnsi="Calibri"/>
          <w:b w:val="0"/>
          <w:sz w:val="22"/>
          <w:szCs w:val="22"/>
        </w:rPr>
        <w:t>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Si un estudiante faltase a algún examen </w:t>
      </w:r>
      <w:r w:rsidR="00CA5EE7">
        <w:rPr>
          <w:rFonts w:ascii="Calibri" w:hAnsi="Calibri"/>
          <w:spacing w:val="-3"/>
          <w:sz w:val="22"/>
          <w:szCs w:val="22"/>
          <w:lang w:val="es-ES_tradnl"/>
        </w:rPr>
        <w:t xml:space="preserve">parcial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por causa 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justificada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, debe solicitar por escrito la reposición del examen indicando las razones de la ausencia, acompañada de los documentos justificantes. 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La misma debe entregarse ante el profesor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b/>
          <w:bCs/>
          <w:spacing w:val="-3"/>
          <w:sz w:val="22"/>
          <w:szCs w:val="22"/>
          <w:lang w:val="es-ES_tradnl"/>
        </w:rPr>
        <w:t>que imparte el curso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a más tardar en cinco días hábiles del reintegro a lecciones. Si la causa está contemplada dentro del Reglamento de Régimen Académico Estudiantil, aprobado por el consejo Universitario en la sesión 4632 del 3 de mayo de 2001. </w:t>
      </w:r>
      <w:r w:rsidRPr="00C3553E">
        <w:rPr>
          <w:rFonts w:ascii="Calibri" w:hAnsi="Calibri"/>
          <w:b/>
          <w:bCs/>
          <w:spacing w:val="-3"/>
          <w:sz w:val="22"/>
          <w:szCs w:val="22"/>
          <w:lang w:val="es-ES_tradnl"/>
        </w:rPr>
        <w:t>(</w:t>
      </w:r>
      <w:proofErr w:type="gramStart"/>
      <w:r w:rsidRPr="00C3553E">
        <w:rPr>
          <w:rFonts w:ascii="Calibri" w:hAnsi="Calibri"/>
          <w:b/>
          <w:bCs/>
          <w:spacing w:val="-3"/>
          <w:sz w:val="22"/>
          <w:szCs w:val="22"/>
          <w:lang w:val="es-ES_tradnl"/>
        </w:rPr>
        <w:t>sólo</w:t>
      </w:r>
      <w:proofErr w:type="gramEnd"/>
      <w:r w:rsidRPr="00C3553E">
        <w:rPr>
          <w:rFonts w:ascii="Calibri" w:hAnsi="Calibri"/>
          <w:b/>
          <w:bCs/>
          <w:spacing w:val="-3"/>
          <w:sz w:val="22"/>
          <w:szCs w:val="22"/>
          <w:lang w:val="es-ES_tradnl"/>
        </w:rPr>
        <w:t xml:space="preserve"> el profesor del curso recibirá dicha justificación, ni el coordinador de la cátedra, ni la secretaría de </w:t>
      </w:r>
      <w:smartTag w:uri="urn:schemas-microsoft-com:office:smarttags" w:element="PersonName">
        <w:smartTagPr>
          <w:attr w:name="ProductID" w:val="la Escuela"/>
        </w:smartTagPr>
        <w:r w:rsidRPr="00C3553E">
          <w:rPr>
            <w:rFonts w:ascii="Calibri" w:hAnsi="Calibri"/>
            <w:b/>
            <w:bCs/>
            <w:spacing w:val="-3"/>
            <w:sz w:val="22"/>
            <w:szCs w:val="22"/>
            <w:lang w:val="es-ES_tradnl"/>
          </w:rPr>
          <w:t>la Escuela</w:t>
        </w:r>
      </w:smartTag>
      <w:r w:rsidRPr="00C3553E">
        <w:rPr>
          <w:rFonts w:ascii="Calibri" w:hAnsi="Calibri"/>
          <w:b/>
          <w:bCs/>
          <w:spacing w:val="-3"/>
          <w:sz w:val="22"/>
          <w:szCs w:val="22"/>
          <w:lang w:val="es-ES_tradnl"/>
        </w:rPr>
        <w:t xml:space="preserve"> de Estadística recibirán las mismas)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Se entenderá por causa justificada los siguientes casos:</w:t>
      </w:r>
    </w:p>
    <w:p w:rsidR="002D3118" w:rsidRPr="00C3553E" w:rsidRDefault="002D3118">
      <w:pPr>
        <w:tabs>
          <w:tab w:val="left" w:pos="-720"/>
          <w:tab w:val="left" w:pos="426"/>
          <w:tab w:val="left" w:pos="864"/>
          <w:tab w:val="left" w:pos="1008"/>
          <w:tab w:val="left" w:pos="1440"/>
        </w:tabs>
        <w:suppressAutoHyphens/>
        <w:ind w:left="426" w:hanging="426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z w:val="22"/>
          <w:szCs w:val="22"/>
        </w:rPr>
        <w:t>-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Enfermedad comprobada mediante dictamen médico, debidamente autorizado por la Sección de Salud de U.C.R.</w:t>
      </w:r>
    </w:p>
    <w:p w:rsidR="002D3118" w:rsidRPr="00C3553E" w:rsidRDefault="002D3118">
      <w:pPr>
        <w:tabs>
          <w:tab w:val="left" w:pos="-720"/>
          <w:tab w:val="left" w:pos="426"/>
          <w:tab w:val="left" w:pos="864"/>
          <w:tab w:val="left" w:pos="1008"/>
          <w:tab w:val="left" w:pos="1440"/>
        </w:tabs>
        <w:suppressAutoHyphens/>
        <w:ind w:left="426" w:hanging="426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-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Choque en día y hora con otro examen dentro de </w:t>
      </w:r>
      <w:smartTag w:uri="urn:schemas-microsoft-com:office:smarttags" w:element="PersonName">
        <w:smartTagPr>
          <w:attr w:name="ProductID" w:val="la U.C"/>
        </w:smartTagPr>
        <w:r w:rsidRPr="00C3553E">
          <w:rPr>
            <w:rFonts w:ascii="Calibri" w:hAnsi="Calibri"/>
            <w:spacing w:val="-3"/>
            <w:sz w:val="22"/>
            <w:szCs w:val="22"/>
            <w:lang w:val="es-ES_tradnl"/>
          </w:rPr>
          <w:t>la U.C</w:t>
        </w:r>
      </w:smartTag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.R. El estudiante deberá presentar una constancia con la firma del profesor y sello de </w:t>
      </w:r>
      <w:smartTag w:uri="urn:schemas-microsoft-com:office:smarttags" w:element="PersonName">
        <w:smartTagPr>
          <w:attr w:name="ProductID" w:val="la Unidad Acad￩mica"/>
        </w:smartTagPr>
        <w:r w:rsidRPr="00C3553E">
          <w:rPr>
            <w:rFonts w:ascii="Calibri" w:hAnsi="Calibri"/>
            <w:spacing w:val="-3"/>
            <w:sz w:val="22"/>
            <w:szCs w:val="22"/>
            <w:lang w:val="es-ES_tradnl"/>
          </w:rPr>
          <w:t>la Unidad Académica</w:t>
        </w:r>
      </w:smartTag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respectiva, donde se indique el horario donde el estudiante realizó el examen. </w:t>
      </w:r>
    </w:p>
    <w:p w:rsidR="002D3118" w:rsidRDefault="002D3118">
      <w:pPr>
        <w:tabs>
          <w:tab w:val="left" w:pos="-720"/>
          <w:tab w:val="left" w:pos="426"/>
          <w:tab w:val="left" w:pos="864"/>
          <w:tab w:val="left" w:pos="1008"/>
          <w:tab w:val="left" w:pos="1440"/>
        </w:tabs>
        <w:suppressAutoHyphens/>
        <w:ind w:left="426" w:hanging="426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-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Alguna otra causa grave (muerte de pariente en primer o segundo grado y causas fortuitas</w:t>
      </w:r>
      <w:r w:rsidR="00C82273">
        <w:rPr>
          <w:rFonts w:ascii="Calibri" w:hAnsi="Calibri"/>
          <w:spacing w:val="-3"/>
          <w:sz w:val="22"/>
          <w:szCs w:val="22"/>
          <w:lang w:val="es-ES_tradnl"/>
        </w:rPr>
        <w:t>)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. Por ello deberá presentar una justificación escrita con la documentación respectiva.</w:t>
      </w:r>
    </w:p>
    <w:p w:rsidR="00CA6BB6" w:rsidRPr="00C3553E" w:rsidRDefault="00CA6BB6">
      <w:pPr>
        <w:tabs>
          <w:tab w:val="left" w:pos="-720"/>
          <w:tab w:val="left" w:pos="426"/>
          <w:tab w:val="left" w:pos="864"/>
          <w:tab w:val="left" w:pos="1008"/>
          <w:tab w:val="left" w:pos="1440"/>
        </w:tabs>
        <w:suppressAutoHyphens/>
        <w:ind w:left="426" w:hanging="426"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Default="00EE775C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L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as fechas de los exámenes de reposición son las siguientes:</w:t>
      </w:r>
    </w:p>
    <w:p w:rsidR="003336D2" w:rsidRDefault="003336D2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tbl>
      <w:tblPr>
        <w:tblW w:w="0" w:type="auto"/>
        <w:tblInd w:w="92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2"/>
        <w:gridCol w:w="2977"/>
        <w:gridCol w:w="1559"/>
      </w:tblGrid>
      <w:tr w:rsidR="002D3118" w:rsidRPr="00C3553E">
        <w:tc>
          <w:tcPr>
            <w:tcW w:w="4252" w:type="dxa"/>
            <w:tcBorders>
              <w:bottom w:val="single" w:sz="12" w:space="0" w:color="000000"/>
            </w:tcBorders>
          </w:tcPr>
          <w:p w:rsidR="002D3118" w:rsidRPr="00C3553E" w:rsidRDefault="002D3118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EXAMEN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2D3118" w:rsidRPr="00C3553E" w:rsidRDefault="002D3118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2D3118" w:rsidRPr="00C3553E" w:rsidRDefault="002D3118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center"/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b/>
                <w:color w:val="000080"/>
                <w:spacing w:val="-3"/>
                <w:sz w:val="22"/>
                <w:szCs w:val="22"/>
                <w:lang w:val="es-ES_tradnl"/>
              </w:rPr>
              <w:t>HORA</w:t>
            </w:r>
          </w:p>
        </w:tc>
      </w:tr>
      <w:tr w:rsidR="00E648D8" w:rsidRPr="00C3553E">
        <w:tc>
          <w:tcPr>
            <w:tcW w:w="4252" w:type="dxa"/>
            <w:tcBorders>
              <w:top w:val="nil"/>
              <w:bottom w:val="single" w:sz="6" w:space="0" w:color="000000"/>
            </w:tcBorders>
          </w:tcPr>
          <w:p w:rsidR="00E648D8" w:rsidRPr="00C3553E" w:rsidRDefault="00E648D8" w:rsidP="00E648D8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Reposición del 1 Examen Parcial</w:t>
            </w:r>
          </w:p>
        </w:tc>
        <w:tc>
          <w:tcPr>
            <w:tcW w:w="2977" w:type="dxa"/>
            <w:tcBorders>
              <w:top w:val="nil"/>
              <w:bottom w:val="single" w:sz="6" w:space="0" w:color="000000"/>
            </w:tcBorders>
          </w:tcPr>
          <w:p w:rsidR="00E648D8" w:rsidRPr="00C3553E" w:rsidRDefault="00E648D8" w:rsidP="00CA6BB6">
            <w:pPr>
              <w:tabs>
                <w:tab w:val="left" w:pos="-720"/>
                <w:tab w:val="left" w:pos="864"/>
                <w:tab w:val="left" w:pos="993"/>
                <w:tab w:val="left" w:pos="1631"/>
              </w:tabs>
              <w:suppressAutoHyphens/>
              <w:ind w:left="72" w:right="213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Jueves </w:t>
            </w:r>
            <w:r w:rsidR="004E1FBC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</w:t>
            </w:r>
            <w:r w:rsidR="00CC0EF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8 de junio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:rsidR="00E648D8" w:rsidRPr="00C3553E" w:rsidRDefault="00E648D8" w:rsidP="00E648D8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7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p.m.</w:t>
            </w:r>
          </w:p>
        </w:tc>
      </w:tr>
      <w:tr w:rsidR="00E648D8" w:rsidRPr="00C3553E"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E648D8" w:rsidRPr="00C3553E" w:rsidRDefault="00E648D8" w:rsidP="00E648D8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Reposición del 2 Examen Parcial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48D8" w:rsidRPr="00C3553E" w:rsidRDefault="00CC0EFE" w:rsidP="00CC0EFE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355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Jueves 16</w:t>
            </w:r>
            <w:r w:rsidR="004E1FBC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julio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648D8" w:rsidRPr="00C3553E" w:rsidRDefault="00E648D8" w:rsidP="00E648D8">
            <w:pPr>
              <w:tabs>
                <w:tab w:val="left" w:pos="-720"/>
                <w:tab w:val="left" w:pos="864"/>
                <w:tab w:val="left" w:pos="993"/>
                <w:tab w:val="left" w:pos="1440"/>
              </w:tabs>
              <w:suppressAutoHyphens/>
              <w:ind w:left="72" w:right="568"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6</w:t>
            </w: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p.m.</w:t>
            </w:r>
          </w:p>
        </w:tc>
      </w:tr>
    </w:tbl>
    <w:p w:rsidR="003336D2" w:rsidRDefault="003336D2" w:rsidP="00AA0016">
      <w:pPr>
        <w:pStyle w:val="Textoindependiente3"/>
        <w:rPr>
          <w:rFonts w:ascii="Calibri" w:hAnsi="Calibri"/>
          <w:szCs w:val="22"/>
        </w:rPr>
      </w:pPr>
    </w:p>
    <w:p w:rsidR="00612E18" w:rsidRPr="004A3D29" w:rsidRDefault="00612E18" w:rsidP="00612E18">
      <w:pPr>
        <w:pStyle w:val="Textoindependiente3"/>
        <w:rPr>
          <w:rFonts w:ascii="Calibri" w:hAnsi="Calibri"/>
          <w:szCs w:val="22"/>
        </w:rPr>
      </w:pPr>
      <w:r w:rsidRPr="004A3D29">
        <w:rPr>
          <w:rFonts w:ascii="Calibri" w:hAnsi="Calibri"/>
          <w:szCs w:val="22"/>
        </w:rPr>
        <w:t>El</w:t>
      </w:r>
      <w:r>
        <w:rPr>
          <w:rFonts w:ascii="Calibri" w:hAnsi="Calibri"/>
          <w:szCs w:val="22"/>
        </w:rPr>
        <w:t xml:space="preserve"> </w:t>
      </w:r>
      <w:r w:rsidRPr="004A3D29">
        <w:rPr>
          <w:rFonts w:ascii="Calibri" w:hAnsi="Calibri"/>
          <w:b/>
          <w:bCs/>
          <w:szCs w:val="22"/>
        </w:rPr>
        <w:t>examen de AMPLIACION</w:t>
      </w:r>
      <w:r w:rsidRPr="004A3D29">
        <w:rPr>
          <w:rFonts w:ascii="Calibri" w:hAnsi="Calibri"/>
          <w:szCs w:val="22"/>
        </w:rPr>
        <w:t xml:space="preserve"> que incluye toda la materia del</w:t>
      </w:r>
      <w:r>
        <w:rPr>
          <w:rFonts w:ascii="Calibri" w:hAnsi="Calibri"/>
          <w:szCs w:val="22"/>
        </w:rPr>
        <w:t xml:space="preserve"> </w:t>
      </w:r>
      <w:r w:rsidRPr="004A3D29">
        <w:rPr>
          <w:rFonts w:ascii="Calibri" w:hAnsi="Calibri"/>
          <w:szCs w:val="22"/>
        </w:rPr>
        <w:t xml:space="preserve">curso se realizará el jueves </w:t>
      </w:r>
      <w:r w:rsidR="00CC0EFE">
        <w:rPr>
          <w:rFonts w:ascii="Calibri" w:hAnsi="Calibri"/>
          <w:szCs w:val="22"/>
        </w:rPr>
        <w:t>16</w:t>
      </w:r>
      <w:r w:rsidR="00CA6BB6">
        <w:rPr>
          <w:rFonts w:ascii="Calibri" w:hAnsi="Calibri"/>
          <w:szCs w:val="22"/>
        </w:rPr>
        <w:t xml:space="preserve"> de </w:t>
      </w:r>
      <w:r w:rsidR="00CC0EFE">
        <w:rPr>
          <w:rFonts w:ascii="Calibri" w:hAnsi="Calibri"/>
          <w:szCs w:val="22"/>
        </w:rPr>
        <w:t>julio</w:t>
      </w:r>
      <w:r w:rsidR="00CA6BB6" w:rsidRPr="004A3D29">
        <w:rPr>
          <w:rFonts w:ascii="Calibri" w:hAnsi="Calibri"/>
          <w:szCs w:val="22"/>
        </w:rPr>
        <w:t xml:space="preserve"> </w:t>
      </w:r>
      <w:r w:rsidRPr="004A3D29">
        <w:rPr>
          <w:rFonts w:ascii="Calibri" w:hAnsi="Calibri"/>
          <w:szCs w:val="22"/>
        </w:rPr>
        <w:t>a las 6 p.m., a todos aquellos estudiantes cuya nota final sea 6,0 o 6,5. El estudiante</w:t>
      </w:r>
      <w:r>
        <w:rPr>
          <w:rFonts w:ascii="Calibri" w:hAnsi="Calibri"/>
          <w:szCs w:val="22"/>
        </w:rPr>
        <w:t xml:space="preserve"> </w:t>
      </w:r>
      <w:r w:rsidRPr="004A3D29">
        <w:rPr>
          <w:rFonts w:ascii="Calibri" w:hAnsi="Calibri"/>
          <w:szCs w:val="22"/>
        </w:rPr>
        <w:t>que</w:t>
      </w:r>
      <w:r>
        <w:rPr>
          <w:rFonts w:ascii="Calibri" w:hAnsi="Calibri"/>
          <w:szCs w:val="22"/>
        </w:rPr>
        <w:t xml:space="preserve"> </w:t>
      </w:r>
      <w:r w:rsidRPr="004A3D29">
        <w:rPr>
          <w:rFonts w:ascii="Calibri" w:hAnsi="Calibri"/>
          <w:szCs w:val="22"/>
        </w:rPr>
        <w:t>obtenga 7,0 o más en este examen aprobará el curso con nota de 7,0. Para aquellos estudiantes que deben reponer el 2 examen parcial y que requieran examen de ampliación de reposición, el mismo se realizará</w:t>
      </w:r>
      <w:r w:rsidR="00CC0EFE">
        <w:rPr>
          <w:rFonts w:ascii="Calibri" w:hAnsi="Calibri"/>
          <w:szCs w:val="22"/>
        </w:rPr>
        <w:t xml:space="preserve"> el jueves 30 de julio</w:t>
      </w:r>
      <w:r w:rsidRPr="004A3D29">
        <w:rPr>
          <w:rFonts w:ascii="Calibri" w:hAnsi="Calibri"/>
          <w:szCs w:val="22"/>
        </w:rPr>
        <w:t>.</w:t>
      </w:r>
    </w:p>
    <w:p w:rsidR="00A5139C" w:rsidRDefault="00A5139C">
      <w:p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El estudiante debe presentar sus exámenes en el grupo que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está matriculado.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Los profesores no recibirán exámenes a estudiantes que no aparezcan en su lista de clase. </w:t>
      </w:r>
      <w:r w:rsidRPr="00C3553E">
        <w:rPr>
          <w:rFonts w:ascii="Calibri" w:hAnsi="Calibri"/>
          <w:b/>
          <w:bCs/>
          <w:spacing w:val="-3"/>
          <w:sz w:val="22"/>
          <w:szCs w:val="22"/>
          <w:lang w:val="es-ES_tradnl"/>
        </w:rPr>
        <w:t>No se permite traslado de grupo.</w:t>
      </w:r>
      <w:r w:rsidR="002B15F7">
        <w:rPr>
          <w:rFonts w:ascii="Calibri" w:hAnsi="Calibri"/>
          <w:b/>
          <w:bCs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Antes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del inicio de la exposición de cada tesis por parte del profesor,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el estudiante debe hacer leído del libro de texto la sección correspondiente a ella.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7.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HORAS DE CONSULTA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453"/>
        <w:gridCol w:w="2950"/>
        <w:gridCol w:w="2835"/>
      </w:tblGrid>
      <w:tr w:rsidR="005704ED" w:rsidRPr="00C3553E" w:rsidTr="005704ED">
        <w:tc>
          <w:tcPr>
            <w:tcW w:w="1117" w:type="dxa"/>
          </w:tcPr>
          <w:p w:rsidR="005704ED" w:rsidRPr="005704ED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</w:pPr>
            <w:r w:rsidRPr="005704ED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GRUPO</w:t>
            </w:r>
          </w:p>
        </w:tc>
        <w:tc>
          <w:tcPr>
            <w:tcW w:w="2453" w:type="dxa"/>
          </w:tcPr>
          <w:p w:rsidR="005704ED" w:rsidRPr="005704ED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</w:pPr>
            <w:r w:rsidRPr="005704ED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PROFESOR</w:t>
            </w:r>
          </w:p>
        </w:tc>
        <w:tc>
          <w:tcPr>
            <w:tcW w:w="2950" w:type="dxa"/>
          </w:tcPr>
          <w:p w:rsidR="005704ED" w:rsidRPr="005704ED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</w:pPr>
            <w:r w:rsidRPr="005704ED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HORARIO DEL CURSO</w:t>
            </w:r>
          </w:p>
        </w:tc>
        <w:tc>
          <w:tcPr>
            <w:tcW w:w="2835" w:type="dxa"/>
          </w:tcPr>
          <w:p w:rsidR="005704ED" w:rsidRPr="005704ED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</w:pPr>
            <w:r w:rsidRPr="005704ED">
              <w:rPr>
                <w:rFonts w:ascii="Calibri" w:hAnsi="Calibri"/>
                <w:b/>
                <w:spacing w:val="-3"/>
                <w:sz w:val="22"/>
                <w:szCs w:val="22"/>
                <w:lang w:val="es-ES_tradnl"/>
              </w:rPr>
              <w:t>HORARIO DE CONSULTA</w:t>
            </w:r>
          </w:p>
        </w:tc>
      </w:tr>
      <w:tr w:rsidR="005704ED" w:rsidRPr="00994F5F" w:rsidTr="005704ED">
        <w:tc>
          <w:tcPr>
            <w:tcW w:w="1117" w:type="dxa"/>
          </w:tcPr>
          <w:p w:rsidR="005704ED" w:rsidRPr="00C3553E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01</w:t>
            </w:r>
          </w:p>
        </w:tc>
        <w:tc>
          <w:tcPr>
            <w:tcW w:w="2453" w:type="dxa"/>
          </w:tcPr>
          <w:p w:rsidR="005704ED" w:rsidRPr="001F26EF" w:rsidRDefault="005704ED" w:rsidP="00C5116A">
            <w:pPr>
              <w:tabs>
                <w:tab w:val="left" w:pos="-720"/>
                <w:tab w:val="left" w:pos="0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1F26E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Patricia Delvó Gutierrez</w:t>
            </w:r>
          </w:p>
        </w:tc>
        <w:tc>
          <w:tcPr>
            <w:tcW w:w="2950" w:type="dxa"/>
          </w:tcPr>
          <w:p w:rsidR="005704ED" w:rsidRPr="001F26EF" w:rsidRDefault="005704ED" w:rsidP="005704ED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1F26E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Lunes y jueves de 7 a 8:50 </w:t>
            </w:r>
          </w:p>
        </w:tc>
        <w:tc>
          <w:tcPr>
            <w:tcW w:w="2835" w:type="dxa"/>
            <w:shd w:val="clear" w:color="auto" w:fill="auto"/>
          </w:tcPr>
          <w:p w:rsidR="005704ED" w:rsidRPr="0050132F" w:rsidRDefault="005704ED" w:rsidP="005704ED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CR"/>
              </w:rPr>
            </w:pP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Lunes </w:t>
            </w:r>
            <w:r w:rsidR="00EF130F"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de </w:t>
            </w: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11 a 12 / Jueves </w:t>
            </w:r>
            <w:r w:rsidR="00EF130F"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de </w:t>
            </w: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13 a 14</w:t>
            </w:r>
          </w:p>
        </w:tc>
      </w:tr>
      <w:tr w:rsidR="005704ED" w:rsidRPr="00C3553E" w:rsidTr="005704ED">
        <w:tc>
          <w:tcPr>
            <w:tcW w:w="1117" w:type="dxa"/>
          </w:tcPr>
          <w:p w:rsidR="005704ED" w:rsidRPr="00C3553E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02</w:t>
            </w:r>
          </w:p>
        </w:tc>
        <w:tc>
          <w:tcPr>
            <w:tcW w:w="2453" w:type="dxa"/>
          </w:tcPr>
          <w:p w:rsidR="005704ED" w:rsidRPr="000007DA" w:rsidRDefault="000007DA" w:rsidP="00C5116A">
            <w:pPr>
              <w:tabs>
                <w:tab w:val="left" w:pos="-720"/>
                <w:tab w:val="left" w:pos="0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Erika Moya</w:t>
            </w:r>
          </w:p>
        </w:tc>
        <w:tc>
          <w:tcPr>
            <w:tcW w:w="2950" w:type="dxa"/>
          </w:tcPr>
          <w:p w:rsidR="005704ED" w:rsidRPr="000007DA" w:rsidRDefault="005704ED" w:rsidP="005704ED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Lunes y jueves de 9 a 10:50 </w:t>
            </w:r>
          </w:p>
        </w:tc>
        <w:tc>
          <w:tcPr>
            <w:tcW w:w="2835" w:type="dxa"/>
            <w:shd w:val="clear" w:color="auto" w:fill="auto"/>
          </w:tcPr>
          <w:p w:rsidR="005704ED" w:rsidRPr="0050132F" w:rsidRDefault="00A74ABE" w:rsidP="00A74ABE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Lunes y jueves  de 11 a 12 </w:t>
            </w:r>
          </w:p>
        </w:tc>
      </w:tr>
      <w:tr w:rsidR="005704ED" w:rsidRPr="00C3553E" w:rsidTr="005704ED">
        <w:tc>
          <w:tcPr>
            <w:tcW w:w="1117" w:type="dxa"/>
          </w:tcPr>
          <w:p w:rsidR="005704ED" w:rsidRPr="00C3553E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03</w:t>
            </w:r>
          </w:p>
        </w:tc>
        <w:tc>
          <w:tcPr>
            <w:tcW w:w="2453" w:type="dxa"/>
          </w:tcPr>
          <w:p w:rsidR="005704ED" w:rsidRPr="000007DA" w:rsidRDefault="0050132F" w:rsidP="00C5116A">
            <w:pPr>
              <w:tabs>
                <w:tab w:val="left" w:pos="-720"/>
                <w:tab w:val="left" w:pos="0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Erika Moya</w:t>
            </w:r>
          </w:p>
        </w:tc>
        <w:tc>
          <w:tcPr>
            <w:tcW w:w="2950" w:type="dxa"/>
          </w:tcPr>
          <w:p w:rsidR="005704ED" w:rsidRPr="000007DA" w:rsidRDefault="005704ED" w:rsidP="00A510DA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Lunes y jueves de 13 a 14:50</w:t>
            </w:r>
          </w:p>
        </w:tc>
        <w:tc>
          <w:tcPr>
            <w:tcW w:w="2835" w:type="dxa"/>
            <w:shd w:val="clear" w:color="auto" w:fill="auto"/>
          </w:tcPr>
          <w:p w:rsidR="005704ED" w:rsidRPr="0050132F" w:rsidRDefault="0050132F" w:rsidP="00A74ABE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Lunes y jueves  de 15 a 16 </w:t>
            </w:r>
          </w:p>
        </w:tc>
      </w:tr>
      <w:tr w:rsidR="005704ED" w:rsidRPr="00C3553E" w:rsidTr="00912F4F">
        <w:tc>
          <w:tcPr>
            <w:tcW w:w="1117" w:type="dxa"/>
          </w:tcPr>
          <w:p w:rsidR="005704ED" w:rsidRPr="00912F4F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912F4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04</w:t>
            </w:r>
          </w:p>
        </w:tc>
        <w:tc>
          <w:tcPr>
            <w:tcW w:w="2453" w:type="dxa"/>
            <w:shd w:val="clear" w:color="auto" w:fill="auto"/>
          </w:tcPr>
          <w:p w:rsidR="005704ED" w:rsidRPr="000007DA" w:rsidRDefault="005704ED" w:rsidP="00C5116A">
            <w:pPr>
              <w:tabs>
                <w:tab w:val="left" w:pos="-720"/>
                <w:tab w:val="left" w:pos="0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Ana María Saborio</w:t>
            </w:r>
          </w:p>
        </w:tc>
        <w:tc>
          <w:tcPr>
            <w:tcW w:w="2950" w:type="dxa"/>
            <w:shd w:val="clear" w:color="auto" w:fill="auto"/>
          </w:tcPr>
          <w:p w:rsidR="005704ED" w:rsidRPr="000007DA" w:rsidRDefault="005704ED" w:rsidP="002D778D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Lunes y jueves de 15 a 16:50</w:t>
            </w:r>
          </w:p>
        </w:tc>
        <w:tc>
          <w:tcPr>
            <w:tcW w:w="2835" w:type="dxa"/>
            <w:shd w:val="clear" w:color="auto" w:fill="auto"/>
          </w:tcPr>
          <w:p w:rsidR="005704ED" w:rsidRPr="0050132F" w:rsidRDefault="0050132F" w:rsidP="0050132F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Jueves </w:t>
            </w:r>
            <w:r w:rsidR="00EF130F"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de </w:t>
            </w: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17</w:t>
            </w:r>
            <w:r w:rsidR="005704ED"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a 1</w:t>
            </w:r>
            <w:r w:rsidRPr="0050132F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9</w:t>
            </w:r>
          </w:p>
        </w:tc>
      </w:tr>
      <w:tr w:rsidR="005704ED" w:rsidRPr="00C3553E" w:rsidTr="005704ED">
        <w:tc>
          <w:tcPr>
            <w:tcW w:w="1117" w:type="dxa"/>
          </w:tcPr>
          <w:p w:rsidR="005704ED" w:rsidRPr="00C3553E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05</w:t>
            </w:r>
          </w:p>
        </w:tc>
        <w:tc>
          <w:tcPr>
            <w:tcW w:w="2453" w:type="dxa"/>
          </w:tcPr>
          <w:p w:rsidR="005704ED" w:rsidRPr="000007DA" w:rsidRDefault="005704ED" w:rsidP="00C5116A">
            <w:pPr>
              <w:tabs>
                <w:tab w:val="left" w:pos="-720"/>
                <w:tab w:val="left" w:pos="0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Ana Ericka Rodriguez</w:t>
            </w:r>
          </w:p>
        </w:tc>
        <w:tc>
          <w:tcPr>
            <w:tcW w:w="2950" w:type="dxa"/>
          </w:tcPr>
          <w:p w:rsidR="005704ED" w:rsidRPr="000007DA" w:rsidRDefault="005704ED" w:rsidP="002D778D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Lunes y jueves de 17 a 18:50</w:t>
            </w:r>
          </w:p>
        </w:tc>
        <w:tc>
          <w:tcPr>
            <w:tcW w:w="2835" w:type="dxa"/>
            <w:shd w:val="clear" w:color="auto" w:fill="auto"/>
          </w:tcPr>
          <w:p w:rsidR="005704ED" w:rsidRPr="00CC0EFE" w:rsidRDefault="00BC7579" w:rsidP="00BC7579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highlight w:val="yellow"/>
                <w:lang w:val="es-ES_tradnl"/>
              </w:rPr>
            </w:pPr>
            <w:r w:rsidRPr="007517D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Lunes </w:t>
            </w:r>
            <w:r w:rsidR="00EF130F" w:rsidRPr="007517D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de</w:t>
            </w:r>
            <w:r w:rsidR="005704ED" w:rsidRPr="007517D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19 a 20</w:t>
            </w:r>
          </w:p>
        </w:tc>
      </w:tr>
      <w:tr w:rsidR="005704ED" w:rsidRPr="00C3553E" w:rsidTr="005704ED">
        <w:tc>
          <w:tcPr>
            <w:tcW w:w="1117" w:type="dxa"/>
          </w:tcPr>
          <w:p w:rsidR="005704ED" w:rsidRPr="00C3553E" w:rsidRDefault="005704ED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C3553E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06</w:t>
            </w:r>
          </w:p>
        </w:tc>
        <w:tc>
          <w:tcPr>
            <w:tcW w:w="2453" w:type="dxa"/>
          </w:tcPr>
          <w:p w:rsidR="005704ED" w:rsidRPr="000007DA" w:rsidRDefault="00E10A41" w:rsidP="00C5116A">
            <w:pPr>
              <w:tabs>
                <w:tab w:val="left" w:pos="-720"/>
                <w:tab w:val="left" w:pos="0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Irma Sandoval</w:t>
            </w:r>
          </w:p>
        </w:tc>
        <w:tc>
          <w:tcPr>
            <w:tcW w:w="2950" w:type="dxa"/>
          </w:tcPr>
          <w:p w:rsidR="005704ED" w:rsidRPr="000007DA" w:rsidRDefault="005704ED" w:rsidP="002D778D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Lunes y jueves de 19 a 20:50 </w:t>
            </w:r>
          </w:p>
        </w:tc>
        <w:tc>
          <w:tcPr>
            <w:tcW w:w="2835" w:type="dxa"/>
            <w:shd w:val="clear" w:color="auto" w:fill="auto"/>
          </w:tcPr>
          <w:p w:rsidR="005704ED" w:rsidRPr="00CC0EFE" w:rsidRDefault="00E10A41" w:rsidP="00173FC2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highlight w:val="yellow"/>
                <w:lang w:val="es-ES_tradnl"/>
              </w:rPr>
            </w:pPr>
            <w:r w:rsidRPr="00E10A41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Lu</w:t>
            </w:r>
            <w:bookmarkStart w:id="0" w:name="_GoBack"/>
            <w:bookmarkEnd w:id="0"/>
            <w:r w:rsidRPr="00E10A41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nes </w:t>
            </w:r>
            <w:r w:rsidR="00173FC2" w:rsidRPr="00E10A41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17</w:t>
            </w:r>
            <w:r w:rsidR="00A74ABE" w:rsidRPr="00E10A41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 xml:space="preserve"> a 1</w:t>
            </w:r>
            <w:r w:rsidRPr="00E10A41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9</w:t>
            </w:r>
          </w:p>
        </w:tc>
      </w:tr>
      <w:tr w:rsidR="00AF6CCC" w:rsidRPr="00C3553E" w:rsidTr="005704ED">
        <w:tc>
          <w:tcPr>
            <w:tcW w:w="1117" w:type="dxa"/>
          </w:tcPr>
          <w:p w:rsidR="00AF6CCC" w:rsidRPr="00C3553E" w:rsidRDefault="00AF6CCC" w:rsidP="00E6378D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07</w:t>
            </w:r>
          </w:p>
        </w:tc>
        <w:tc>
          <w:tcPr>
            <w:tcW w:w="2453" w:type="dxa"/>
          </w:tcPr>
          <w:p w:rsidR="00AF6CCC" w:rsidRDefault="00AF6CCC" w:rsidP="00C5116A">
            <w:pPr>
              <w:tabs>
                <w:tab w:val="left" w:pos="-720"/>
                <w:tab w:val="left" w:pos="0"/>
                <w:tab w:val="left" w:pos="1008"/>
                <w:tab w:val="left" w:pos="144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Francisco Garro</w:t>
            </w:r>
          </w:p>
        </w:tc>
        <w:tc>
          <w:tcPr>
            <w:tcW w:w="2950" w:type="dxa"/>
          </w:tcPr>
          <w:p w:rsidR="00AF6CCC" w:rsidRPr="000007DA" w:rsidRDefault="00AF6CCC" w:rsidP="002D778D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0007DA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Lunes y jueves de 19 a 20:50</w:t>
            </w:r>
          </w:p>
        </w:tc>
        <w:tc>
          <w:tcPr>
            <w:tcW w:w="2835" w:type="dxa"/>
            <w:shd w:val="clear" w:color="auto" w:fill="auto"/>
          </w:tcPr>
          <w:p w:rsidR="00AF6CCC" w:rsidRPr="00E10A41" w:rsidRDefault="00AF6CCC" w:rsidP="00173FC2">
            <w:pPr>
              <w:tabs>
                <w:tab w:val="center" w:pos="540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</w:pPr>
            <w:r w:rsidRPr="00173FC2">
              <w:rPr>
                <w:rFonts w:ascii="Calibri" w:hAnsi="Calibri"/>
                <w:spacing w:val="-3"/>
                <w:sz w:val="22"/>
                <w:szCs w:val="22"/>
                <w:lang w:val="es-ES_tradnl"/>
              </w:rPr>
              <w:t>Martes 17 a 18</w:t>
            </w:r>
          </w:p>
        </w:tc>
      </w:tr>
    </w:tbl>
    <w:p w:rsidR="00683151" w:rsidRPr="00C3553E" w:rsidRDefault="00683151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8.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PRACTICA</w:t>
      </w:r>
    </w:p>
    <w:p w:rsidR="002D3118" w:rsidRPr="00C3553E" w:rsidRDefault="00501B40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ab/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Los estudiantes deben adquirir el Manual de Prácticas de la Cátedra de Estadística General 1.</w:t>
      </w:r>
    </w:p>
    <w:p w:rsidR="00683151" w:rsidRPr="00C3553E" w:rsidRDefault="00683151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9.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BIBLIOGRAFIA</w:t>
      </w:r>
    </w:p>
    <w:p w:rsidR="002D3118" w:rsidRDefault="002D3118">
      <w:pPr>
        <w:numPr>
          <w:ilvl w:val="1"/>
          <w:numId w:val="14"/>
        </w:numPr>
        <w:tabs>
          <w:tab w:val="left" w:pos="-72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Textos del curso:</w:t>
      </w:r>
    </w:p>
    <w:p w:rsidR="002D3118" w:rsidRPr="00C3553E" w:rsidRDefault="00A34845" w:rsidP="006C5DE3">
      <w:pPr>
        <w:numPr>
          <w:ilvl w:val="0"/>
          <w:numId w:val="19"/>
        </w:numPr>
        <w:tabs>
          <w:tab w:val="left" w:pos="-720"/>
          <w:tab w:val="left" w:pos="851"/>
          <w:tab w:val="left" w:pos="1008"/>
          <w:tab w:val="left" w:pos="1134"/>
        </w:tabs>
        <w:suppressAutoHyphens/>
        <w:ind w:left="851" w:hanging="425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Gómez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B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arrantes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, M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iguel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 Elementos de Estadística Desc</w:t>
      </w:r>
      <w:r w:rsidR="00942F4D">
        <w:rPr>
          <w:rFonts w:ascii="Calibri" w:hAnsi="Calibri"/>
          <w:spacing w:val="-3"/>
          <w:sz w:val="22"/>
          <w:szCs w:val="22"/>
          <w:lang w:val="es-ES_tradnl"/>
        </w:rPr>
        <w:t>riptiva, Editorial UNED, cuarta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edición, </w:t>
      </w:r>
      <w:r w:rsidR="00942F4D">
        <w:rPr>
          <w:rFonts w:ascii="Calibri" w:hAnsi="Calibri"/>
          <w:spacing w:val="-3"/>
          <w:sz w:val="22"/>
          <w:szCs w:val="22"/>
          <w:lang w:val="es-ES_tradnl"/>
        </w:rPr>
        <w:t>2012</w:t>
      </w:r>
      <w:r w:rsidR="00122057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6C5DE3">
      <w:pPr>
        <w:numPr>
          <w:ilvl w:val="0"/>
          <w:numId w:val="18"/>
        </w:numPr>
        <w:tabs>
          <w:tab w:val="left" w:pos="-720"/>
          <w:tab w:val="left" w:pos="0"/>
          <w:tab w:val="left" w:pos="851"/>
        </w:tabs>
        <w:suppressAutoHyphens/>
        <w:ind w:left="851" w:hanging="425"/>
        <w:jc w:val="both"/>
        <w:rPr>
          <w:rFonts w:ascii="Calibri" w:hAnsi="Calibri"/>
          <w:sz w:val="22"/>
          <w:szCs w:val="22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Lind, Marchal, Wathen, Estad</w:t>
      </w:r>
      <w:r w:rsidRPr="00C3553E">
        <w:rPr>
          <w:rFonts w:ascii="Calibri" w:hAnsi="Calibri"/>
          <w:spacing w:val="-3"/>
          <w:sz w:val="22"/>
          <w:szCs w:val="22"/>
          <w:lang w:val="es-CR"/>
        </w:rPr>
        <w:t>í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stica aplicada a los negocios y a </w:t>
      </w:r>
      <w:smartTag w:uri="urn:schemas-microsoft-com:office:smarttags" w:element="PersonName">
        <w:smartTagPr>
          <w:attr w:name="ProductID" w:val="la econom￭a. McGraw-Hill"/>
        </w:smartTagPr>
        <w:r w:rsidRPr="00C3553E">
          <w:rPr>
            <w:rFonts w:ascii="Calibri" w:hAnsi="Calibri"/>
            <w:spacing w:val="-3"/>
            <w:sz w:val="22"/>
            <w:szCs w:val="22"/>
            <w:lang w:val="es-ES_tradnl"/>
          </w:rPr>
          <w:t>la economía. McGraw-Hill</w:t>
        </w:r>
      </w:smartTag>
      <w:r w:rsidRPr="00C3553E">
        <w:rPr>
          <w:rFonts w:ascii="Calibri" w:hAnsi="Calibri"/>
          <w:spacing w:val="-3"/>
          <w:sz w:val="22"/>
          <w:szCs w:val="22"/>
          <w:lang w:val="es-ES_tradnl"/>
        </w:rPr>
        <w:t>, 13a edición, 2008</w:t>
      </w:r>
      <w:r w:rsidR="00122057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6C5DE3">
      <w:pPr>
        <w:numPr>
          <w:ilvl w:val="0"/>
          <w:numId w:val="18"/>
        </w:numPr>
        <w:tabs>
          <w:tab w:val="left" w:pos="-720"/>
          <w:tab w:val="left" w:pos="0"/>
          <w:tab w:val="left" w:pos="864"/>
          <w:tab w:val="left" w:pos="1008"/>
          <w:tab w:val="left" w:pos="1134"/>
        </w:tabs>
        <w:suppressAutoHyphens/>
        <w:ind w:left="851" w:hanging="425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Webster, Allen. Estadística Aplicada a los Negoci</w:t>
      </w:r>
      <w:r w:rsidR="00E2070D">
        <w:rPr>
          <w:rFonts w:ascii="Calibri" w:hAnsi="Calibri"/>
          <w:spacing w:val="-3"/>
          <w:sz w:val="22"/>
          <w:szCs w:val="22"/>
          <w:lang w:val="es-ES_tradnl"/>
        </w:rPr>
        <w:t>os y la Economía, McGraw-Hill, 15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a edición, 20</w:t>
      </w:r>
      <w:r w:rsidR="008B1423">
        <w:rPr>
          <w:rFonts w:ascii="Calibri" w:hAnsi="Calibri"/>
          <w:spacing w:val="-3"/>
          <w:sz w:val="22"/>
          <w:szCs w:val="22"/>
          <w:lang w:val="es-ES_tradnl"/>
        </w:rPr>
        <w:t>12</w:t>
      </w:r>
      <w:r w:rsidR="00122057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683151" w:rsidRPr="00C3553E" w:rsidRDefault="00683151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1E602C" w:rsidP="001E602C">
      <w:pPr>
        <w:numPr>
          <w:ilvl w:val="1"/>
          <w:numId w:val="14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Fórmulas y Tablas Estadísticas.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Editorial de la U.C.R., 2008</w:t>
      </w:r>
      <w:r w:rsidR="00122057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683151" w:rsidRDefault="00683151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Default="002D3118" w:rsidP="00C3553E">
      <w:pPr>
        <w:numPr>
          <w:ilvl w:val="1"/>
          <w:numId w:val="14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Libros de consulta: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proofErr w:type="spellStart"/>
      <w:r w:rsidRPr="00C3553E">
        <w:rPr>
          <w:rFonts w:ascii="Calibri" w:hAnsi="Calibri"/>
          <w:spacing w:val="-3"/>
          <w:sz w:val="22"/>
          <w:szCs w:val="22"/>
          <w:lang w:val="es-ES_tradnl"/>
        </w:rPr>
        <w:t>Berenson</w:t>
      </w:r>
      <w:proofErr w:type="spellEnd"/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y </w:t>
      </w:r>
      <w:proofErr w:type="spellStart"/>
      <w:r w:rsidRPr="00C3553E">
        <w:rPr>
          <w:rFonts w:ascii="Calibri" w:hAnsi="Calibri"/>
          <w:spacing w:val="-3"/>
          <w:sz w:val="22"/>
          <w:szCs w:val="22"/>
          <w:lang w:val="es-ES_tradnl"/>
        </w:rPr>
        <w:t>Levine</w:t>
      </w:r>
      <w:proofErr w:type="spellEnd"/>
      <w:r w:rsidRPr="00C3553E">
        <w:rPr>
          <w:rFonts w:ascii="Calibri" w:hAnsi="Calibri"/>
          <w:spacing w:val="-3"/>
          <w:sz w:val="22"/>
          <w:szCs w:val="22"/>
          <w:lang w:val="es-ES_tradnl"/>
        </w:rPr>
        <w:t>. Estadística Básica en Administración, Prentice Hall, 2a edición, 2001</w:t>
      </w:r>
      <w:r w:rsidR="004C73FC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Black, Ken. Estadística en los Negocios. CECSA, 1a edición, 2005</w:t>
      </w:r>
      <w:r w:rsidR="004C73FC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851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Carrascal Arranz, Ursicio. Estad</w:t>
      </w:r>
      <w:r w:rsidRPr="00C3553E">
        <w:rPr>
          <w:rFonts w:ascii="Calibri" w:hAnsi="Calibri"/>
          <w:spacing w:val="-3"/>
          <w:sz w:val="22"/>
          <w:szCs w:val="22"/>
          <w:lang w:val="es-CR"/>
        </w:rPr>
        <w:t>í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stica Descriptiva con Microsoft Excel 2007, Alfaomega, 1a edición, 2007</w:t>
      </w:r>
      <w:r w:rsidR="004C73FC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Johnson, Robert. Estadística Elemental, Grupo Editorial Iberoamericana, 1990</w:t>
      </w:r>
      <w:r w:rsidR="004C73FC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A5139C">
      <w:pPr>
        <w:pStyle w:val="Sangra2detindependiente"/>
        <w:numPr>
          <w:ilvl w:val="1"/>
          <w:numId w:val="20"/>
        </w:numPr>
        <w:tabs>
          <w:tab w:val="clear" w:pos="1728"/>
          <w:tab w:val="clear" w:pos="2160"/>
          <w:tab w:val="left" w:pos="0"/>
        </w:tabs>
        <w:ind w:hanging="1014"/>
        <w:rPr>
          <w:rFonts w:ascii="Calibri" w:hAnsi="Calibri"/>
          <w:sz w:val="22"/>
          <w:szCs w:val="22"/>
        </w:rPr>
      </w:pPr>
      <w:r w:rsidRPr="00C3553E">
        <w:rPr>
          <w:rFonts w:ascii="Calibri" w:hAnsi="Calibri"/>
          <w:sz w:val="22"/>
          <w:szCs w:val="22"/>
        </w:rPr>
        <w:t>Levin, Richard I. Estadística para administradores. Editorial Prentice Hall, 2a, 1988.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Levin y Rubin. Estadística para Administradores, Prentice Hall, 6a edición, 1996</w:t>
      </w:r>
      <w:r w:rsidR="00122057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Mendenhall, R. Estadística para Administradores. Grupo Editorial Iberoamérica, 2a, 1990</w:t>
      </w:r>
      <w:r w:rsidR="004C73FC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Quintana Ruiz, Carlos. Elementos de Inferencia Estadística. Editorial U.C.R. 1989</w:t>
      </w:r>
      <w:r w:rsidR="004C73FC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1E602C" w:rsidRPr="00C3553E" w:rsidRDefault="001E602C" w:rsidP="00A5139C">
      <w:pPr>
        <w:numPr>
          <w:ilvl w:val="1"/>
          <w:numId w:val="20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hanging="101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Quintana Ruiz, Carlos. Estadística Elemental. Editorial U.C.R. 1983</w:t>
      </w:r>
      <w:r w:rsidR="004C73FC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B15F7" w:rsidRDefault="002B15F7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10.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ab/>
        <w:t>PAGINA WEB DEL CURSO</w:t>
      </w:r>
    </w:p>
    <w:p w:rsidR="002D3118" w:rsidRDefault="00994F5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ab/>
      </w:r>
      <w:hyperlink r:id="rId9" w:history="1">
        <w:r w:rsidR="00B8241D" w:rsidRPr="003C7F2D">
          <w:rPr>
            <w:rStyle w:val="Hipervnculo"/>
            <w:rFonts w:ascii="Calibri" w:hAnsi="Calibri"/>
            <w:spacing w:val="-3"/>
            <w:sz w:val="22"/>
            <w:lang w:val="es-ES_tradnl"/>
          </w:rPr>
          <w:t>http://moodle.fce.ucr.ac.cr</w:t>
        </w:r>
      </w:hyperlink>
      <w:r w:rsidR="00541612">
        <w:rPr>
          <w:rFonts w:ascii="Calibri" w:hAnsi="Calibri"/>
          <w:spacing w:val="-3"/>
          <w:sz w:val="22"/>
          <w:lang w:val="es-ES_tradnl"/>
        </w:rPr>
        <w:t>/</w:t>
      </w:r>
    </w:p>
    <w:p w:rsidR="003508AB" w:rsidRDefault="003508AB">
      <w:pPr>
        <w:widowControl/>
        <w:rPr>
          <w:rFonts w:ascii="Calibri" w:hAnsi="Calibri"/>
          <w:spacing w:val="-3"/>
          <w:sz w:val="22"/>
          <w:szCs w:val="22"/>
          <w:lang w:val="es-ES_tradnl"/>
        </w:rPr>
      </w:pPr>
    </w:p>
    <w:p w:rsidR="00994F5F" w:rsidRDefault="003508AB">
      <w:pPr>
        <w:widowControl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 xml:space="preserve">Los estudiantes deben inscribirse en la página web del curso para que reciban las comunicaciones del caso, consultar el material del curso y participar en las actividades. 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br w:type="page"/>
      </w:r>
    </w:p>
    <w:p w:rsidR="009E2883" w:rsidRDefault="00A21D6C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8"/>
          <w:szCs w:val="28"/>
          <w:lang w:val="es-ES_tradnl"/>
        </w:rPr>
      </w:pPr>
      <w:r w:rsidRPr="00A21D6C">
        <w:rPr>
          <w:rFonts w:ascii="Calibri" w:hAnsi="Calibri"/>
          <w:b/>
          <w:spacing w:val="-3"/>
          <w:sz w:val="28"/>
          <w:szCs w:val="28"/>
          <w:lang w:val="es-ES_tradnl"/>
        </w:rPr>
        <w:lastRenderedPageBreak/>
        <w:t>PROGRAMA DE ESTADISTICA GENERAL 1</w:t>
      </w:r>
    </w:p>
    <w:p w:rsidR="00994F5F" w:rsidRDefault="00994F5F" w:rsidP="00994F5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994F5F" w:rsidRDefault="00994F5F" w:rsidP="00994F5F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9E2883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TEMA1: CONCEPTOS ESTADÍSTICOS</w:t>
      </w:r>
    </w:p>
    <w:p w:rsidR="002D3118" w:rsidRPr="00C3553E" w:rsidRDefault="002D3118">
      <w:pPr>
        <w:tabs>
          <w:tab w:val="center" w:pos="540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Significado de Estadística. Diferentes acepciones de </w:t>
      </w:r>
      <w:smartTag w:uri="urn:schemas-microsoft-com:office:smarttags" w:element="PersonName">
        <w:smartTagPr>
          <w:attr w:name="ProductID" w:val="la palabra. Dato"/>
        </w:smartTagPr>
        <w:r w:rsidRPr="00C3553E">
          <w:rPr>
            <w:rFonts w:ascii="Calibri" w:hAnsi="Calibri"/>
            <w:spacing w:val="-3"/>
            <w:sz w:val="22"/>
            <w:szCs w:val="22"/>
            <w:lang w:val="es-ES_tradnl"/>
          </w:rPr>
          <w:t>la palabra. Dato</w:t>
        </w:r>
      </w:smartTag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estadístico. Campos de aplicación e importancia de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la Estadística. Estadística Descriptiva e Inferencia Estadística.</w:t>
      </w:r>
    </w:p>
    <w:p w:rsidR="002D3118" w:rsidRPr="00C3553E" w:rsidRDefault="002D3118">
      <w:pPr>
        <w:numPr>
          <w:ilvl w:val="1"/>
          <w:numId w:val="4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Algunos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conceptos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básicos: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Unidad estadística, unidad de muestreo, informante, población, muestra, característica, variables, observación, escalas de medición.</w:t>
      </w:r>
    </w:p>
    <w:p w:rsidR="002D3118" w:rsidRPr="00C3553E" w:rsidRDefault="002D3118">
      <w:pPr>
        <w:numPr>
          <w:ilvl w:val="1"/>
          <w:numId w:val="4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Enumeración total, encuesta por muestreo. Necesidad de trabajar con muestras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D3118" w:rsidRPr="00C3553E" w:rsidRDefault="002D3118">
      <w:pPr>
        <w:numPr>
          <w:ilvl w:val="1"/>
          <w:numId w:val="4"/>
        </w:numPr>
        <w:tabs>
          <w:tab w:val="left" w:pos="-720"/>
          <w:tab w:val="left" w:pos="0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Fuentes de información.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Evaluación de las Fuentes. Técnicas de recolección de información no existente; observación, entrevista personal y telefónica, correo, registro y mixto. Cuestionarios.</w:t>
      </w:r>
    </w:p>
    <w:p w:rsidR="002D3118" w:rsidRPr="00C3553E" w:rsidRDefault="002D3118">
      <w:pPr>
        <w:numPr>
          <w:ilvl w:val="1"/>
          <w:numId w:val="4"/>
        </w:numPr>
        <w:tabs>
          <w:tab w:val="clear" w:pos="870"/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Fases de la investigación estadística típica. Elaboración, codificación, digitación y procesamiento de cuestionarios.</w:t>
      </w:r>
    </w:p>
    <w:p w:rsidR="002D3118" w:rsidRPr="00C3553E" w:rsidRDefault="002D3118">
      <w:pPr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Diseño y selección de la muestra: tipo de muestras (aleatorias y no aleatorias). Error de muestreo, sesgo de selección y sesgos. Preferencia de muestras aleatorias. Tipos de muestreo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D3118" w:rsidRPr="00C3553E" w:rsidRDefault="002D3118">
      <w:pPr>
        <w:pStyle w:val="Sangra2detindependiente"/>
        <w:rPr>
          <w:rFonts w:ascii="Calibri" w:hAnsi="Calibri"/>
          <w:sz w:val="22"/>
          <w:szCs w:val="22"/>
        </w:rPr>
      </w:pPr>
    </w:p>
    <w:p w:rsidR="002D3118" w:rsidRDefault="002D3118">
      <w:pPr>
        <w:pStyle w:val="Sangra2detindependiente"/>
        <w:rPr>
          <w:rFonts w:ascii="Calibri" w:hAnsi="Calibri"/>
          <w:sz w:val="22"/>
          <w:szCs w:val="22"/>
        </w:rPr>
      </w:pPr>
    </w:p>
    <w:p w:rsidR="006C5DE3" w:rsidRPr="00C3553E" w:rsidRDefault="006C5DE3">
      <w:pPr>
        <w:pStyle w:val="Sangra2detindependiente"/>
        <w:rPr>
          <w:rFonts w:ascii="Calibri" w:hAnsi="Calibri"/>
          <w:sz w:val="22"/>
          <w:szCs w:val="22"/>
        </w:rPr>
      </w:pPr>
    </w:p>
    <w:p w:rsidR="009E2883" w:rsidRDefault="002D3118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TEMA 2: PRESENTACION DE </w:t>
      </w:r>
      <w:smartTag w:uri="urn:schemas-microsoft-com:office:smarttags" w:element="PersonName">
        <w:smartTagPr>
          <w:attr w:name="ProductID" w:val="LA INFORMACIￓN"/>
        </w:smartTagPr>
        <w:r w:rsidRPr="00C3553E">
          <w:rPr>
            <w:rFonts w:ascii="Calibri" w:hAnsi="Calibri"/>
            <w:b/>
            <w:spacing w:val="-3"/>
            <w:sz w:val="22"/>
            <w:szCs w:val="22"/>
            <w:lang w:val="es-ES_tradnl"/>
          </w:rPr>
          <w:t>LA INFORMACIÓN</w:t>
        </w:r>
      </w:smartTag>
    </w:p>
    <w:p w:rsidR="002D3118" w:rsidRPr="00C3553E" w:rsidRDefault="002D3118">
      <w:pPr>
        <w:tabs>
          <w:tab w:val="center" w:pos="540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2.1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Revisión, codificación y tabulación de los datos.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2.2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Formas de presentación de los datos; dentro de un texto, semitabular, tabular y gráfica.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2.3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Detalles sobre la confección de cuadros. Cuadros generales y cuadros de referencia. Análisis de cuadros.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Importancia y utilidad de los gráficos como medio de presentación y</w:t>
      </w:r>
      <w:r w:rsidR="00505A51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como instrumento analítico. Detalles sobre la confección de gráficos.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2.5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Gráficos de barras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verticales, horizontales, simples, compuestas y comparativas. 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2.6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Barra 100% y gráfico circular.</w:t>
      </w:r>
    </w:p>
    <w:p w:rsidR="002D3118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2.7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Gráficos lineales (cuadrícula aritmética). Gráficos de área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A5139C" w:rsidRPr="00A5139C" w:rsidRDefault="00A5139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CR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2.8</w:t>
      </w:r>
      <w:r>
        <w:rPr>
          <w:rFonts w:ascii="Calibri" w:hAnsi="Calibri"/>
          <w:spacing w:val="-3"/>
          <w:sz w:val="22"/>
          <w:szCs w:val="22"/>
          <w:lang w:val="es-ES_tradnl"/>
        </w:rPr>
        <w:tab/>
        <w:t>Mapas estad</w:t>
      </w:r>
      <w:r>
        <w:rPr>
          <w:rFonts w:ascii="Calibri" w:hAnsi="Calibri"/>
          <w:spacing w:val="-3"/>
          <w:sz w:val="22"/>
          <w:szCs w:val="22"/>
          <w:lang w:val="es-CR"/>
        </w:rPr>
        <w:t>ísticos y pictogramas</w:t>
      </w:r>
      <w:r w:rsidR="00612E18">
        <w:rPr>
          <w:rFonts w:ascii="Calibri" w:hAnsi="Calibri"/>
          <w:spacing w:val="-3"/>
          <w:sz w:val="22"/>
          <w:szCs w:val="22"/>
          <w:lang w:val="es-CR"/>
        </w:rPr>
        <w:t>.</w:t>
      </w:r>
    </w:p>
    <w:p w:rsidR="007A320C" w:rsidRPr="00C3553E" w:rsidRDefault="007A320C" w:rsidP="007A320C">
      <w:pPr>
        <w:pStyle w:val="Sangra2detindependiente"/>
        <w:rPr>
          <w:rFonts w:ascii="Calibri" w:hAnsi="Calibri"/>
          <w:sz w:val="22"/>
          <w:szCs w:val="22"/>
        </w:rPr>
      </w:pPr>
    </w:p>
    <w:p w:rsidR="007A320C" w:rsidRDefault="007A320C" w:rsidP="007A320C">
      <w:pPr>
        <w:pStyle w:val="Sangra2detindependiente"/>
        <w:rPr>
          <w:rFonts w:ascii="Calibri" w:hAnsi="Calibri"/>
          <w:sz w:val="22"/>
          <w:szCs w:val="22"/>
        </w:rPr>
      </w:pPr>
    </w:p>
    <w:p w:rsidR="007A320C" w:rsidRPr="00C3553E" w:rsidRDefault="007A320C" w:rsidP="007A320C">
      <w:pPr>
        <w:pStyle w:val="Sangra2detindependiente"/>
        <w:rPr>
          <w:rFonts w:ascii="Calibri" w:hAnsi="Calibri"/>
          <w:sz w:val="22"/>
          <w:szCs w:val="22"/>
        </w:rPr>
      </w:pPr>
    </w:p>
    <w:p w:rsidR="009E2883" w:rsidRDefault="002D3118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TEMA 3: NUMEROS RELATIVOS</w:t>
      </w:r>
    </w:p>
    <w:p w:rsidR="002D3118" w:rsidRPr="00C3553E" w:rsidRDefault="002D3118">
      <w:pPr>
        <w:tabs>
          <w:tab w:val="center" w:pos="540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3.1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Importancia de los números relativos. Necesidad de resumir información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D3118" w:rsidRPr="00C3553E" w:rsidRDefault="002D3118">
      <w:pPr>
        <w:numPr>
          <w:ilvl w:val="1"/>
          <w:numId w:val="1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Cálculo de razones y porcentajes.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Efectos del cambio de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base. Errores más frecuencias en el uso de números relativos.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3.3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Modelos de crecimiento (aritmético, geométrico y exponencial)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3.4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Concepto de índice. Clases de índices.</w:t>
      </w:r>
    </w:p>
    <w:p w:rsidR="002D3118" w:rsidRPr="00C3553E" w:rsidRDefault="001C3BD9">
      <w:pPr>
        <w:numPr>
          <w:ilvl w:val="1"/>
          <w:numId w:val="13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Índices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de precios: </w:t>
      </w:r>
      <w:proofErr w:type="spellStart"/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Laspeyres-Paasche</w:t>
      </w:r>
      <w:proofErr w:type="spellEnd"/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 Detalles de su construcción, uso e importancia. Valores reales o deflatados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3.6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Ejemplos de tasas, razones e índices más utilizados en Costa Rica.</w:t>
      </w:r>
    </w:p>
    <w:p w:rsidR="002D3118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6C5DE3" w:rsidRDefault="006C5DE3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122057" w:rsidRDefault="00122057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DE049B" w:rsidRDefault="00DE049B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7D7DD7" w:rsidRDefault="007D7DD7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683151" w:rsidRDefault="00683151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DE049B" w:rsidRDefault="00DE049B" w:rsidP="00DE049B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lastRenderedPageBreak/>
        <w:t xml:space="preserve">TEMA </w:t>
      </w:r>
      <w:r>
        <w:rPr>
          <w:rFonts w:ascii="Calibri" w:hAnsi="Calibri"/>
          <w:b/>
          <w:spacing w:val="-3"/>
          <w:sz w:val="22"/>
          <w:szCs w:val="22"/>
          <w:lang w:val="es-ES_tradnl"/>
        </w:rPr>
        <w:t>4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: MEDIDAS DE POSICION Y VARIABILIDAD</w:t>
      </w:r>
    </w:p>
    <w:p w:rsidR="00DE049B" w:rsidRPr="00C3553E" w:rsidRDefault="00DE049B" w:rsidP="00DE049B">
      <w:pPr>
        <w:tabs>
          <w:tab w:val="center" w:pos="540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DE049B" w:rsidRDefault="00DE049B" w:rsidP="00DE049B">
      <w:pPr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.1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Propósito de las medidas de posición.</w:t>
      </w:r>
    </w:p>
    <w:p w:rsidR="00DE049B" w:rsidRDefault="00DE049B" w:rsidP="00DE049B">
      <w:pPr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.2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Moda, mediana, </w:t>
      </w:r>
      <w:proofErr w:type="spellStart"/>
      <w:r w:rsidRPr="00C3553E">
        <w:rPr>
          <w:rFonts w:ascii="Calibri" w:hAnsi="Calibri"/>
          <w:spacing w:val="-3"/>
          <w:sz w:val="22"/>
          <w:szCs w:val="22"/>
          <w:lang w:val="es-ES_tradnl"/>
        </w:rPr>
        <w:t>cuantilos</w:t>
      </w:r>
      <w:proofErr w:type="spellEnd"/>
      <w:r w:rsidRPr="00C3553E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DE049B" w:rsidRDefault="00DE049B" w:rsidP="00DE049B">
      <w:pPr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.3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Media aritmética simple,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ponderada y geométrica.</w:t>
      </w:r>
    </w:p>
    <w:p w:rsidR="00DE049B" w:rsidRDefault="00DE049B" w:rsidP="00DE049B">
      <w:pPr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.4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Características y uso de las medidas de posición principales. Efectos de los valores extremos.</w:t>
      </w:r>
    </w:p>
    <w:p w:rsidR="00DE049B" w:rsidRDefault="00DE049B" w:rsidP="00DE049B">
      <w:pPr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.5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El problema de la variabilidad y su importancia.</w:t>
      </w:r>
    </w:p>
    <w:p w:rsidR="00DE049B" w:rsidRDefault="00DE049B" w:rsidP="00DE049B">
      <w:pPr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4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.6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ab/>
        <w:t>Medición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de la variabilidad.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El recorrido o amplitud. La desviación media.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La variancia y la desviación estándar.</w:t>
      </w:r>
    </w:p>
    <w:p w:rsidR="00DE049B" w:rsidRPr="00DE049B" w:rsidRDefault="00DE049B" w:rsidP="00DE049B">
      <w:pPr>
        <w:pStyle w:val="Prrafodelista"/>
        <w:numPr>
          <w:ilvl w:val="1"/>
          <w:numId w:val="23"/>
        </w:numPr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 xml:space="preserve">           </w:t>
      </w:r>
      <w:r w:rsidRPr="00DE049B">
        <w:rPr>
          <w:rFonts w:ascii="Calibri" w:hAnsi="Calibri"/>
          <w:spacing w:val="-3"/>
          <w:sz w:val="22"/>
          <w:szCs w:val="22"/>
          <w:lang w:val="es-ES_tradnl"/>
        </w:rPr>
        <w:t>Diagrama de caja.</w:t>
      </w:r>
    </w:p>
    <w:p w:rsidR="00DE049B" w:rsidRDefault="00DE049B" w:rsidP="00DE049B">
      <w:pPr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 xml:space="preserve">4.8            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Dispersión relativa.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El coeficiente de variación.</w:t>
      </w:r>
    </w:p>
    <w:p w:rsidR="00DE049B" w:rsidRDefault="00DE049B" w:rsidP="00DE049B">
      <w:pPr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4.9</w:t>
      </w:r>
      <w:r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Cálculo de la media y desviación estándar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para datos agrupados</w:t>
      </w:r>
    </w:p>
    <w:p w:rsidR="006C5DE3" w:rsidRDefault="006C5DE3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122057" w:rsidRPr="00C3553E" w:rsidRDefault="00122057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9E2883" w:rsidRDefault="002D3118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TEMA </w:t>
      </w:r>
      <w:r w:rsidR="00DE049B">
        <w:rPr>
          <w:rFonts w:ascii="Calibri" w:hAnsi="Calibri"/>
          <w:b/>
          <w:spacing w:val="-3"/>
          <w:sz w:val="22"/>
          <w:szCs w:val="22"/>
          <w:lang w:val="es-ES_tradnl"/>
        </w:rPr>
        <w:t>5</w:t>
      </w: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: DISTRIBUCION DE FRECUENCIAS</w:t>
      </w:r>
    </w:p>
    <w:p w:rsidR="002D3118" w:rsidRPr="00C3553E" w:rsidRDefault="002D3118">
      <w:pPr>
        <w:tabs>
          <w:tab w:val="center" w:pos="540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2D3118" w:rsidRPr="00C3553E" w:rsidRDefault="00DE049B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5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.1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ab/>
        <w:t>Necesidad de resumir la información: la distribución de frecuencias.</w:t>
      </w:r>
    </w:p>
    <w:p w:rsidR="002D3118" w:rsidRPr="00C3553E" w:rsidRDefault="00DE049B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5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.2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ab/>
        <w:t>Frecuencias de variables discretas.</w:t>
      </w:r>
    </w:p>
    <w:p w:rsidR="002D3118" w:rsidRPr="00C3553E" w:rsidRDefault="00DE049B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5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.3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ab/>
        <w:t>La medición de las variables continuas y el problema del redondeo.</w:t>
      </w:r>
    </w:p>
    <w:p w:rsidR="002D3118" w:rsidRPr="00C3553E" w:rsidRDefault="00DE049B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5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.4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Distribución de frecuencias de variables </w:t>
      </w:r>
      <w:proofErr w:type="gramStart"/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continuas</w:t>
      </w:r>
      <w:proofErr w:type="gramEnd"/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2D3118" w:rsidRPr="00C3553E" w:rsidRDefault="00DE049B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ind w:left="864" w:hanging="864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>5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.5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ab/>
        <w:t>Límites y fronteras de clase; intervalo de clase y punto medio.</w:t>
      </w:r>
    </w:p>
    <w:p w:rsidR="002D3118" w:rsidRPr="00DE049B" w:rsidRDefault="00DE049B" w:rsidP="00DE049B">
      <w:pPr>
        <w:pStyle w:val="Prrafodelista"/>
        <w:numPr>
          <w:ilvl w:val="1"/>
          <w:numId w:val="22"/>
        </w:num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 xml:space="preserve">           </w:t>
      </w:r>
      <w:r w:rsidR="002D3118" w:rsidRPr="00DE049B">
        <w:rPr>
          <w:rFonts w:ascii="Calibri" w:hAnsi="Calibri"/>
          <w:spacing w:val="-3"/>
          <w:sz w:val="22"/>
          <w:szCs w:val="22"/>
          <w:lang w:val="es-ES_tradnl"/>
        </w:rPr>
        <w:t>Frecuencias absolutas y relativas, simples y acumuladas.</w:t>
      </w:r>
    </w:p>
    <w:p w:rsidR="002D3118" w:rsidRPr="00C3553E" w:rsidRDefault="00DE049B" w:rsidP="00DE049B">
      <w:p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 xml:space="preserve">5.7             </w:t>
      </w:r>
      <w:r w:rsidR="002D3118" w:rsidRPr="00C3553E">
        <w:rPr>
          <w:rFonts w:ascii="Calibri" w:hAnsi="Calibri"/>
          <w:spacing w:val="-3"/>
          <w:sz w:val="22"/>
          <w:szCs w:val="22"/>
          <w:lang w:val="es-ES_tradnl"/>
        </w:rPr>
        <w:t>Representación gráfica de las distribuciones de frecuencias: histograma, polígonos y ojivas.</w:t>
      </w:r>
    </w:p>
    <w:p w:rsidR="009E2883" w:rsidRDefault="009E2883">
      <w:pPr>
        <w:pStyle w:val="Sangra2detindependiente"/>
        <w:tabs>
          <w:tab w:val="clear" w:pos="851"/>
        </w:tabs>
        <w:ind w:left="0" w:firstLine="0"/>
        <w:rPr>
          <w:rFonts w:ascii="Calibri" w:hAnsi="Calibri"/>
          <w:sz w:val="22"/>
          <w:szCs w:val="22"/>
        </w:rPr>
      </w:pPr>
    </w:p>
    <w:p w:rsidR="009E2883" w:rsidRDefault="009E2883">
      <w:pPr>
        <w:pStyle w:val="Sangra2detindependiente"/>
        <w:tabs>
          <w:tab w:val="clear" w:pos="851"/>
        </w:tabs>
        <w:ind w:left="0" w:firstLine="0"/>
        <w:rPr>
          <w:rFonts w:ascii="Calibri" w:hAnsi="Calibri"/>
          <w:sz w:val="22"/>
          <w:szCs w:val="22"/>
        </w:rPr>
      </w:pPr>
    </w:p>
    <w:p w:rsidR="009E2883" w:rsidRDefault="009E2883">
      <w:pPr>
        <w:pStyle w:val="Sangra2detindependiente"/>
        <w:tabs>
          <w:tab w:val="clear" w:pos="851"/>
        </w:tabs>
        <w:ind w:left="0" w:firstLine="0"/>
        <w:rPr>
          <w:rFonts w:ascii="Calibri" w:hAnsi="Calibri"/>
          <w:sz w:val="22"/>
          <w:szCs w:val="22"/>
        </w:rPr>
      </w:pPr>
    </w:p>
    <w:p w:rsidR="007A320C" w:rsidRPr="00C3553E" w:rsidRDefault="007A320C" w:rsidP="007A320C">
      <w:pPr>
        <w:pStyle w:val="Sangra2detindependiente"/>
        <w:rPr>
          <w:rFonts w:ascii="Calibri" w:hAnsi="Calibri"/>
          <w:sz w:val="22"/>
          <w:szCs w:val="22"/>
        </w:rPr>
      </w:pPr>
    </w:p>
    <w:p w:rsidR="007A320C" w:rsidRDefault="007A320C" w:rsidP="007A320C">
      <w:pPr>
        <w:pStyle w:val="Sangra2detindependiente"/>
        <w:rPr>
          <w:rFonts w:ascii="Calibri" w:hAnsi="Calibri"/>
          <w:sz w:val="22"/>
          <w:szCs w:val="22"/>
        </w:rPr>
      </w:pPr>
    </w:p>
    <w:p w:rsidR="007A320C" w:rsidRPr="00C3553E" w:rsidRDefault="007A320C" w:rsidP="007A320C">
      <w:pPr>
        <w:pStyle w:val="Sangra2detindependiente"/>
        <w:rPr>
          <w:rFonts w:ascii="Calibri" w:hAnsi="Calibri"/>
          <w:sz w:val="22"/>
          <w:szCs w:val="22"/>
        </w:rPr>
      </w:pPr>
    </w:p>
    <w:p w:rsidR="002D3118" w:rsidRPr="00C3553E" w:rsidRDefault="002D3118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b/>
          <w:spacing w:val="-3"/>
          <w:sz w:val="22"/>
          <w:szCs w:val="22"/>
          <w:lang w:val="es-ES_tradnl"/>
        </w:rPr>
        <w:t>TEMA 6: PROBABILIDADES</w:t>
      </w:r>
    </w:p>
    <w:p w:rsidR="002D3118" w:rsidRPr="00C3553E" w:rsidRDefault="002D3118">
      <w:pPr>
        <w:tabs>
          <w:tab w:val="center" w:pos="540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6.1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Introducción.</w:t>
      </w: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6.2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Conceptos básicos de probabilidad (evento, espacio muestral,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combinaciones)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6.3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Concepto de probabilidad. Definición clásica. Propiedades básicas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6.4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Ley de la suma y del producto. Prob</w:t>
      </w:r>
      <w:r w:rsidR="00C9572B">
        <w:rPr>
          <w:rFonts w:ascii="Calibri" w:hAnsi="Calibri"/>
          <w:spacing w:val="-3"/>
          <w:sz w:val="22"/>
          <w:szCs w:val="22"/>
          <w:lang w:val="es-ES_tradnl"/>
        </w:rPr>
        <w:t>abilidad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 condicional - tablas de contingencia.</w:t>
      </w: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6.5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 xml:space="preserve">Teorema de </w:t>
      </w:r>
      <w:proofErr w:type="spellStart"/>
      <w:r w:rsidRPr="00C3553E">
        <w:rPr>
          <w:rFonts w:ascii="Calibri" w:hAnsi="Calibri"/>
          <w:spacing w:val="-3"/>
          <w:sz w:val="22"/>
          <w:szCs w:val="22"/>
          <w:lang w:val="es-ES_tradnl"/>
        </w:rPr>
        <w:t>Bayes</w:t>
      </w:r>
      <w:proofErr w:type="spellEnd"/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6.6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Limitaciones de la definición clásica. Probabilidad estadística.</w:t>
      </w: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6.7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Distribución de probabilidad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>.</w:t>
      </w:r>
    </w:p>
    <w:p w:rsidR="00A21D6C" w:rsidRDefault="002D3118" w:rsidP="00A21D6C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 w:val="22"/>
          <w:szCs w:val="22"/>
        </w:rPr>
      </w:pPr>
      <w:r w:rsidRPr="00C3553E">
        <w:rPr>
          <w:rFonts w:ascii="Calibri" w:hAnsi="Calibri"/>
          <w:sz w:val="22"/>
          <w:szCs w:val="22"/>
        </w:rPr>
        <w:t>6.8</w:t>
      </w:r>
      <w:r w:rsidR="00612E18">
        <w:rPr>
          <w:rFonts w:ascii="Calibri" w:hAnsi="Calibri"/>
          <w:sz w:val="22"/>
          <w:szCs w:val="22"/>
        </w:rPr>
        <w:tab/>
      </w:r>
      <w:r w:rsidRPr="00C3553E">
        <w:rPr>
          <w:rFonts w:ascii="Calibri" w:hAnsi="Calibri"/>
          <w:sz w:val="22"/>
          <w:szCs w:val="22"/>
        </w:rPr>
        <w:t>La distribución Binomial.</w:t>
      </w:r>
      <w:r w:rsidR="00994F5F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 xml:space="preserve">Usos, características, media y variancia. Uso de la tabla. </w:t>
      </w:r>
      <w:r w:rsidR="007A5B0A">
        <w:rPr>
          <w:rFonts w:ascii="Calibri" w:hAnsi="Calibri"/>
          <w:sz w:val="22"/>
          <w:szCs w:val="22"/>
        </w:rPr>
        <w:t>Media y variancia de variables dicotómicas</w:t>
      </w:r>
      <w:r w:rsidR="00740E10">
        <w:rPr>
          <w:rFonts w:ascii="Calibri" w:hAnsi="Calibri"/>
          <w:sz w:val="22"/>
          <w:szCs w:val="22"/>
        </w:rPr>
        <w:t>.</w:t>
      </w:r>
      <w:r w:rsidR="007A5B0A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>Aplicaciones.</w:t>
      </w:r>
    </w:p>
    <w:p w:rsidR="00A21D6C" w:rsidRDefault="002D3118" w:rsidP="00A21D6C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 w:val="22"/>
          <w:szCs w:val="22"/>
        </w:rPr>
      </w:pPr>
      <w:r w:rsidRPr="00C3553E">
        <w:rPr>
          <w:rFonts w:ascii="Calibri" w:hAnsi="Calibri"/>
          <w:sz w:val="22"/>
          <w:szCs w:val="22"/>
        </w:rPr>
        <w:t>6.9</w:t>
      </w:r>
      <w:r w:rsidR="00612E18">
        <w:rPr>
          <w:rFonts w:ascii="Calibri" w:hAnsi="Calibri"/>
          <w:sz w:val="22"/>
          <w:szCs w:val="22"/>
        </w:rPr>
        <w:tab/>
      </w:r>
      <w:r w:rsidRPr="00C3553E">
        <w:rPr>
          <w:rFonts w:ascii="Calibri" w:hAnsi="Calibri"/>
          <w:sz w:val="22"/>
          <w:szCs w:val="22"/>
        </w:rPr>
        <w:t xml:space="preserve">Distribución </w:t>
      </w:r>
      <w:proofErr w:type="spellStart"/>
      <w:r w:rsidRPr="00C3553E">
        <w:rPr>
          <w:rFonts w:ascii="Calibri" w:hAnsi="Calibri"/>
          <w:sz w:val="22"/>
          <w:szCs w:val="22"/>
        </w:rPr>
        <w:t>Hipergeométrica</w:t>
      </w:r>
      <w:proofErr w:type="spellEnd"/>
      <w:r w:rsidRPr="00C3553E">
        <w:rPr>
          <w:rFonts w:ascii="Calibri" w:hAnsi="Calibri"/>
          <w:sz w:val="22"/>
          <w:szCs w:val="22"/>
        </w:rPr>
        <w:t>. Usos, características. Uso de la tabla.</w:t>
      </w:r>
      <w:r w:rsidR="00994F5F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>Aplicación.</w:t>
      </w:r>
    </w:p>
    <w:p w:rsidR="00A21D6C" w:rsidRDefault="002D3118" w:rsidP="00A21D6C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 w:val="22"/>
          <w:szCs w:val="22"/>
        </w:rPr>
      </w:pPr>
      <w:r w:rsidRPr="00C3553E">
        <w:rPr>
          <w:rFonts w:ascii="Calibri" w:hAnsi="Calibri"/>
          <w:sz w:val="22"/>
          <w:szCs w:val="22"/>
        </w:rPr>
        <w:t>6.10</w:t>
      </w:r>
      <w:r w:rsidR="00612E18">
        <w:rPr>
          <w:rFonts w:ascii="Calibri" w:hAnsi="Calibri"/>
          <w:sz w:val="22"/>
          <w:szCs w:val="22"/>
        </w:rPr>
        <w:tab/>
      </w:r>
      <w:r w:rsidRPr="00C3553E">
        <w:rPr>
          <w:rFonts w:ascii="Calibri" w:hAnsi="Calibri"/>
          <w:sz w:val="22"/>
          <w:szCs w:val="22"/>
        </w:rPr>
        <w:t xml:space="preserve">Distribución de </w:t>
      </w:r>
      <w:proofErr w:type="spellStart"/>
      <w:r w:rsidRPr="00C3553E">
        <w:rPr>
          <w:rFonts w:ascii="Calibri" w:hAnsi="Calibri"/>
          <w:sz w:val="22"/>
          <w:szCs w:val="22"/>
        </w:rPr>
        <w:t>Poisson</w:t>
      </w:r>
      <w:proofErr w:type="spellEnd"/>
      <w:r w:rsidRPr="00C3553E">
        <w:rPr>
          <w:rFonts w:ascii="Calibri" w:hAnsi="Calibri"/>
          <w:sz w:val="22"/>
          <w:szCs w:val="22"/>
        </w:rPr>
        <w:t>. Usos, características, media y</w:t>
      </w:r>
      <w:r w:rsidR="00994F5F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>variancia. Uso de la tabla.</w:t>
      </w:r>
      <w:r w:rsidR="00994F5F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>Aplicaciones.</w:t>
      </w:r>
    </w:p>
    <w:p w:rsidR="00A21D6C" w:rsidRDefault="002D3118" w:rsidP="00A21D6C">
      <w:pPr>
        <w:suppressAutoHyphens/>
        <w:ind w:left="851" w:hanging="851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C3553E">
        <w:rPr>
          <w:rFonts w:ascii="Calibri" w:hAnsi="Calibri"/>
          <w:spacing w:val="-3"/>
          <w:sz w:val="22"/>
          <w:szCs w:val="22"/>
          <w:lang w:val="es-ES_tradnl"/>
        </w:rPr>
        <w:t>6.11</w:t>
      </w:r>
      <w:r w:rsidR="00612E18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Probabilidad como área. La distribución normal de probabilidad.</w:t>
      </w:r>
      <w:r w:rsidR="00994F5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C3553E">
        <w:rPr>
          <w:rFonts w:ascii="Calibri" w:hAnsi="Calibri"/>
          <w:spacing w:val="-3"/>
          <w:sz w:val="22"/>
          <w:szCs w:val="22"/>
          <w:lang w:val="es-ES_tradnl"/>
        </w:rPr>
        <w:t>El conjunto de las curvas normales.</w:t>
      </w:r>
    </w:p>
    <w:p w:rsidR="00A21D6C" w:rsidRDefault="002D3118" w:rsidP="00A21D6C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 w:val="22"/>
          <w:szCs w:val="22"/>
        </w:rPr>
      </w:pPr>
      <w:r w:rsidRPr="00C3553E">
        <w:rPr>
          <w:rFonts w:ascii="Calibri" w:hAnsi="Calibri"/>
          <w:sz w:val="22"/>
          <w:szCs w:val="22"/>
        </w:rPr>
        <w:t>6.12</w:t>
      </w:r>
      <w:r w:rsidR="00612E18">
        <w:rPr>
          <w:rFonts w:ascii="Calibri" w:hAnsi="Calibri"/>
          <w:sz w:val="22"/>
          <w:szCs w:val="22"/>
        </w:rPr>
        <w:tab/>
      </w:r>
      <w:r w:rsidRPr="00C3553E">
        <w:rPr>
          <w:rFonts w:ascii="Calibri" w:hAnsi="Calibri"/>
          <w:sz w:val="22"/>
          <w:szCs w:val="22"/>
        </w:rPr>
        <w:t>Distribución normal estándar. Usos características,</w:t>
      </w:r>
      <w:r w:rsidR="00994F5F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>media y variancia. Estandarización. Uso de la</w:t>
      </w:r>
      <w:r w:rsidR="00994F5F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>tabla.</w:t>
      </w:r>
      <w:r w:rsidR="00994F5F">
        <w:rPr>
          <w:rFonts w:ascii="Calibri" w:hAnsi="Calibri"/>
          <w:sz w:val="22"/>
          <w:szCs w:val="22"/>
        </w:rPr>
        <w:t xml:space="preserve"> </w:t>
      </w:r>
      <w:r w:rsidRPr="00C3553E">
        <w:rPr>
          <w:rFonts w:ascii="Calibri" w:hAnsi="Calibri"/>
          <w:sz w:val="22"/>
          <w:szCs w:val="22"/>
        </w:rPr>
        <w:t>Aplicaciones.</w:t>
      </w: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:rsidR="002D3118" w:rsidRPr="00C3553E" w:rsidRDefault="002D3118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/>
          <w:sz w:val="22"/>
          <w:szCs w:val="22"/>
          <w:lang w:val="es-ES_tradnl"/>
        </w:rPr>
      </w:pPr>
      <w:r w:rsidRPr="00C3553E">
        <w:rPr>
          <w:rFonts w:ascii="Calibri" w:hAnsi="Calibri"/>
          <w:sz w:val="22"/>
          <w:szCs w:val="22"/>
          <w:lang w:val="es-ES_tradnl"/>
        </w:rPr>
        <w:t xml:space="preserve">R.L.B.- </w:t>
      </w:r>
    </w:p>
    <w:sectPr w:rsidR="002D3118" w:rsidRPr="00C3553E" w:rsidSect="00C9572B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/>
      <w:pgMar w:top="1134" w:right="720" w:bottom="1134" w:left="720" w:header="993" w:footer="110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E5" w:rsidRDefault="005163E5">
      <w:pPr>
        <w:spacing w:line="20" w:lineRule="exact"/>
      </w:pPr>
    </w:p>
  </w:endnote>
  <w:endnote w:type="continuationSeparator" w:id="0">
    <w:p w:rsidR="005163E5" w:rsidRDefault="005163E5">
      <w:r>
        <w:t xml:space="preserve"> </w:t>
      </w:r>
    </w:p>
  </w:endnote>
  <w:endnote w:type="continuationNotice" w:id="1">
    <w:p w:rsidR="005163E5" w:rsidRDefault="005163E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51" w:rsidRDefault="008441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5A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5A51" w:rsidRDefault="00505A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51" w:rsidRDefault="00505A51">
    <w:pPr>
      <w:pStyle w:val="Piedepgina"/>
      <w:framePr w:wrap="around" w:vAnchor="text" w:hAnchor="margin" w:xAlign="right" w:y="1"/>
      <w:rPr>
        <w:rStyle w:val="Nmerodepgina"/>
      </w:rPr>
    </w:pPr>
  </w:p>
  <w:p w:rsidR="00505A51" w:rsidRDefault="00505A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E5" w:rsidRDefault="005163E5">
      <w:r>
        <w:separator/>
      </w:r>
    </w:p>
  </w:footnote>
  <w:footnote w:type="continuationSeparator" w:id="0">
    <w:p w:rsidR="005163E5" w:rsidRDefault="005163E5" w:rsidP="002D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83" w:rsidRDefault="00505A51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9498"/>
      </w:tabs>
      <w:jc w:val="both"/>
      <w:rPr>
        <w:rStyle w:val="Nmerodepgina"/>
        <w:rFonts w:ascii="Verdana" w:hAnsi="Verdana"/>
        <w:sz w:val="22"/>
      </w:rPr>
    </w:pPr>
    <w:r>
      <w:rPr>
        <w:rFonts w:ascii="Verdana" w:hAnsi="Verdana"/>
        <w:sz w:val="22"/>
        <w:lang w:val="es-CR"/>
      </w:rPr>
      <w:t>Programa de Estadística General 1</w:t>
    </w:r>
    <w:r w:rsidR="007A320C">
      <w:rPr>
        <w:rFonts w:ascii="Verdana" w:hAnsi="Verdana"/>
        <w:sz w:val="22"/>
        <w:lang w:val="es-CR"/>
      </w:rPr>
      <w:tab/>
    </w:r>
    <w:r>
      <w:rPr>
        <w:rFonts w:ascii="Verdana" w:hAnsi="Verdana"/>
        <w:sz w:val="22"/>
        <w:lang w:val="es-CR"/>
      </w:rPr>
      <w:t xml:space="preserve">Página </w:t>
    </w:r>
    <w:r w:rsidR="00844109">
      <w:rPr>
        <w:rStyle w:val="Nmerodepgina"/>
        <w:rFonts w:ascii="Verdana" w:hAnsi="Verdana"/>
        <w:sz w:val="22"/>
      </w:rPr>
      <w:fldChar w:fldCharType="begin"/>
    </w:r>
    <w:r>
      <w:rPr>
        <w:rStyle w:val="Nmerodepgina"/>
        <w:rFonts w:ascii="Verdana" w:hAnsi="Verdana"/>
        <w:sz w:val="22"/>
      </w:rPr>
      <w:instrText xml:space="preserve"> PAGE </w:instrText>
    </w:r>
    <w:r w:rsidR="00844109">
      <w:rPr>
        <w:rStyle w:val="Nmerodepgina"/>
        <w:rFonts w:ascii="Verdana" w:hAnsi="Verdana"/>
        <w:sz w:val="22"/>
      </w:rPr>
      <w:fldChar w:fldCharType="separate"/>
    </w:r>
    <w:r w:rsidR="00AF6CCC">
      <w:rPr>
        <w:rStyle w:val="Nmerodepgina"/>
        <w:rFonts w:ascii="Verdana" w:hAnsi="Verdana"/>
        <w:noProof/>
        <w:sz w:val="22"/>
      </w:rPr>
      <w:t>3</w:t>
    </w:r>
    <w:r w:rsidR="00844109">
      <w:rPr>
        <w:rStyle w:val="Nmerodepgina"/>
        <w:rFonts w:ascii="Verdana" w:hAnsi="Verdana"/>
        <w:sz w:val="22"/>
      </w:rPr>
      <w:fldChar w:fldCharType="end"/>
    </w:r>
  </w:p>
  <w:p w:rsidR="00505A51" w:rsidRDefault="00505A5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6097"/>
      </v:shape>
    </w:pict>
  </w:numPicBullet>
  <w:abstractNum w:abstractNumId="0">
    <w:nsid w:val="031F7618"/>
    <w:multiLevelType w:val="hybridMultilevel"/>
    <w:tmpl w:val="8C0058AA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96B"/>
    <w:multiLevelType w:val="multilevel"/>
    <w:tmpl w:val="8B5AA472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266D21"/>
    <w:multiLevelType w:val="multilevel"/>
    <w:tmpl w:val="94F4DEF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A34E0D"/>
    <w:multiLevelType w:val="multilevel"/>
    <w:tmpl w:val="091A6F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170C94"/>
    <w:multiLevelType w:val="multilevel"/>
    <w:tmpl w:val="6CC8B6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905545"/>
    <w:multiLevelType w:val="multilevel"/>
    <w:tmpl w:val="FBE29A94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E10344F"/>
    <w:multiLevelType w:val="singleLevel"/>
    <w:tmpl w:val="CBE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9D9521A"/>
    <w:multiLevelType w:val="multilevel"/>
    <w:tmpl w:val="F7E239F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8">
    <w:nsid w:val="4A061EF8"/>
    <w:multiLevelType w:val="multilevel"/>
    <w:tmpl w:val="8E2A7DBC"/>
    <w:lvl w:ilvl="0">
      <w:start w:val="6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AC47A4"/>
    <w:multiLevelType w:val="hybridMultilevel"/>
    <w:tmpl w:val="54AA4F48"/>
    <w:lvl w:ilvl="0" w:tplc="140A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E635FAB"/>
    <w:multiLevelType w:val="multilevel"/>
    <w:tmpl w:val="E7901A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0FA59D1"/>
    <w:multiLevelType w:val="multilevel"/>
    <w:tmpl w:val="CB980C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1364A99"/>
    <w:multiLevelType w:val="multilevel"/>
    <w:tmpl w:val="388A551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6A1EFB"/>
    <w:multiLevelType w:val="multilevel"/>
    <w:tmpl w:val="5336B76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4091FB3"/>
    <w:multiLevelType w:val="hybridMultilevel"/>
    <w:tmpl w:val="922C39D0"/>
    <w:lvl w:ilvl="0" w:tplc="140A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925440"/>
    <w:multiLevelType w:val="multilevel"/>
    <w:tmpl w:val="A858B23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9885AE2"/>
    <w:multiLevelType w:val="multilevel"/>
    <w:tmpl w:val="C272349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A107C7"/>
    <w:multiLevelType w:val="multilevel"/>
    <w:tmpl w:val="195C23DC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69FF2D78"/>
    <w:multiLevelType w:val="multilevel"/>
    <w:tmpl w:val="3F6ED5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FCF1E36"/>
    <w:multiLevelType w:val="multilevel"/>
    <w:tmpl w:val="77BCCFE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0DC7258"/>
    <w:multiLevelType w:val="multilevel"/>
    <w:tmpl w:val="EB1E78D2"/>
    <w:lvl w:ilvl="0">
      <w:start w:val="9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>
    <w:nsid w:val="768172EE"/>
    <w:multiLevelType w:val="multilevel"/>
    <w:tmpl w:val="C040D1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FAF2415"/>
    <w:multiLevelType w:val="multilevel"/>
    <w:tmpl w:val="FC9E04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2"/>
  </w:num>
  <w:num w:numId="5">
    <w:abstractNumId w:val="13"/>
  </w:num>
  <w:num w:numId="6">
    <w:abstractNumId w:val="16"/>
  </w:num>
  <w:num w:numId="7">
    <w:abstractNumId w:val="18"/>
  </w:num>
  <w:num w:numId="8">
    <w:abstractNumId w:val="4"/>
  </w:num>
  <w:num w:numId="9">
    <w:abstractNumId w:val="2"/>
  </w:num>
  <w:num w:numId="10">
    <w:abstractNumId w:val="21"/>
  </w:num>
  <w:num w:numId="11">
    <w:abstractNumId w:val="3"/>
  </w:num>
  <w:num w:numId="12">
    <w:abstractNumId w:val="19"/>
  </w:num>
  <w:num w:numId="13">
    <w:abstractNumId w:val="1"/>
  </w:num>
  <w:num w:numId="14">
    <w:abstractNumId w:val="5"/>
  </w:num>
  <w:num w:numId="15">
    <w:abstractNumId w:val="8"/>
  </w:num>
  <w:num w:numId="16">
    <w:abstractNumId w:val="15"/>
  </w:num>
  <w:num w:numId="17">
    <w:abstractNumId w:val="6"/>
  </w:num>
  <w:num w:numId="18">
    <w:abstractNumId w:val="9"/>
  </w:num>
  <w:num w:numId="19">
    <w:abstractNumId w:val="14"/>
  </w:num>
  <w:num w:numId="20">
    <w:abstractNumId w:val="0"/>
  </w:num>
  <w:num w:numId="21">
    <w:abstractNumId w:val="11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5"/>
    <w:rsid w:val="0000050B"/>
    <w:rsid w:val="000007DA"/>
    <w:rsid w:val="00016459"/>
    <w:rsid w:val="00020FB0"/>
    <w:rsid w:val="000353EF"/>
    <w:rsid w:val="00055357"/>
    <w:rsid w:val="00085D25"/>
    <w:rsid w:val="00087ACF"/>
    <w:rsid w:val="000A2D2E"/>
    <w:rsid w:val="000A68B4"/>
    <w:rsid w:val="000B5152"/>
    <w:rsid w:val="000B7203"/>
    <w:rsid w:val="000E2D32"/>
    <w:rsid w:val="000E5E7A"/>
    <w:rsid w:val="00106916"/>
    <w:rsid w:val="00122057"/>
    <w:rsid w:val="0012503C"/>
    <w:rsid w:val="00142A12"/>
    <w:rsid w:val="001516D2"/>
    <w:rsid w:val="00163063"/>
    <w:rsid w:val="00173FC2"/>
    <w:rsid w:val="00185195"/>
    <w:rsid w:val="001851C5"/>
    <w:rsid w:val="0019137E"/>
    <w:rsid w:val="001B3DE2"/>
    <w:rsid w:val="001C3BD9"/>
    <w:rsid w:val="001E602C"/>
    <w:rsid w:val="001F1392"/>
    <w:rsid w:val="001F183A"/>
    <w:rsid w:val="001F25CB"/>
    <w:rsid w:val="001F26EF"/>
    <w:rsid w:val="00231839"/>
    <w:rsid w:val="002432C9"/>
    <w:rsid w:val="00254EDA"/>
    <w:rsid w:val="002A10F3"/>
    <w:rsid w:val="002B15F7"/>
    <w:rsid w:val="002D3118"/>
    <w:rsid w:val="002E0885"/>
    <w:rsid w:val="002E76D2"/>
    <w:rsid w:val="002F030C"/>
    <w:rsid w:val="002F78C5"/>
    <w:rsid w:val="00303218"/>
    <w:rsid w:val="00311F2E"/>
    <w:rsid w:val="003336D2"/>
    <w:rsid w:val="003508AB"/>
    <w:rsid w:val="00370D2D"/>
    <w:rsid w:val="00381323"/>
    <w:rsid w:val="00381451"/>
    <w:rsid w:val="00397A8A"/>
    <w:rsid w:val="003A71BB"/>
    <w:rsid w:val="003B2C4E"/>
    <w:rsid w:val="003D348E"/>
    <w:rsid w:val="003D4565"/>
    <w:rsid w:val="0043228B"/>
    <w:rsid w:val="00446121"/>
    <w:rsid w:val="004601C9"/>
    <w:rsid w:val="00472E75"/>
    <w:rsid w:val="0047568D"/>
    <w:rsid w:val="00480D8A"/>
    <w:rsid w:val="00484CE7"/>
    <w:rsid w:val="0048596D"/>
    <w:rsid w:val="00486799"/>
    <w:rsid w:val="00491BFD"/>
    <w:rsid w:val="00492089"/>
    <w:rsid w:val="0049636A"/>
    <w:rsid w:val="004A5252"/>
    <w:rsid w:val="004B1A2A"/>
    <w:rsid w:val="004C73FC"/>
    <w:rsid w:val="004D735F"/>
    <w:rsid w:val="004E0A89"/>
    <w:rsid w:val="004E1FBC"/>
    <w:rsid w:val="004F153B"/>
    <w:rsid w:val="0050132F"/>
    <w:rsid w:val="00501B40"/>
    <w:rsid w:val="00505A51"/>
    <w:rsid w:val="005163E5"/>
    <w:rsid w:val="005241B4"/>
    <w:rsid w:val="00532BCF"/>
    <w:rsid w:val="00533EFF"/>
    <w:rsid w:val="00541612"/>
    <w:rsid w:val="00542C0F"/>
    <w:rsid w:val="005704ED"/>
    <w:rsid w:val="00571F16"/>
    <w:rsid w:val="00594C31"/>
    <w:rsid w:val="005E639C"/>
    <w:rsid w:val="00600DE2"/>
    <w:rsid w:val="00612E18"/>
    <w:rsid w:val="00626D2B"/>
    <w:rsid w:val="00636071"/>
    <w:rsid w:val="006412A4"/>
    <w:rsid w:val="00646337"/>
    <w:rsid w:val="006463C4"/>
    <w:rsid w:val="00662CC6"/>
    <w:rsid w:val="00672589"/>
    <w:rsid w:val="00683151"/>
    <w:rsid w:val="00683B97"/>
    <w:rsid w:val="006A0042"/>
    <w:rsid w:val="006A0AD7"/>
    <w:rsid w:val="006C5DE3"/>
    <w:rsid w:val="006D3FA2"/>
    <w:rsid w:val="006F448C"/>
    <w:rsid w:val="00707133"/>
    <w:rsid w:val="0072757D"/>
    <w:rsid w:val="00740E10"/>
    <w:rsid w:val="007517DE"/>
    <w:rsid w:val="00753149"/>
    <w:rsid w:val="0076146F"/>
    <w:rsid w:val="0078166D"/>
    <w:rsid w:val="0078281A"/>
    <w:rsid w:val="007873C4"/>
    <w:rsid w:val="007A23B0"/>
    <w:rsid w:val="007A320C"/>
    <w:rsid w:val="007A5B0A"/>
    <w:rsid w:val="007B488D"/>
    <w:rsid w:val="007D7DD7"/>
    <w:rsid w:val="007E484B"/>
    <w:rsid w:val="007F0F4F"/>
    <w:rsid w:val="00800C25"/>
    <w:rsid w:val="00802AA0"/>
    <w:rsid w:val="00841208"/>
    <w:rsid w:val="00843BDB"/>
    <w:rsid w:val="00844109"/>
    <w:rsid w:val="00866F05"/>
    <w:rsid w:val="008765F2"/>
    <w:rsid w:val="008816EC"/>
    <w:rsid w:val="008A241D"/>
    <w:rsid w:val="008B1423"/>
    <w:rsid w:val="008B5AC1"/>
    <w:rsid w:val="008B6054"/>
    <w:rsid w:val="008B61D3"/>
    <w:rsid w:val="008E6F05"/>
    <w:rsid w:val="00903E7A"/>
    <w:rsid w:val="00912F4F"/>
    <w:rsid w:val="00926472"/>
    <w:rsid w:val="00931454"/>
    <w:rsid w:val="009411E7"/>
    <w:rsid w:val="009413C5"/>
    <w:rsid w:val="00942F4D"/>
    <w:rsid w:val="00946CDB"/>
    <w:rsid w:val="00952136"/>
    <w:rsid w:val="00966534"/>
    <w:rsid w:val="00994F5F"/>
    <w:rsid w:val="009A2AC3"/>
    <w:rsid w:val="009A2C9F"/>
    <w:rsid w:val="009C0C94"/>
    <w:rsid w:val="009C3150"/>
    <w:rsid w:val="009E2883"/>
    <w:rsid w:val="00A03A62"/>
    <w:rsid w:val="00A0562D"/>
    <w:rsid w:val="00A21D6C"/>
    <w:rsid w:val="00A21F14"/>
    <w:rsid w:val="00A34845"/>
    <w:rsid w:val="00A510DA"/>
    <w:rsid w:val="00A5139C"/>
    <w:rsid w:val="00A64800"/>
    <w:rsid w:val="00A74ABE"/>
    <w:rsid w:val="00A7753D"/>
    <w:rsid w:val="00A779D7"/>
    <w:rsid w:val="00AA0016"/>
    <w:rsid w:val="00AA6C2C"/>
    <w:rsid w:val="00AC2027"/>
    <w:rsid w:val="00AC379F"/>
    <w:rsid w:val="00AC3B5F"/>
    <w:rsid w:val="00AD0C96"/>
    <w:rsid w:val="00AE3BA8"/>
    <w:rsid w:val="00AF5723"/>
    <w:rsid w:val="00AF6CCC"/>
    <w:rsid w:val="00B25898"/>
    <w:rsid w:val="00B57F57"/>
    <w:rsid w:val="00B61B2B"/>
    <w:rsid w:val="00B65356"/>
    <w:rsid w:val="00B76BFC"/>
    <w:rsid w:val="00B8241D"/>
    <w:rsid w:val="00BB138E"/>
    <w:rsid w:val="00BC7579"/>
    <w:rsid w:val="00BD559A"/>
    <w:rsid w:val="00BF5138"/>
    <w:rsid w:val="00C3553E"/>
    <w:rsid w:val="00C46C17"/>
    <w:rsid w:val="00C5116A"/>
    <w:rsid w:val="00C53DFF"/>
    <w:rsid w:val="00C567EA"/>
    <w:rsid w:val="00C63E72"/>
    <w:rsid w:val="00C80D01"/>
    <w:rsid w:val="00C82273"/>
    <w:rsid w:val="00C9572B"/>
    <w:rsid w:val="00CA5EE7"/>
    <w:rsid w:val="00CA6BB6"/>
    <w:rsid w:val="00CB2454"/>
    <w:rsid w:val="00CC0EFE"/>
    <w:rsid w:val="00CC2B7C"/>
    <w:rsid w:val="00CE33F9"/>
    <w:rsid w:val="00CF691F"/>
    <w:rsid w:val="00CF716D"/>
    <w:rsid w:val="00CF7500"/>
    <w:rsid w:val="00D1031A"/>
    <w:rsid w:val="00D24A31"/>
    <w:rsid w:val="00D62FAC"/>
    <w:rsid w:val="00D73566"/>
    <w:rsid w:val="00D83A41"/>
    <w:rsid w:val="00D91005"/>
    <w:rsid w:val="00DA4574"/>
    <w:rsid w:val="00DD1C5F"/>
    <w:rsid w:val="00DD20A3"/>
    <w:rsid w:val="00DD27F4"/>
    <w:rsid w:val="00DE049B"/>
    <w:rsid w:val="00DE268A"/>
    <w:rsid w:val="00DE3200"/>
    <w:rsid w:val="00DF5195"/>
    <w:rsid w:val="00E01EEB"/>
    <w:rsid w:val="00E10A41"/>
    <w:rsid w:val="00E2070D"/>
    <w:rsid w:val="00E54C6B"/>
    <w:rsid w:val="00E6378D"/>
    <w:rsid w:val="00E648D8"/>
    <w:rsid w:val="00E6724E"/>
    <w:rsid w:val="00E85D00"/>
    <w:rsid w:val="00E94007"/>
    <w:rsid w:val="00E95E83"/>
    <w:rsid w:val="00E97D2E"/>
    <w:rsid w:val="00EC66DF"/>
    <w:rsid w:val="00ED2D7B"/>
    <w:rsid w:val="00EE775C"/>
    <w:rsid w:val="00EF130F"/>
    <w:rsid w:val="00F05AE1"/>
    <w:rsid w:val="00F23E3C"/>
    <w:rsid w:val="00F244FA"/>
    <w:rsid w:val="00F338D2"/>
    <w:rsid w:val="00F352A2"/>
    <w:rsid w:val="00F57A82"/>
    <w:rsid w:val="00F82A38"/>
    <w:rsid w:val="00F95942"/>
    <w:rsid w:val="00FB2878"/>
    <w:rsid w:val="00FB36CC"/>
    <w:rsid w:val="00FB5810"/>
    <w:rsid w:val="00FC5B86"/>
    <w:rsid w:val="00FD514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9265C5A-6CEE-4400-AE34-B1A82E6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0F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542C0F"/>
    <w:pPr>
      <w:keepNext/>
      <w:tabs>
        <w:tab w:val="left" w:pos="-720"/>
        <w:tab w:val="left" w:pos="0"/>
        <w:tab w:val="left" w:pos="864"/>
        <w:tab w:val="left" w:pos="1008"/>
        <w:tab w:val="left" w:pos="1440"/>
      </w:tabs>
      <w:suppressAutoHyphens/>
      <w:jc w:val="center"/>
      <w:outlineLvl w:val="0"/>
    </w:pPr>
    <w:rPr>
      <w:rFonts w:ascii="Arial" w:hAnsi="Arial"/>
      <w:b/>
      <w:spacing w:val="-3"/>
      <w:lang w:val="es-ES_tradnl"/>
    </w:rPr>
  </w:style>
  <w:style w:type="paragraph" w:styleId="Ttulo2">
    <w:name w:val="heading 2"/>
    <w:basedOn w:val="Normal"/>
    <w:next w:val="Normal"/>
    <w:qFormat/>
    <w:rsid w:val="00542C0F"/>
    <w:pPr>
      <w:keepNext/>
      <w:suppressAutoHyphens/>
      <w:jc w:val="center"/>
      <w:outlineLvl w:val="1"/>
    </w:pPr>
    <w:rPr>
      <w:rFonts w:ascii="Arial" w:hAnsi="Arial"/>
      <w:b/>
      <w:i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542C0F"/>
  </w:style>
  <w:style w:type="character" w:styleId="Refdenotaalfinal">
    <w:name w:val="endnote reference"/>
    <w:basedOn w:val="Fuentedeprrafopredeter"/>
    <w:semiHidden/>
    <w:rsid w:val="00542C0F"/>
    <w:rPr>
      <w:vertAlign w:val="superscript"/>
    </w:rPr>
  </w:style>
  <w:style w:type="paragraph" w:customStyle="1" w:styleId="Textodenotaalpie">
    <w:name w:val="Texto de nota al pie"/>
    <w:basedOn w:val="Normal"/>
    <w:rsid w:val="00542C0F"/>
  </w:style>
  <w:style w:type="character" w:styleId="Refdenotaalpie">
    <w:name w:val="footnote reference"/>
    <w:basedOn w:val="Fuentedeprrafopredeter"/>
    <w:semiHidden/>
    <w:rsid w:val="00542C0F"/>
    <w:rPr>
      <w:vertAlign w:val="superscript"/>
    </w:rPr>
  </w:style>
  <w:style w:type="paragraph" w:customStyle="1" w:styleId="Tdc1">
    <w:name w:val="Tdc 1"/>
    <w:basedOn w:val="Normal"/>
    <w:rsid w:val="00542C0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542C0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542C0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542C0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542C0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542C0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542C0F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542C0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542C0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542C0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542C0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542C0F"/>
    <w:pPr>
      <w:tabs>
        <w:tab w:val="right" w:pos="9360"/>
      </w:tabs>
      <w:suppressAutoHyphens/>
    </w:pPr>
    <w:rPr>
      <w:lang w:val="en-US"/>
    </w:rPr>
  </w:style>
  <w:style w:type="paragraph" w:styleId="Puesto">
    <w:name w:val="Title"/>
    <w:basedOn w:val="Normal"/>
    <w:qFormat/>
    <w:rsid w:val="00542C0F"/>
  </w:style>
  <w:style w:type="character" w:customStyle="1" w:styleId="EquationCaption">
    <w:name w:val="_Equation Caption"/>
    <w:rsid w:val="00542C0F"/>
  </w:style>
  <w:style w:type="paragraph" w:styleId="Encabezado">
    <w:name w:val="header"/>
    <w:basedOn w:val="Normal"/>
    <w:rsid w:val="00542C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2C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42C0F"/>
  </w:style>
  <w:style w:type="paragraph" w:styleId="Sangradetextonormal">
    <w:name w:val="Body Text Indent"/>
    <w:basedOn w:val="Normal"/>
    <w:rsid w:val="00542C0F"/>
    <w:pPr>
      <w:tabs>
        <w:tab w:val="left" w:pos="-720"/>
        <w:tab w:val="left" w:pos="0"/>
        <w:tab w:val="left" w:pos="864"/>
        <w:tab w:val="left" w:pos="1008"/>
        <w:tab w:val="left" w:pos="1440"/>
        <w:tab w:val="left" w:pos="2160"/>
      </w:tabs>
      <w:suppressAutoHyphens/>
      <w:ind w:left="567" w:hanging="567"/>
      <w:jc w:val="both"/>
    </w:pPr>
    <w:rPr>
      <w:rFonts w:ascii="Arial" w:hAnsi="Arial"/>
      <w:spacing w:val="-3"/>
      <w:lang w:val="es-ES_tradnl"/>
    </w:rPr>
  </w:style>
  <w:style w:type="paragraph" w:styleId="Sangra2detindependiente">
    <w:name w:val="Body Text Indent 2"/>
    <w:basedOn w:val="Normal"/>
    <w:rsid w:val="00542C0F"/>
    <w:pPr>
      <w:tabs>
        <w:tab w:val="left" w:pos="-720"/>
        <w:tab w:val="left" w:pos="851"/>
        <w:tab w:val="left" w:pos="1008"/>
        <w:tab w:val="left" w:pos="1440"/>
        <w:tab w:val="left" w:pos="1728"/>
        <w:tab w:val="left" w:pos="2160"/>
      </w:tabs>
      <w:suppressAutoHyphens/>
      <w:ind w:left="851" w:hanging="851"/>
      <w:jc w:val="both"/>
    </w:pPr>
    <w:rPr>
      <w:rFonts w:ascii="Arial" w:hAnsi="Arial"/>
      <w:spacing w:val="-3"/>
      <w:lang w:val="es-ES_tradnl"/>
    </w:rPr>
  </w:style>
  <w:style w:type="paragraph" w:styleId="Sangra3detindependiente">
    <w:name w:val="Body Text Indent 3"/>
    <w:basedOn w:val="Normal"/>
    <w:rsid w:val="00542C0F"/>
    <w:pPr>
      <w:tabs>
        <w:tab w:val="left" w:pos="-720"/>
        <w:tab w:val="left" w:pos="0"/>
        <w:tab w:val="left" w:pos="864"/>
        <w:tab w:val="left" w:pos="993"/>
      </w:tabs>
      <w:suppressAutoHyphens/>
      <w:ind w:left="993" w:hanging="993"/>
      <w:jc w:val="both"/>
    </w:pPr>
    <w:rPr>
      <w:rFonts w:ascii="Arial" w:hAnsi="Arial"/>
      <w:spacing w:val="-3"/>
      <w:lang w:val="es-ES_tradnl"/>
    </w:rPr>
  </w:style>
  <w:style w:type="paragraph" w:styleId="Textoindependiente">
    <w:name w:val="Body Text"/>
    <w:basedOn w:val="Normal"/>
    <w:rsid w:val="00542C0F"/>
    <w:pPr>
      <w:tabs>
        <w:tab w:val="left" w:pos="-720"/>
        <w:tab w:val="left" w:pos="993"/>
      </w:tabs>
      <w:suppressAutoHyphens/>
      <w:jc w:val="both"/>
    </w:pPr>
    <w:rPr>
      <w:rFonts w:ascii="Arial" w:hAnsi="Arial"/>
      <w:b/>
      <w:spacing w:val="-3"/>
      <w:lang w:val="es-ES_tradnl"/>
    </w:rPr>
  </w:style>
  <w:style w:type="paragraph" w:styleId="Textoindependiente2">
    <w:name w:val="Body Text 2"/>
    <w:basedOn w:val="Normal"/>
    <w:rsid w:val="00542C0F"/>
    <w:pPr>
      <w:tabs>
        <w:tab w:val="left" w:pos="-720"/>
        <w:tab w:val="left" w:pos="0"/>
        <w:tab w:val="left" w:pos="1008"/>
        <w:tab w:val="left" w:pos="1440"/>
      </w:tabs>
      <w:suppressAutoHyphens/>
      <w:jc w:val="both"/>
    </w:pPr>
    <w:rPr>
      <w:rFonts w:ascii="Arial" w:hAnsi="Arial"/>
      <w:spacing w:val="-3"/>
      <w:lang w:val="es-ES_tradnl"/>
    </w:rPr>
  </w:style>
  <w:style w:type="paragraph" w:styleId="Textoindependiente3">
    <w:name w:val="Body Text 3"/>
    <w:basedOn w:val="Normal"/>
    <w:rsid w:val="00542C0F"/>
    <w:pPr>
      <w:tabs>
        <w:tab w:val="left" w:pos="-720"/>
        <w:tab w:val="left" w:pos="0"/>
        <w:tab w:val="left" w:pos="1008"/>
        <w:tab w:val="left" w:pos="1440"/>
      </w:tabs>
      <w:suppressAutoHyphens/>
      <w:jc w:val="both"/>
    </w:pPr>
    <w:rPr>
      <w:rFonts w:ascii="Arial" w:hAnsi="Arial"/>
      <w:spacing w:val="-3"/>
      <w:sz w:val="22"/>
      <w:lang w:val="es-ES_tradnl"/>
    </w:rPr>
  </w:style>
  <w:style w:type="character" w:styleId="Hipervnculo">
    <w:name w:val="Hyperlink"/>
    <w:basedOn w:val="Fuentedeprrafopredeter"/>
    <w:rsid w:val="000B7203"/>
    <w:rPr>
      <w:color w:val="0000FF"/>
      <w:u w:val="single"/>
    </w:rPr>
  </w:style>
  <w:style w:type="character" w:styleId="Hipervnculovisitado">
    <w:name w:val="FollowedHyperlink"/>
    <w:basedOn w:val="Fuentedeprrafopredeter"/>
    <w:rsid w:val="000B7203"/>
    <w:rPr>
      <w:color w:val="800080"/>
      <w:u w:val="single"/>
    </w:rPr>
  </w:style>
  <w:style w:type="table" w:styleId="Tablaconcuadrcula">
    <w:name w:val="Table Grid"/>
    <w:basedOn w:val="Tablanormal"/>
    <w:rsid w:val="006F44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53E"/>
    <w:pPr>
      <w:ind w:left="708"/>
    </w:pPr>
  </w:style>
  <w:style w:type="paragraph" w:styleId="Textodeglobo">
    <w:name w:val="Balloon Text"/>
    <w:basedOn w:val="Normal"/>
    <w:link w:val="TextodegloboCar"/>
    <w:rsid w:val="00994F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4F5F"/>
    <w:rPr>
      <w:rFonts w:ascii="Tahoma" w:hAnsi="Tahoma" w:cs="Tahoma"/>
      <w:snapToGrid w:val="0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994F5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94F5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94F5F"/>
    <w:rPr>
      <w:rFonts w:ascii="Courier New" w:hAnsi="Courier New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4F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94F5F"/>
    <w:rPr>
      <w:rFonts w:ascii="Courier New" w:hAnsi="Courier New"/>
      <w:b/>
      <w:bCs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odle.fce.ucr.ac.c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1854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                           I CICLO LECTIVO 1997</vt:lpstr>
    </vt:vector>
  </TitlesOfParts>
  <Company>b</Company>
  <LinksUpToDate>false</LinksUpToDate>
  <CharactersWithSpaces>12197</CharactersWithSpaces>
  <SharedDoc>false</SharedDoc>
  <HLinks>
    <vt:vector size="6" baseType="variant"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http://moodle.fce.ucr.ac.cr/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                           I CICLO LECTIVO 1997</dc:title>
  <dc:creator>a</dc:creator>
  <cp:lastModifiedBy>RAMON</cp:lastModifiedBy>
  <cp:revision>6</cp:revision>
  <cp:lastPrinted>2011-02-24T20:30:00Z</cp:lastPrinted>
  <dcterms:created xsi:type="dcterms:W3CDTF">2015-02-25T04:03:00Z</dcterms:created>
  <dcterms:modified xsi:type="dcterms:W3CDTF">2015-03-01T21:50:00Z</dcterms:modified>
</cp:coreProperties>
</file>