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95"/>
      </w:tblGrid>
      <w:tr w:rsidR="007A3D00" w:rsidRPr="007A3D00" w:rsidTr="00B3585A">
        <w:tc>
          <w:tcPr>
            <w:tcW w:w="5211" w:type="dxa"/>
            <w:shd w:val="clear" w:color="auto" w:fill="auto"/>
          </w:tcPr>
          <w:p w:rsidR="00132F17" w:rsidRPr="007A3D00" w:rsidRDefault="00132F17" w:rsidP="001C0054">
            <w:pPr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Universidad de Costa Rica</w:t>
            </w:r>
          </w:p>
        </w:tc>
        <w:tc>
          <w:tcPr>
            <w:tcW w:w="4395" w:type="dxa"/>
            <w:shd w:val="clear" w:color="auto" w:fill="auto"/>
          </w:tcPr>
          <w:p w:rsidR="00132F17" w:rsidRPr="007A3D00" w:rsidRDefault="00DF4487" w:rsidP="00B84FDD">
            <w:pPr>
              <w:jc w:val="right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II</w:t>
            </w:r>
            <w:r w:rsidR="00132F17" w:rsidRPr="007A3D00">
              <w:rPr>
                <w:rFonts w:asciiTheme="minorHAnsi" w:eastAsia="Calibri" w:hAnsiTheme="minorHAnsi" w:cs="Calibri"/>
                <w:szCs w:val="22"/>
              </w:rPr>
              <w:t xml:space="preserve"> </w:t>
            </w:r>
            <w:r w:rsidR="001E0EF8">
              <w:rPr>
                <w:rFonts w:asciiTheme="minorHAnsi" w:eastAsia="Calibri" w:hAnsiTheme="minorHAnsi" w:cs="Calibri"/>
                <w:szCs w:val="22"/>
              </w:rPr>
              <w:t>ciclo</w:t>
            </w:r>
            <w:r w:rsidR="00132F17" w:rsidRPr="007A3D00">
              <w:rPr>
                <w:rFonts w:asciiTheme="minorHAnsi" w:eastAsia="Calibri" w:hAnsiTheme="minorHAnsi" w:cs="Calibri"/>
                <w:szCs w:val="22"/>
              </w:rPr>
              <w:t xml:space="preserve"> 201</w:t>
            </w:r>
            <w:r w:rsidR="00B84FDD">
              <w:rPr>
                <w:rFonts w:asciiTheme="minorHAnsi" w:eastAsia="Calibri" w:hAnsiTheme="minorHAnsi" w:cs="Calibri"/>
                <w:szCs w:val="22"/>
              </w:rPr>
              <w:t>6</w:t>
            </w:r>
          </w:p>
        </w:tc>
      </w:tr>
      <w:tr w:rsidR="007A3D00" w:rsidRPr="007A3D00" w:rsidTr="00B3585A">
        <w:tc>
          <w:tcPr>
            <w:tcW w:w="5211" w:type="dxa"/>
            <w:shd w:val="clear" w:color="auto" w:fill="auto"/>
          </w:tcPr>
          <w:p w:rsidR="00132F17" w:rsidRPr="007A3D00" w:rsidRDefault="00132F17" w:rsidP="001C0054">
            <w:pPr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Sede de Occidente</w:t>
            </w:r>
          </w:p>
        </w:tc>
        <w:tc>
          <w:tcPr>
            <w:tcW w:w="4395" w:type="dxa"/>
            <w:shd w:val="clear" w:color="auto" w:fill="auto"/>
          </w:tcPr>
          <w:p w:rsidR="00132F17" w:rsidRPr="007A3D00" w:rsidRDefault="00132F17" w:rsidP="001C0054">
            <w:pPr>
              <w:jc w:val="right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Número de créditos: 3</w:t>
            </w:r>
          </w:p>
        </w:tc>
      </w:tr>
      <w:tr w:rsidR="007A3D00" w:rsidRPr="007A3D00" w:rsidTr="00B3585A">
        <w:tc>
          <w:tcPr>
            <w:tcW w:w="5211" w:type="dxa"/>
            <w:shd w:val="clear" w:color="auto" w:fill="auto"/>
          </w:tcPr>
          <w:p w:rsidR="00132F17" w:rsidRPr="007A3D00" w:rsidRDefault="00132F17" w:rsidP="001C0054">
            <w:pPr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Recinto de Tacares</w:t>
            </w:r>
          </w:p>
        </w:tc>
        <w:tc>
          <w:tcPr>
            <w:tcW w:w="4395" w:type="dxa"/>
            <w:shd w:val="clear" w:color="auto" w:fill="auto"/>
          </w:tcPr>
          <w:p w:rsidR="00132F17" w:rsidRPr="007A3D00" w:rsidRDefault="00132F17" w:rsidP="001C0054">
            <w:pPr>
              <w:jc w:val="right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Número de horas presenciales: 4</w:t>
            </w:r>
          </w:p>
        </w:tc>
      </w:tr>
      <w:tr w:rsidR="007A3D00" w:rsidRPr="007A3D00" w:rsidTr="00B3585A">
        <w:tc>
          <w:tcPr>
            <w:tcW w:w="5211" w:type="dxa"/>
            <w:shd w:val="clear" w:color="auto" w:fill="auto"/>
          </w:tcPr>
          <w:p w:rsidR="00132F17" w:rsidRPr="007A3D00" w:rsidRDefault="00CF5BB8" w:rsidP="00CF5BB8">
            <w:pPr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XS04</w:t>
            </w:r>
            <w:r w:rsidR="00132F17" w:rsidRPr="007A3D00">
              <w:rPr>
                <w:rFonts w:asciiTheme="minorHAnsi" w:eastAsia="Calibri" w:hAnsiTheme="minorHAnsi" w:cs="Calibri"/>
                <w:szCs w:val="22"/>
              </w:rPr>
              <w:t>0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2</w:t>
            </w:r>
            <w:r w:rsidR="00132F17" w:rsidRPr="007A3D00">
              <w:rPr>
                <w:rFonts w:asciiTheme="minorHAnsi" w:eastAsia="Calibri" w:hAnsiTheme="minorHAnsi" w:cs="Calibri"/>
                <w:szCs w:val="22"/>
              </w:rPr>
              <w:t xml:space="preserve"> Estadística para 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Laboratoristas Químico</w:t>
            </w:r>
          </w:p>
        </w:tc>
        <w:tc>
          <w:tcPr>
            <w:tcW w:w="4395" w:type="dxa"/>
            <w:shd w:val="clear" w:color="auto" w:fill="auto"/>
          </w:tcPr>
          <w:p w:rsidR="00132F17" w:rsidRPr="007A3D00" w:rsidRDefault="00132F17" w:rsidP="001C0054">
            <w:pPr>
              <w:jc w:val="right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Número de horas independientes: 6</w:t>
            </w:r>
          </w:p>
        </w:tc>
      </w:tr>
      <w:tr w:rsidR="00132F17" w:rsidRPr="007A3D00" w:rsidTr="00B3585A">
        <w:tc>
          <w:tcPr>
            <w:tcW w:w="5211" w:type="dxa"/>
            <w:shd w:val="clear" w:color="auto" w:fill="auto"/>
          </w:tcPr>
          <w:p w:rsidR="00132F17" w:rsidRPr="007A3D00" w:rsidRDefault="00132F17" w:rsidP="001C0054">
            <w:pPr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Prof. Carlomagno Araya Alpízar</w:t>
            </w:r>
          </w:p>
        </w:tc>
        <w:tc>
          <w:tcPr>
            <w:tcW w:w="4395" w:type="dxa"/>
            <w:shd w:val="clear" w:color="auto" w:fill="auto"/>
          </w:tcPr>
          <w:p w:rsidR="00132F17" w:rsidRPr="007A3D00" w:rsidRDefault="001E0EF8" w:rsidP="00B95F98">
            <w:pPr>
              <w:jc w:val="right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Jueves</w:t>
            </w:r>
            <w:r w:rsidR="00B95F98" w:rsidRPr="007A3D00">
              <w:rPr>
                <w:rFonts w:asciiTheme="minorHAnsi" w:eastAsia="Calibri" w:hAnsiTheme="minorHAnsi" w:cs="Calibri"/>
                <w:szCs w:val="22"/>
              </w:rPr>
              <w:t>:</w:t>
            </w:r>
            <w:r w:rsidR="001419B5" w:rsidRPr="007A3D00">
              <w:rPr>
                <w:rFonts w:asciiTheme="minorHAnsi" w:eastAsia="Calibri" w:hAnsiTheme="minorHAnsi" w:cs="Calibri"/>
                <w:szCs w:val="22"/>
              </w:rPr>
              <w:t xml:space="preserve"> 8:00 </w:t>
            </w:r>
            <w:r w:rsidR="00B95F98" w:rsidRPr="007A3D00">
              <w:rPr>
                <w:rFonts w:asciiTheme="minorHAnsi" w:eastAsia="Calibri" w:hAnsiTheme="minorHAnsi" w:cs="Calibri"/>
                <w:szCs w:val="22"/>
              </w:rPr>
              <w:t>-</w:t>
            </w:r>
            <w:r w:rsidR="001419B5" w:rsidRPr="007A3D00">
              <w:rPr>
                <w:rFonts w:asciiTheme="minorHAnsi" w:eastAsia="Calibri" w:hAnsiTheme="minorHAnsi" w:cs="Calibri"/>
                <w:szCs w:val="22"/>
              </w:rPr>
              <w:t xml:space="preserve"> 11</w:t>
            </w:r>
            <w:r w:rsidR="00CF5BB8" w:rsidRPr="007A3D00">
              <w:rPr>
                <w:rFonts w:asciiTheme="minorHAnsi" w:eastAsia="Calibri" w:hAnsiTheme="minorHAnsi" w:cs="Calibri"/>
                <w:szCs w:val="22"/>
              </w:rPr>
              <w:t>:50 horas</w:t>
            </w:r>
          </w:p>
        </w:tc>
      </w:tr>
    </w:tbl>
    <w:p w:rsidR="00132F17" w:rsidRPr="007A3D00" w:rsidRDefault="00132F17" w:rsidP="00132F17">
      <w:pPr>
        <w:rPr>
          <w:rFonts w:asciiTheme="minorHAnsi" w:hAnsiTheme="minorHAnsi" w:cs="Calibri"/>
          <w:szCs w:val="22"/>
        </w:rPr>
      </w:pPr>
    </w:p>
    <w:p w:rsidR="00132F17" w:rsidRPr="007A3D00" w:rsidRDefault="003B1220" w:rsidP="00132F17">
      <w:pPr>
        <w:jc w:val="center"/>
        <w:rPr>
          <w:rFonts w:asciiTheme="minorHAnsi" w:hAnsiTheme="minorHAnsi" w:cs="Calibri"/>
          <w:b/>
          <w:szCs w:val="22"/>
        </w:rPr>
      </w:pPr>
      <w:r w:rsidRPr="007A3D00">
        <w:rPr>
          <w:rFonts w:asciiTheme="minorHAnsi" w:hAnsiTheme="minorHAnsi" w:cs="Calibri"/>
          <w:b/>
          <w:szCs w:val="22"/>
        </w:rPr>
        <w:t>Información sobre el curso</w:t>
      </w:r>
    </w:p>
    <w:p w:rsidR="00B37984" w:rsidRPr="007A3D00" w:rsidRDefault="00B37984">
      <w:pPr>
        <w:rPr>
          <w:rFonts w:asciiTheme="minorHAnsi" w:hAnsiTheme="minorHAnsi" w:cs="Calibri"/>
          <w:szCs w:val="22"/>
        </w:rPr>
      </w:pPr>
    </w:p>
    <w:p w:rsidR="00CF5BB8" w:rsidRDefault="007E6BE8" w:rsidP="00CF5BB8">
      <w:pPr>
        <w:rPr>
          <w:rFonts w:asciiTheme="minorHAnsi" w:hAnsiTheme="minorHAnsi" w:cs="Calibri"/>
          <w:b/>
          <w:szCs w:val="22"/>
        </w:rPr>
      </w:pPr>
      <w:r w:rsidRPr="007A3D00">
        <w:rPr>
          <w:rFonts w:asciiTheme="minorHAnsi" w:hAnsiTheme="minorHAnsi" w:cs="Calibri"/>
          <w:b/>
          <w:szCs w:val="22"/>
        </w:rPr>
        <w:t xml:space="preserve">1- </w:t>
      </w:r>
      <w:r w:rsidR="003B1220" w:rsidRPr="007A3D00">
        <w:rPr>
          <w:rFonts w:asciiTheme="minorHAnsi" w:hAnsiTheme="minorHAnsi" w:cs="Calibri"/>
          <w:b/>
          <w:szCs w:val="22"/>
        </w:rPr>
        <w:t>DESCRIPCIÓN DEL CURSO</w:t>
      </w:r>
    </w:p>
    <w:p w:rsidR="00E7473E" w:rsidRPr="007A3D00" w:rsidRDefault="00E7473E" w:rsidP="00CF5BB8">
      <w:pPr>
        <w:rPr>
          <w:rFonts w:asciiTheme="minorHAnsi" w:hAnsiTheme="minorHAnsi" w:cs="Calibri"/>
          <w:b/>
          <w:szCs w:val="22"/>
        </w:rPr>
      </w:pPr>
    </w:p>
    <w:p w:rsidR="00B37984" w:rsidRPr="007A3D00" w:rsidRDefault="00B37984">
      <w:p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Este curso pretende que los alumnos adquieran los conocimientos básicos de la Estadística Descriptiva e inferencial. La  finalidad es que el estudiante se compenetre, con el lenguaje básico empleado, en esta materia, especialmente que llegue a comprender la combinación que se da entre el vocabulario usado y las expresiones matemáticas. Se puede considerar como una introducción a los procedimientos empleados para organizar y resumir información estadística.</w:t>
      </w:r>
    </w:p>
    <w:p w:rsidR="00B37984" w:rsidRPr="007A3D00" w:rsidRDefault="00B37984">
      <w:pPr>
        <w:jc w:val="both"/>
        <w:rPr>
          <w:rFonts w:asciiTheme="minorHAnsi" w:hAnsiTheme="minorHAnsi" w:cs="Calibri"/>
          <w:szCs w:val="22"/>
        </w:rPr>
      </w:pPr>
    </w:p>
    <w:p w:rsidR="00710DF8" w:rsidRPr="007A3D00" w:rsidRDefault="00710DF8">
      <w:pPr>
        <w:jc w:val="both"/>
        <w:rPr>
          <w:rFonts w:asciiTheme="minorHAnsi" w:hAnsiTheme="minorHAnsi" w:cs="Calibri"/>
          <w:szCs w:val="22"/>
        </w:rPr>
      </w:pPr>
    </w:p>
    <w:p w:rsidR="00B37984" w:rsidRDefault="007E6BE8">
      <w:pPr>
        <w:pStyle w:val="Heading2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 xml:space="preserve">2- </w:t>
      </w:r>
      <w:r w:rsidR="00B37984" w:rsidRPr="007A3D00">
        <w:rPr>
          <w:rFonts w:asciiTheme="minorHAnsi" w:hAnsiTheme="minorHAnsi" w:cs="Calibri"/>
          <w:szCs w:val="22"/>
        </w:rPr>
        <w:t>OBJETIVO GENERAL</w:t>
      </w:r>
    </w:p>
    <w:p w:rsidR="00E7473E" w:rsidRPr="00E7473E" w:rsidRDefault="00E7473E" w:rsidP="00E7473E"/>
    <w:p w:rsidR="00B37984" w:rsidRPr="007A3D00" w:rsidRDefault="00B37984">
      <w:p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Proporcionar al estudiante los conocimientos básicos de la estadística descriptiva e Inferencial, mediante métodos y técnicas desarrolladas para efectuar un análisis estadístico de datos y su aplicación al</w:t>
      </w:r>
      <w:r w:rsidR="007E6BE8" w:rsidRPr="007A3D00">
        <w:rPr>
          <w:rFonts w:asciiTheme="minorHAnsi" w:hAnsiTheme="minorHAnsi" w:cs="Calibri"/>
          <w:szCs w:val="22"/>
        </w:rPr>
        <w:t xml:space="preserve"> campo de la química</w:t>
      </w:r>
      <w:r w:rsidRPr="007A3D00">
        <w:rPr>
          <w:rFonts w:asciiTheme="minorHAnsi" w:hAnsiTheme="minorHAnsi" w:cs="Calibri"/>
          <w:szCs w:val="22"/>
        </w:rPr>
        <w:t>.</w:t>
      </w:r>
    </w:p>
    <w:p w:rsidR="00B37984" w:rsidRPr="007A3D00" w:rsidRDefault="00B37984">
      <w:pPr>
        <w:jc w:val="both"/>
        <w:rPr>
          <w:rFonts w:asciiTheme="minorHAnsi" w:hAnsiTheme="minorHAnsi" w:cs="Calibri"/>
          <w:szCs w:val="22"/>
        </w:rPr>
      </w:pPr>
    </w:p>
    <w:p w:rsidR="00710DF8" w:rsidRPr="007A3D00" w:rsidRDefault="00710DF8">
      <w:pPr>
        <w:jc w:val="both"/>
        <w:rPr>
          <w:rFonts w:asciiTheme="minorHAnsi" w:hAnsiTheme="minorHAnsi" w:cs="Calibri"/>
          <w:szCs w:val="22"/>
        </w:rPr>
      </w:pPr>
    </w:p>
    <w:p w:rsidR="00B37984" w:rsidRDefault="00483DF0">
      <w:pPr>
        <w:pStyle w:val="Heading2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 xml:space="preserve">3- </w:t>
      </w:r>
      <w:r w:rsidR="00B37984" w:rsidRPr="007A3D00">
        <w:rPr>
          <w:rFonts w:asciiTheme="minorHAnsi" w:hAnsiTheme="minorHAnsi" w:cs="Calibri"/>
          <w:szCs w:val="22"/>
        </w:rPr>
        <w:t>OBJETIVOS ESPECÍFICOS</w:t>
      </w:r>
    </w:p>
    <w:p w:rsidR="00E7473E" w:rsidRPr="00E7473E" w:rsidRDefault="00E7473E" w:rsidP="00E7473E"/>
    <w:p w:rsidR="00B37984" w:rsidRPr="007A3D00" w:rsidRDefault="00B37984">
      <w:p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Al finalizar el curso el estudiante será capaz de:</w:t>
      </w:r>
    </w:p>
    <w:p w:rsidR="00B37984" w:rsidRPr="007A3D00" w:rsidRDefault="00B37984" w:rsidP="00483DF0">
      <w:pPr>
        <w:numPr>
          <w:ilvl w:val="0"/>
          <w:numId w:val="4"/>
        </w:num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Identificar el problema estadístico y sus elementos.</w:t>
      </w:r>
    </w:p>
    <w:p w:rsidR="00B37984" w:rsidRPr="007A3D00" w:rsidRDefault="00B37984" w:rsidP="00483DF0">
      <w:pPr>
        <w:numPr>
          <w:ilvl w:val="0"/>
          <w:numId w:val="4"/>
        </w:num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Efectuar los diferentes cálculos de las medidas de tendencia central y de variabilidad.</w:t>
      </w:r>
    </w:p>
    <w:p w:rsidR="00B37984" w:rsidRPr="007A3D00" w:rsidRDefault="00B37984" w:rsidP="00483DF0">
      <w:pPr>
        <w:numPr>
          <w:ilvl w:val="0"/>
          <w:numId w:val="4"/>
        </w:num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Construir e interpretar una distribución de frecuencias.</w:t>
      </w:r>
    </w:p>
    <w:p w:rsidR="00B37984" w:rsidRPr="007A3D00" w:rsidRDefault="00B37984" w:rsidP="00483DF0">
      <w:pPr>
        <w:numPr>
          <w:ilvl w:val="0"/>
          <w:numId w:val="4"/>
        </w:num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Realizar interpretaciones de tipo descriptivo hacia un conjunto de mediciones u observaciones agrupadas o sin agrupar.</w:t>
      </w:r>
    </w:p>
    <w:p w:rsidR="00B37984" w:rsidRPr="007A3D00" w:rsidRDefault="00B37984" w:rsidP="00483DF0">
      <w:pPr>
        <w:numPr>
          <w:ilvl w:val="0"/>
          <w:numId w:val="4"/>
        </w:num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Adquirir los conocimientos básicos en probabilidades.</w:t>
      </w:r>
    </w:p>
    <w:p w:rsidR="00B72DA3" w:rsidRDefault="00B72DA3" w:rsidP="00B72DA3">
      <w:pPr>
        <w:numPr>
          <w:ilvl w:val="0"/>
          <w:numId w:val="4"/>
        </w:numPr>
        <w:jc w:val="both"/>
        <w:rPr>
          <w:rFonts w:asciiTheme="minorHAnsi" w:hAnsiTheme="minorHAnsi" w:cs="Calibri"/>
          <w:szCs w:val="22"/>
        </w:rPr>
      </w:pPr>
      <w:r w:rsidRPr="00B72DA3">
        <w:rPr>
          <w:rFonts w:ascii="Calibri" w:hAnsi="Calibri"/>
          <w:spacing w:val="-3"/>
          <w:lang w:val="es-ES_tradnl"/>
        </w:rPr>
        <w:t>Enseñar las técnicas de inferencia estadística: estimación, verificación de hipótesis y análisis de variancia.</w:t>
      </w:r>
    </w:p>
    <w:p w:rsidR="00B72DA3" w:rsidRPr="00B72DA3" w:rsidRDefault="00B72DA3" w:rsidP="00B72DA3">
      <w:pPr>
        <w:numPr>
          <w:ilvl w:val="0"/>
          <w:numId w:val="4"/>
        </w:numPr>
        <w:jc w:val="both"/>
        <w:rPr>
          <w:rFonts w:asciiTheme="minorHAnsi" w:hAnsiTheme="minorHAnsi" w:cs="Calibri"/>
          <w:szCs w:val="22"/>
        </w:rPr>
      </w:pPr>
      <w:r w:rsidRPr="00B72DA3">
        <w:rPr>
          <w:rFonts w:ascii="Calibri" w:hAnsi="Calibri"/>
          <w:spacing w:val="-3"/>
          <w:lang w:val="es-ES_tradnl"/>
        </w:rPr>
        <w:t>Enseñar al estudiante las formas adecuadas de correlación y regresión lineal de variables.</w:t>
      </w:r>
    </w:p>
    <w:p w:rsidR="00B72DA3" w:rsidRPr="00B72DA3" w:rsidRDefault="00B72DA3" w:rsidP="00B72DA3"/>
    <w:p w:rsidR="00710DF8" w:rsidRPr="007A3D00" w:rsidRDefault="00710DF8" w:rsidP="00710DF8">
      <w:pPr>
        <w:rPr>
          <w:rFonts w:asciiTheme="minorHAnsi" w:hAnsiTheme="minorHAnsi"/>
          <w:szCs w:val="22"/>
        </w:rPr>
      </w:pPr>
    </w:p>
    <w:p w:rsidR="00B37984" w:rsidRDefault="00483DF0">
      <w:pPr>
        <w:pStyle w:val="Heading2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 xml:space="preserve">4- </w:t>
      </w:r>
      <w:r w:rsidR="003B1220" w:rsidRPr="007A3D00">
        <w:rPr>
          <w:rFonts w:asciiTheme="minorHAnsi" w:hAnsiTheme="minorHAnsi" w:cs="Calibri"/>
          <w:szCs w:val="22"/>
        </w:rPr>
        <w:t>ESTRATEGIA METODOLÓGICA</w:t>
      </w:r>
    </w:p>
    <w:p w:rsidR="00E7473E" w:rsidRPr="00E7473E" w:rsidRDefault="00E7473E" w:rsidP="00E7473E"/>
    <w:p w:rsidR="00B37984" w:rsidRPr="007A3D00" w:rsidRDefault="00B37984">
      <w:p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 xml:space="preserve">El curso está estructurado, de forma tal, que al alumno se le facilite un aprendizaje progresivo. El futuro profesional </w:t>
      </w:r>
      <w:r w:rsidR="00E5584F" w:rsidRPr="007A3D00">
        <w:rPr>
          <w:rFonts w:asciiTheme="minorHAnsi" w:hAnsiTheme="minorHAnsi" w:cs="Calibri"/>
          <w:szCs w:val="22"/>
        </w:rPr>
        <w:t>del Laboratorista</w:t>
      </w:r>
      <w:r w:rsidRPr="007A3D00">
        <w:rPr>
          <w:rFonts w:asciiTheme="minorHAnsi" w:hAnsiTheme="minorHAnsi" w:cs="Calibri"/>
          <w:szCs w:val="22"/>
        </w:rPr>
        <w:t xml:space="preserve"> Químic</w:t>
      </w:r>
      <w:r w:rsidR="00E5584F" w:rsidRPr="007A3D00">
        <w:rPr>
          <w:rFonts w:asciiTheme="minorHAnsi" w:hAnsiTheme="minorHAnsi" w:cs="Calibri"/>
          <w:szCs w:val="22"/>
        </w:rPr>
        <w:t>o</w:t>
      </w:r>
      <w:r w:rsidRPr="007A3D00">
        <w:rPr>
          <w:rFonts w:asciiTheme="minorHAnsi" w:hAnsiTheme="minorHAnsi" w:cs="Calibri"/>
          <w:szCs w:val="22"/>
        </w:rPr>
        <w:t xml:space="preserve">, que no es experto estadístico, mediante la modalidad de clases magistrales y participativas, la lectura de los libros de texto y prácticas, se familiarice con los elementos básicos de la disciplina y obtenga conocimientos científicos que le ayuden a </w:t>
      </w:r>
      <w:r w:rsidR="00253170" w:rsidRPr="007A3D00">
        <w:rPr>
          <w:rFonts w:asciiTheme="minorHAnsi" w:hAnsiTheme="minorHAnsi" w:cs="Calibri"/>
          <w:szCs w:val="22"/>
        </w:rPr>
        <w:t xml:space="preserve"> resolver aquellos  problemas, </w:t>
      </w:r>
      <w:r w:rsidRPr="007A3D00">
        <w:rPr>
          <w:rFonts w:asciiTheme="minorHAnsi" w:hAnsiTheme="minorHAnsi" w:cs="Calibri"/>
          <w:szCs w:val="22"/>
        </w:rPr>
        <w:t>a los que se enfrenta diariamente.</w:t>
      </w:r>
      <w:r w:rsidR="00052964" w:rsidRPr="007A3D00">
        <w:rPr>
          <w:rFonts w:asciiTheme="minorHAnsi" w:hAnsiTheme="minorHAnsi" w:cs="Calibri"/>
          <w:szCs w:val="22"/>
        </w:rPr>
        <w:t xml:space="preserve"> Es necesario que el estudiante traiga una calculadora y tablas estadísticas para las lecciones. Como estrategia general, se dará prioridad a la práctica en clase de cada uno de los contenidos del curso. Así mismo, se procurará revertir en la práctica los conocimientos “descubiertos”, esto es, relacionar la teoría con la práctica.</w:t>
      </w:r>
    </w:p>
    <w:p w:rsidR="00863BB6" w:rsidRPr="007A3D00" w:rsidRDefault="00253170" w:rsidP="00863BB6">
      <w:pPr>
        <w:rPr>
          <w:rFonts w:asciiTheme="minorHAnsi" w:hAnsiTheme="minorHAnsi" w:cs="Calibri"/>
          <w:b/>
          <w:szCs w:val="22"/>
        </w:rPr>
      </w:pPr>
      <w:r w:rsidRPr="007A3D00">
        <w:rPr>
          <w:rFonts w:asciiTheme="minorHAnsi" w:hAnsiTheme="minorHAnsi" w:cs="Calibri"/>
          <w:b/>
          <w:szCs w:val="22"/>
        </w:rPr>
        <w:lastRenderedPageBreak/>
        <w:t>5- EVALUACIÓN</w:t>
      </w:r>
    </w:p>
    <w:p w:rsidR="00E7473E" w:rsidRDefault="00E7473E" w:rsidP="00863BB6">
      <w:pPr>
        <w:rPr>
          <w:rFonts w:asciiTheme="minorHAnsi" w:hAnsiTheme="minorHAnsi" w:cs="Calibri"/>
          <w:szCs w:val="22"/>
        </w:rPr>
      </w:pPr>
    </w:p>
    <w:p w:rsidR="00382B7B" w:rsidRPr="007A3D00" w:rsidRDefault="00382B7B" w:rsidP="00863BB6">
      <w:pPr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La nota final se obtendrá de las siguientes ponderaciones:</w:t>
      </w:r>
    </w:p>
    <w:p w:rsidR="00863BB6" w:rsidRPr="007A3D00" w:rsidRDefault="00863BB6" w:rsidP="00863BB6">
      <w:pPr>
        <w:rPr>
          <w:rFonts w:asciiTheme="minorHAnsi" w:hAnsiTheme="minorHAnsi" w:cs="Calibri"/>
          <w:b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1701"/>
        <w:gridCol w:w="2122"/>
        <w:gridCol w:w="1985"/>
      </w:tblGrid>
      <w:tr w:rsidR="007A3D00" w:rsidRPr="007A3D00" w:rsidTr="001F5C80">
        <w:trPr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Evaluación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Temas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Porcentaje</w:t>
            </w:r>
          </w:p>
        </w:tc>
      </w:tr>
      <w:tr w:rsidR="007A3D00" w:rsidRPr="007A3D00" w:rsidTr="001F5C80">
        <w:trPr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 Examen parcial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I, II</w:t>
            </w:r>
            <w:r w:rsidR="00A465BF" w:rsidRPr="007A3D00">
              <w:rPr>
                <w:rFonts w:asciiTheme="minorHAnsi" w:eastAsia="Calibri" w:hAnsiTheme="minorHAnsi" w:cs="Calibri"/>
                <w:szCs w:val="22"/>
              </w:rPr>
              <w:t>,</w:t>
            </w:r>
            <w:r w:rsidR="005E5220">
              <w:rPr>
                <w:rFonts w:asciiTheme="minorHAnsi" w:eastAsia="Calibri" w:hAnsiTheme="minorHAnsi" w:cs="Calibri"/>
                <w:szCs w:val="22"/>
              </w:rPr>
              <w:t xml:space="preserve"> </w:t>
            </w:r>
            <w:r w:rsidR="00A465BF" w:rsidRPr="007A3D00">
              <w:rPr>
                <w:rFonts w:asciiTheme="minorHAnsi" w:eastAsia="Calibri" w:hAnsiTheme="minorHAnsi" w:cs="Calibri"/>
                <w:szCs w:val="22"/>
              </w:rPr>
              <w:t>III</w:t>
            </w:r>
            <w:r w:rsidR="005E5220">
              <w:rPr>
                <w:rFonts w:asciiTheme="minorHAnsi" w:eastAsia="Calibri" w:hAnsiTheme="minorHAnsi" w:cs="Calibri"/>
                <w:szCs w:val="22"/>
              </w:rPr>
              <w:t>, IV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863BB6" w:rsidRPr="007A3D00" w:rsidRDefault="00F43B23" w:rsidP="00DF4487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22</w:t>
            </w:r>
            <w:r w:rsidR="00410161">
              <w:rPr>
                <w:rFonts w:asciiTheme="minorHAnsi" w:eastAsia="Calibri" w:hAnsiTheme="minorHAnsi" w:cs="Calibri"/>
                <w:szCs w:val="22"/>
              </w:rPr>
              <w:t xml:space="preserve"> de</w:t>
            </w:r>
            <w:r w:rsidR="00DF4487">
              <w:rPr>
                <w:rFonts w:asciiTheme="minorHAnsi" w:eastAsia="Calibri" w:hAnsiTheme="minorHAnsi" w:cs="Calibri"/>
                <w:szCs w:val="22"/>
              </w:rPr>
              <w:t xml:space="preserve"> setiembre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63BB6" w:rsidRPr="007A3D00" w:rsidRDefault="0041016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40</w:t>
            </w:r>
            <w:r w:rsidR="00863BB6" w:rsidRPr="007A3D00">
              <w:rPr>
                <w:rFonts w:asciiTheme="minorHAnsi" w:eastAsia="Calibri" w:hAnsiTheme="minorHAnsi" w:cs="Calibri"/>
                <w:szCs w:val="22"/>
              </w:rPr>
              <w:t>%</w:t>
            </w:r>
          </w:p>
        </w:tc>
      </w:tr>
      <w:tr w:rsidR="007A3D00" w:rsidRPr="007A3D00" w:rsidTr="001F5C80">
        <w:trPr>
          <w:jc w:val="center"/>
        </w:trPr>
        <w:tc>
          <w:tcPr>
            <w:tcW w:w="2642" w:type="dxa"/>
            <w:shd w:val="clear" w:color="auto" w:fill="auto"/>
          </w:tcPr>
          <w:p w:rsidR="00863BB6" w:rsidRPr="007A3D00" w:rsidRDefault="00863BB6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II Examen parcial</w:t>
            </w:r>
          </w:p>
        </w:tc>
        <w:tc>
          <w:tcPr>
            <w:tcW w:w="1701" w:type="dxa"/>
            <w:shd w:val="clear" w:color="auto" w:fill="auto"/>
          </w:tcPr>
          <w:p w:rsidR="00863BB6" w:rsidRPr="007A3D00" w:rsidRDefault="00A465BF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V,</w:t>
            </w:r>
            <w:r w:rsidR="005E5220">
              <w:rPr>
                <w:rFonts w:asciiTheme="minorHAnsi" w:eastAsia="Calibri" w:hAnsiTheme="minorHAnsi" w:cs="Calibri"/>
                <w:szCs w:val="22"/>
              </w:rPr>
              <w:t xml:space="preserve"> 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VI</w:t>
            </w:r>
            <w:r w:rsidR="005E5220">
              <w:rPr>
                <w:rFonts w:asciiTheme="minorHAnsi" w:eastAsia="Calibri" w:hAnsiTheme="minorHAnsi" w:cs="Calibri"/>
                <w:szCs w:val="22"/>
              </w:rPr>
              <w:t>, VII</w:t>
            </w:r>
          </w:p>
        </w:tc>
        <w:tc>
          <w:tcPr>
            <w:tcW w:w="2122" w:type="dxa"/>
            <w:shd w:val="clear" w:color="auto" w:fill="auto"/>
          </w:tcPr>
          <w:p w:rsidR="00863BB6" w:rsidRPr="007A3D00" w:rsidRDefault="00DF4487" w:rsidP="00E0361E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2</w:t>
            </w:r>
            <w:r w:rsidR="00E0361E">
              <w:rPr>
                <w:rFonts w:asciiTheme="minorHAnsi" w:eastAsia="Calibri" w:hAnsiTheme="minorHAnsi" w:cs="Calibri"/>
                <w:szCs w:val="22"/>
              </w:rPr>
              <w:t>4</w:t>
            </w:r>
            <w:r w:rsidR="00410161">
              <w:rPr>
                <w:rFonts w:asciiTheme="minorHAnsi" w:eastAsia="Calibri" w:hAnsiTheme="minorHAnsi" w:cs="Calibri"/>
                <w:szCs w:val="22"/>
              </w:rPr>
              <w:t xml:space="preserve"> de noviembre</w:t>
            </w:r>
          </w:p>
        </w:tc>
        <w:tc>
          <w:tcPr>
            <w:tcW w:w="1985" w:type="dxa"/>
            <w:shd w:val="clear" w:color="auto" w:fill="auto"/>
          </w:tcPr>
          <w:p w:rsidR="00863BB6" w:rsidRPr="007A3D00" w:rsidRDefault="0041016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40</w:t>
            </w:r>
            <w:r w:rsidR="00863BB6" w:rsidRPr="007A3D00">
              <w:rPr>
                <w:rFonts w:asciiTheme="minorHAnsi" w:eastAsia="Calibri" w:hAnsiTheme="minorHAnsi" w:cs="Calibri"/>
                <w:szCs w:val="22"/>
              </w:rPr>
              <w:t>%</w:t>
            </w:r>
          </w:p>
        </w:tc>
      </w:tr>
      <w:tr w:rsidR="009435B5" w:rsidRPr="007A3D00" w:rsidTr="001F5C80">
        <w:trPr>
          <w:jc w:val="center"/>
        </w:trPr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Pruebas cortas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863BB6" w:rsidRPr="007A3D00" w:rsidRDefault="00863BB6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63BB6" w:rsidRPr="007A3D00" w:rsidRDefault="00410161" w:rsidP="001F5C80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20</w:t>
            </w:r>
            <w:r w:rsidR="00863BB6" w:rsidRPr="007A3D00">
              <w:rPr>
                <w:rFonts w:asciiTheme="minorHAnsi" w:eastAsia="Calibri" w:hAnsiTheme="minorHAnsi" w:cs="Calibri"/>
                <w:szCs w:val="22"/>
              </w:rPr>
              <w:t>%</w:t>
            </w:r>
          </w:p>
        </w:tc>
      </w:tr>
    </w:tbl>
    <w:p w:rsidR="00863BB6" w:rsidRDefault="00863BB6" w:rsidP="00863BB6">
      <w:pPr>
        <w:rPr>
          <w:rFonts w:asciiTheme="minorHAnsi" w:hAnsiTheme="minorHAnsi" w:cs="Calibri"/>
          <w:szCs w:val="22"/>
        </w:rPr>
      </w:pPr>
    </w:p>
    <w:p w:rsidR="006719D4" w:rsidRPr="00B01DDF" w:rsidRDefault="006719D4" w:rsidP="006719D4">
      <w:pPr>
        <w:pStyle w:val="BodyText2"/>
        <w:spacing w:line="240" w:lineRule="auto"/>
        <w:jc w:val="both"/>
        <w:rPr>
          <w:rFonts w:ascii="Calibri" w:hAnsi="Calibri"/>
          <w:szCs w:val="22"/>
        </w:rPr>
      </w:pPr>
      <w:r w:rsidRPr="00B01DDF">
        <w:rPr>
          <w:rFonts w:ascii="Calibri" w:hAnsi="Calibri"/>
          <w:szCs w:val="22"/>
        </w:rPr>
        <w:t xml:space="preserve">Se realizarán </w:t>
      </w:r>
      <w:r w:rsidR="004F2A89">
        <w:rPr>
          <w:rFonts w:asciiTheme="minorHAnsi" w:eastAsia="Calibri" w:hAnsiTheme="minorHAnsi" w:cs="Calibri"/>
          <w:szCs w:val="22"/>
        </w:rPr>
        <w:t>p</w:t>
      </w:r>
      <w:bookmarkStart w:id="0" w:name="_GoBack"/>
      <w:bookmarkEnd w:id="0"/>
      <w:r w:rsidR="00A20429" w:rsidRPr="007A3D00">
        <w:rPr>
          <w:rFonts w:asciiTheme="minorHAnsi" w:eastAsia="Calibri" w:hAnsiTheme="minorHAnsi" w:cs="Calibri"/>
          <w:szCs w:val="22"/>
        </w:rPr>
        <w:t>ruebas cortas</w:t>
      </w:r>
      <w:r w:rsidR="00A20429" w:rsidRPr="00B01DDF">
        <w:rPr>
          <w:rFonts w:ascii="Calibri" w:hAnsi="Calibri"/>
          <w:szCs w:val="22"/>
        </w:rPr>
        <w:t xml:space="preserve"> </w:t>
      </w:r>
      <w:r w:rsidRPr="00B01DDF">
        <w:rPr>
          <w:rFonts w:ascii="Calibri" w:hAnsi="Calibri"/>
          <w:szCs w:val="22"/>
        </w:rPr>
        <w:t>para apoyar el proceso de aprendizaje, mismos que no se avisa</w:t>
      </w:r>
      <w:r>
        <w:rPr>
          <w:rFonts w:ascii="Calibri" w:hAnsi="Calibri"/>
          <w:szCs w:val="22"/>
        </w:rPr>
        <w:t>rá</w:t>
      </w:r>
      <w:r w:rsidRPr="00B01DDF">
        <w:rPr>
          <w:rFonts w:ascii="Calibri" w:hAnsi="Calibri"/>
          <w:szCs w:val="22"/>
        </w:rPr>
        <w:t>n y pueden cubrir cualquier tema visto en clase (incluidas las lecturas asignadas). Dado su naturaleza</w:t>
      </w:r>
      <w:r>
        <w:rPr>
          <w:rFonts w:ascii="Calibri" w:hAnsi="Calibri"/>
          <w:szCs w:val="22"/>
        </w:rPr>
        <w:t>, los quices no se repe</w:t>
      </w:r>
      <w:r w:rsidRPr="00B01DDF">
        <w:rPr>
          <w:rFonts w:ascii="Calibri" w:hAnsi="Calibri"/>
          <w:szCs w:val="22"/>
        </w:rPr>
        <w:t>tirán (al no tener fechas preestablecidas).</w:t>
      </w:r>
    </w:p>
    <w:p w:rsidR="00410161" w:rsidRDefault="00410161" w:rsidP="008D7092">
      <w:pPr>
        <w:rPr>
          <w:rFonts w:asciiTheme="minorHAnsi" w:hAnsiTheme="minorHAnsi" w:cs="Calibri"/>
          <w:b/>
          <w:szCs w:val="22"/>
        </w:rPr>
      </w:pPr>
    </w:p>
    <w:p w:rsidR="00BD4C55" w:rsidRDefault="00BD4C55" w:rsidP="008D7092">
      <w:pPr>
        <w:rPr>
          <w:rFonts w:asciiTheme="minorHAnsi" w:hAnsiTheme="minorHAnsi" w:cs="Calibri"/>
          <w:b/>
          <w:szCs w:val="22"/>
        </w:rPr>
      </w:pPr>
    </w:p>
    <w:p w:rsidR="008D7092" w:rsidRPr="007A3D00" w:rsidRDefault="00CD5EEE" w:rsidP="008D7092">
      <w:pPr>
        <w:rPr>
          <w:rFonts w:asciiTheme="minorHAnsi" w:hAnsiTheme="minorHAnsi" w:cs="Calibri"/>
          <w:b/>
          <w:szCs w:val="22"/>
        </w:rPr>
      </w:pPr>
      <w:r w:rsidRPr="007A3D00">
        <w:rPr>
          <w:rFonts w:asciiTheme="minorHAnsi" w:hAnsiTheme="minorHAnsi" w:cs="Calibri"/>
          <w:b/>
          <w:szCs w:val="22"/>
        </w:rPr>
        <w:t>6- Horario de consulta</w:t>
      </w:r>
    </w:p>
    <w:p w:rsidR="008D7092" w:rsidRPr="007A3D00" w:rsidRDefault="008D7092" w:rsidP="008D7092">
      <w:pPr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Los estudi</w:t>
      </w:r>
      <w:r w:rsidR="00300026" w:rsidRPr="007A3D00">
        <w:rPr>
          <w:rFonts w:asciiTheme="minorHAnsi" w:hAnsiTheme="minorHAnsi" w:cs="Calibri"/>
          <w:szCs w:val="22"/>
        </w:rPr>
        <w:t>ante</w:t>
      </w:r>
      <w:r w:rsidR="00084789" w:rsidRPr="007A3D00">
        <w:rPr>
          <w:rFonts w:asciiTheme="minorHAnsi" w:hAnsiTheme="minorHAnsi" w:cs="Calibri"/>
          <w:szCs w:val="22"/>
        </w:rPr>
        <w:t xml:space="preserve">s </w:t>
      </w:r>
      <w:r w:rsidR="008545F0">
        <w:rPr>
          <w:rFonts w:asciiTheme="minorHAnsi" w:hAnsiTheme="minorHAnsi" w:cs="Calibri"/>
          <w:szCs w:val="22"/>
        </w:rPr>
        <w:t xml:space="preserve">serán atendidos los días </w:t>
      </w:r>
      <w:r w:rsidR="00DF4487">
        <w:rPr>
          <w:rFonts w:asciiTheme="minorHAnsi" w:hAnsiTheme="minorHAnsi" w:cs="Calibri"/>
          <w:szCs w:val="22"/>
        </w:rPr>
        <w:t>jueves</w:t>
      </w:r>
      <w:r w:rsidR="008545F0">
        <w:rPr>
          <w:rFonts w:asciiTheme="minorHAnsi" w:hAnsiTheme="minorHAnsi" w:cs="Calibri"/>
          <w:szCs w:val="22"/>
        </w:rPr>
        <w:t xml:space="preserve"> </w:t>
      </w:r>
      <w:r w:rsidR="00F16A42">
        <w:rPr>
          <w:rFonts w:asciiTheme="minorHAnsi" w:hAnsiTheme="minorHAnsi" w:cs="Calibri"/>
          <w:szCs w:val="22"/>
        </w:rPr>
        <w:t xml:space="preserve"> de 13</w:t>
      </w:r>
      <w:r w:rsidR="008545F0">
        <w:rPr>
          <w:rFonts w:asciiTheme="minorHAnsi" w:hAnsiTheme="minorHAnsi" w:cs="Calibri"/>
          <w:szCs w:val="22"/>
        </w:rPr>
        <w:t xml:space="preserve"> a 1</w:t>
      </w:r>
      <w:r w:rsidR="00DF4487">
        <w:rPr>
          <w:rFonts w:asciiTheme="minorHAnsi" w:hAnsiTheme="minorHAnsi" w:cs="Calibri"/>
          <w:szCs w:val="22"/>
        </w:rPr>
        <w:t>7</w:t>
      </w:r>
      <w:r w:rsidRPr="007A3D00">
        <w:rPr>
          <w:rFonts w:asciiTheme="minorHAnsi" w:hAnsiTheme="minorHAnsi" w:cs="Calibri"/>
          <w:szCs w:val="22"/>
        </w:rPr>
        <w:t xml:space="preserve"> horas.</w:t>
      </w:r>
    </w:p>
    <w:p w:rsidR="008D7092" w:rsidRDefault="008D7092" w:rsidP="008D7092">
      <w:pPr>
        <w:rPr>
          <w:rFonts w:asciiTheme="minorHAnsi" w:hAnsiTheme="minorHAnsi" w:cs="Calibri"/>
          <w:szCs w:val="22"/>
        </w:rPr>
      </w:pPr>
    </w:p>
    <w:p w:rsidR="00BD4C55" w:rsidRPr="007A3D00" w:rsidRDefault="00BD4C55" w:rsidP="008D7092">
      <w:pPr>
        <w:rPr>
          <w:rFonts w:asciiTheme="minorHAnsi" w:hAnsiTheme="minorHAnsi" w:cs="Calibri"/>
          <w:szCs w:val="22"/>
        </w:rPr>
      </w:pPr>
    </w:p>
    <w:p w:rsidR="008D7092" w:rsidRPr="007A3D00" w:rsidRDefault="008D7092" w:rsidP="008D7092">
      <w:pPr>
        <w:rPr>
          <w:rFonts w:asciiTheme="minorHAnsi" w:hAnsiTheme="minorHAnsi" w:cs="Calibri"/>
          <w:b/>
          <w:szCs w:val="22"/>
        </w:rPr>
      </w:pPr>
      <w:r w:rsidRPr="007A3D00">
        <w:rPr>
          <w:rFonts w:asciiTheme="minorHAnsi" w:hAnsiTheme="minorHAnsi" w:cs="Calibri"/>
          <w:b/>
          <w:szCs w:val="22"/>
        </w:rPr>
        <w:t>7- Otros datos</w:t>
      </w:r>
    </w:p>
    <w:p w:rsidR="008D7092" w:rsidRPr="007A3D00" w:rsidRDefault="008D7092" w:rsidP="008D7092">
      <w:pPr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 xml:space="preserve">Correo electrónico del profesor: </w:t>
      </w:r>
      <w:r w:rsidR="00F352B3" w:rsidRPr="007A3D00">
        <w:rPr>
          <w:rFonts w:asciiTheme="minorHAnsi" w:hAnsiTheme="minorHAnsi" w:cs="Calibri"/>
          <w:szCs w:val="22"/>
        </w:rPr>
        <w:t xml:space="preserve"> </w:t>
      </w:r>
      <w:hyperlink r:id="rId8" w:history="1">
        <w:r w:rsidRPr="007A3D00">
          <w:rPr>
            <w:rStyle w:val="Hyperlink"/>
            <w:rFonts w:asciiTheme="minorHAnsi" w:hAnsiTheme="minorHAnsi" w:cs="Calibri"/>
            <w:color w:val="auto"/>
            <w:szCs w:val="22"/>
            <w:u w:val="none"/>
          </w:rPr>
          <w:t>carlomagno@gmx.com</w:t>
        </w:r>
      </w:hyperlink>
    </w:p>
    <w:p w:rsidR="008D7092" w:rsidRDefault="008D7092" w:rsidP="008D7092">
      <w:pPr>
        <w:rPr>
          <w:rStyle w:val="Hyperlink"/>
          <w:rFonts w:asciiTheme="minorHAnsi" w:hAnsiTheme="minorHAnsi" w:cs="Calibri"/>
          <w:color w:val="auto"/>
          <w:szCs w:val="22"/>
          <w:u w:val="none"/>
        </w:rPr>
      </w:pPr>
      <w:r w:rsidRPr="007A3D00">
        <w:rPr>
          <w:rFonts w:asciiTheme="minorHAnsi" w:hAnsiTheme="minorHAnsi" w:cs="Calibri"/>
          <w:szCs w:val="22"/>
        </w:rPr>
        <w:t xml:space="preserve">Página de Internet: </w:t>
      </w:r>
      <w:r w:rsidR="00F352B3" w:rsidRPr="007A3D00">
        <w:rPr>
          <w:rFonts w:asciiTheme="minorHAnsi" w:hAnsiTheme="minorHAnsi" w:cs="Calibri"/>
          <w:szCs w:val="22"/>
        </w:rPr>
        <w:t xml:space="preserve"> </w:t>
      </w:r>
      <w:hyperlink r:id="rId9" w:history="1">
        <w:r w:rsidR="006830A2" w:rsidRPr="007A3D00">
          <w:rPr>
            <w:rStyle w:val="Hyperlink"/>
            <w:rFonts w:asciiTheme="minorHAnsi" w:hAnsiTheme="minorHAnsi" w:cs="Calibri"/>
            <w:color w:val="auto"/>
            <w:szCs w:val="22"/>
            <w:u w:val="none"/>
          </w:rPr>
          <w:t>www.geocities.ws/</w:t>
        </w:r>
      </w:hyperlink>
      <w:r w:rsidR="00751093" w:rsidRPr="007A3D00">
        <w:rPr>
          <w:rStyle w:val="Hyperlink"/>
          <w:rFonts w:asciiTheme="minorHAnsi" w:hAnsiTheme="minorHAnsi" w:cs="Calibri"/>
          <w:color w:val="auto"/>
          <w:szCs w:val="22"/>
          <w:u w:val="none"/>
        </w:rPr>
        <w:t>estadistica</w:t>
      </w:r>
    </w:p>
    <w:p w:rsidR="00253170" w:rsidRDefault="00253170" w:rsidP="008D7092">
      <w:pPr>
        <w:rPr>
          <w:rFonts w:asciiTheme="minorHAnsi" w:hAnsiTheme="minorHAnsi" w:cs="Calibri"/>
          <w:b/>
          <w:szCs w:val="22"/>
        </w:rPr>
      </w:pPr>
    </w:p>
    <w:p w:rsidR="00BD4C55" w:rsidRPr="007A3D00" w:rsidRDefault="00BD4C55" w:rsidP="008D7092">
      <w:pPr>
        <w:rPr>
          <w:rFonts w:asciiTheme="minorHAnsi" w:hAnsiTheme="minorHAnsi" w:cs="Calibri"/>
          <w:b/>
          <w:szCs w:val="22"/>
        </w:rPr>
      </w:pPr>
    </w:p>
    <w:p w:rsidR="008D7092" w:rsidRPr="007A3D00" w:rsidRDefault="00B14BA0" w:rsidP="008D7092">
      <w:pPr>
        <w:rPr>
          <w:rFonts w:asciiTheme="minorHAnsi" w:hAnsiTheme="minorHAnsi" w:cs="Calibri"/>
          <w:b/>
          <w:szCs w:val="22"/>
        </w:rPr>
      </w:pPr>
      <w:r w:rsidRPr="007A3D00">
        <w:rPr>
          <w:rFonts w:asciiTheme="minorHAnsi" w:hAnsiTheme="minorHAnsi" w:cs="Calibri"/>
          <w:b/>
          <w:szCs w:val="22"/>
        </w:rPr>
        <w:t>8- CONTENIDO TEMÁTICO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470"/>
      </w:tblGrid>
      <w:tr w:rsidR="007A3D00" w:rsidRPr="007A3D00" w:rsidTr="00C516E4">
        <w:tc>
          <w:tcPr>
            <w:tcW w:w="675" w:type="dxa"/>
            <w:shd w:val="clear" w:color="auto" w:fill="auto"/>
          </w:tcPr>
          <w:p w:rsidR="008D7092" w:rsidRPr="007A3D00" w:rsidRDefault="008D7092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I</w:t>
            </w:r>
            <w:r w:rsidR="00466089" w:rsidRPr="007A3D00">
              <w:rPr>
                <w:rFonts w:asciiTheme="minorHAnsi" w:eastAsia="Calibri" w:hAnsiTheme="minorHAnsi" w:cs="Calibri"/>
                <w:b/>
                <w:szCs w:val="22"/>
              </w:rPr>
              <w:t>.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8D7092" w:rsidRPr="007A3D00" w:rsidRDefault="00321F52" w:rsidP="00321F52">
            <w:pPr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MUESTREO Y ESTADÍSTICAS DESCRIPTIVAS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321F52" w:rsidRPr="007A3D00" w:rsidRDefault="00321F5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F52" w:rsidRPr="007A3D00" w:rsidRDefault="00321F52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1.1</w:t>
            </w:r>
          </w:p>
        </w:tc>
        <w:tc>
          <w:tcPr>
            <w:tcW w:w="8470" w:type="dxa"/>
            <w:shd w:val="clear" w:color="auto" w:fill="auto"/>
          </w:tcPr>
          <w:p w:rsidR="00321F52" w:rsidRPr="007A3D00" w:rsidRDefault="00321F52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Introducción.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8D7092" w:rsidRPr="007A3D00" w:rsidRDefault="008D709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D7092" w:rsidRPr="007A3D00" w:rsidRDefault="008D7092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</w:t>
            </w:r>
            <w:r w:rsidR="00321F52" w:rsidRPr="007A3D00">
              <w:rPr>
                <w:rFonts w:asciiTheme="minorHAnsi" w:eastAsia="Calibri" w:hAnsiTheme="minorHAnsi" w:cs="Calibri"/>
                <w:szCs w:val="22"/>
              </w:rPr>
              <w:t>2</w:t>
            </w:r>
          </w:p>
        </w:tc>
        <w:tc>
          <w:tcPr>
            <w:tcW w:w="8470" w:type="dxa"/>
            <w:shd w:val="clear" w:color="auto" w:fill="auto"/>
          </w:tcPr>
          <w:p w:rsidR="008D7092" w:rsidRPr="007A3D00" w:rsidRDefault="008D7092" w:rsidP="00321F52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Conceptos básicos: unidad estadística, población</w:t>
            </w:r>
            <w:r w:rsidR="00321F52" w:rsidRPr="007A3D00">
              <w:rPr>
                <w:rFonts w:asciiTheme="minorHAnsi" w:eastAsia="Calibri" w:hAnsiTheme="minorHAnsi" w:cs="Calibri"/>
                <w:szCs w:val="22"/>
              </w:rPr>
              <w:t>,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 xml:space="preserve"> muestra</w:t>
            </w:r>
            <w:r w:rsidR="00321F52" w:rsidRPr="007A3D00">
              <w:rPr>
                <w:rFonts w:asciiTheme="minorHAnsi" w:eastAsia="Calibri" w:hAnsiTheme="minorHAnsi" w:cs="Calibri"/>
                <w:szCs w:val="22"/>
              </w:rPr>
              <w:t>, variables y observación.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321F52" w:rsidRPr="007A3D00" w:rsidRDefault="00321F52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1F52" w:rsidRPr="007A3D00" w:rsidRDefault="00321F52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1.3</w:t>
            </w:r>
          </w:p>
        </w:tc>
        <w:tc>
          <w:tcPr>
            <w:tcW w:w="8470" w:type="dxa"/>
            <w:shd w:val="clear" w:color="auto" w:fill="auto"/>
          </w:tcPr>
          <w:p w:rsidR="00321F52" w:rsidRPr="007A3D00" w:rsidRDefault="00321F52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Estadística descriptiva e inferencia estadística.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E5484A" w:rsidRPr="007A3D00" w:rsidRDefault="00E5484A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5484A" w:rsidRPr="007A3D00" w:rsidRDefault="00321F52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1.4</w:t>
            </w:r>
          </w:p>
        </w:tc>
        <w:tc>
          <w:tcPr>
            <w:tcW w:w="8470" w:type="dxa"/>
            <w:shd w:val="clear" w:color="auto" w:fill="auto"/>
          </w:tcPr>
          <w:p w:rsidR="00E5484A" w:rsidRPr="007A3D00" w:rsidRDefault="00321F52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Tipos de variables aleatorias: cualitativas y cuantitativas (discretas y continuas).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8D7092" w:rsidRPr="007A3D00" w:rsidRDefault="008D709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D7092" w:rsidRPr="007A3D00" w:rsidRDefault="008D7092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</w:t>
            </w:r>
            <w:r w:rsidR="00321F52" w:rsidRPr="007A3D00">
              <w:rPr>
                <w:rFonts w:asciiTheme="minorHAnsi" w:eastAsia="Calibri" w:hAnsiTheme="minorHAnsi" w:cs="Calibri"/>
                <w:szCs w:val="22"/>
              </w:rPr>
              <w:t>5</w:t>
            </w:r>
          </w:p>
        </w:tc>
        <w:tc>
          <w:tcPr>
            <w:tcW w:w="8470" w:type="dxa"/>
            <w:shd w:val="clear" w:color="auto" w:fill="auto"/>
          </w:tcPr>
          <w:p w:rsidR="008D7092" w:rsidRPr="007A3D00" w:rsidRDefault="005800FA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Diseño y selección de la muestra</w:t>
            </w:r>
            <w:r w:rsidR="008D7092" w:rsidRPr="007A3D00">
              <w:rPr>
                <w:rFonts w:asciiTheme="minorHAnsi" w:eastAsia="Calibri" w:hAnsiTheme="minorHAnsi" w:cs="Calibri"/>
                <w:szCs w:val="22"/>
              </w:rPr>
              <w:t>.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 xml:space="preserve"> Tipo de muestras, aleatoriedad y representatividad, errores de muestreo y sesgos.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8D7092" w:rsidRPr="007A3D00" w:rsidRDefault="008D709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D7092" w:rsidRPr="007A3D00" w:rsidRDefault="008D7092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</w:t>
            </w:r>
            <w:r w:rsidR="00321F52" w:rsidRPr="007A3D00">
              <w:rPr>
                <w:rFonts w:asciiTheme="minorHAnsi" w:eastAsia="Calibri" w:hAnsiTheme="minorHAnsi" w:cs="Calibri"/>
                <w:szCs w:val="22"/>
              </w:rPr>
              <w:t>6</w:t>
            </w:r>
          </w:p>
        </w:tc>
        <w:tc>
          <w:tcPr>
            <w:tcW w:w="8470" w:type="dxa"/>
            <w:shd w:val="clear" w:color="auto" w:fill="auto"/>
          </w:tcPr>
          <w:p w:rsidR="008D7092" w:rsidRPr="007A3D00" w:rsidRDefault="005800FA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Medidas de posición. Promedio aritmético, la moda y la mediana.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5800FA" w:rsidRPr="007A3D00" w:rsidRDefault="005800FA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00FA" w:rsidRPr="007A3D00" w:rsidRDefault="005800FA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1.7</w:t>
            </w:r>
          </w:p>
        </w:tc>
        <w:tc>
          <w:tcPr>
            <w:tcW w:w="8470" w:type="dxa"/>
            <w:shd w:val="clear" w:color="auto" w:fill="auto"/>
          </w:tcPr>
          <w:p w:rsidR="005800FA" w:rsidRPr="007A3D00" w:rsidRDefault="005800FA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Medidas de dispersión. La variancia, la desviación estándar y el coeficiente de variación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5800FA" w:rsidRPr="007A3D00" w:rsidRDefault="005800FA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00FA" w:rsidRPr="007A3D00" w:rsidRDefault="005800FA" w:rsidP="005800FA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1.8</w:t>
            </w:r>
          </w:p>
        </w:tc>
        <w:tc>
          <w:tcPr>
            <w:tcW w:w="8470" w:type="dxa"/>
            <w:shd w:val="clear" w:color="auto" w:fill="auto"/>
          </w:tcPr>
          <w:p w:rsidR="005800FA" w:rsidRPr="007A3D00" w:rsidRDefault="005800FA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Distribuciones de frecuencias. Límites y fronteras de clase; intervalo de clase y punto medio. Frecuencias absolutas y relativas, simples y acumuladas. Representación gráfica: histograma y polígonos de frecuencias.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F84B9B" w:rsidRPr="007A3D00" w:rsidRDefault="00F84B9B" w:rsidP="00A00269">
            <w:pPr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84B9B" w:rsidRPr="007A3D00" w:rsidRDefault="00F84B9B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F84B9B" w:rsidRPr="007A3D00" w:rsidRDefault="00F84B9B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D60E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II</w:t>
            </w:r>
            <w:r w:rsidR="00466089" w:rsidRPr="007A3D00">
              <w:rPr>
                <w:rFonts w:asciiTheme="minorHAnsi" w:eastAsia="Calibri" w:hAnsiTheme="minorHAnsi" w:cs="Calibri"/>
                <w:b/>
                <w:szCs w:val="22"/>
              </w:rPr>
              <w:t>.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60E64" w:rsidRPr="007A3D00" w:rsidRDefault="00D60E64" w:rsidP="001C0054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ELEMENTOS DE PROBABILIDAD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D60E64" w:rsidRPr="007A3D00" w:rsidRDefault="00D60E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60E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2</w:t>
            </w:r>
            <w:r w:rsidR="00D60E64" w:rsidRPr="007A3D00">
              <w:rPr>
                <w:rFonts w:asciiTheme="minorHAnsi" w:eastAsia="Calibri" w:hAnsiTheme="minorHAnsi" w:cs="Calibri"/>
                <w:szCs w:val="22"/>
              </w:rPr>
              <w:t>.1</w:t>
            </w:r>
          </w:p>
        </w:tc>
        <w:tc>
          <w:tcPr>
            <w:tcW w:w="8470" w:type="dxa"/>
            <w:shd w:val="clear" w:color="auto" w:fill="auto"/>
          </w:tcPr>
          <w:p w:rsidR="00D60E64" w:rsidRPr="007A3D00" w:rsidRDefault="00201F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Introducción</w:t>
            </w:r>
            <w:r w:rsidR="00D60E64" w:rsidRPr="007A3D00">
              <w:rPr>
                <w:rFonts w:asciiTheme="minorHAnsi" w:eastAsia="Calibri" w:hAnsiTheme="minorHAnsi" w:cs="Calibri"/>
                <w:szCs w:val="22"/>
              </w:rPr>
              <w:t>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201F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01F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2.2</w:t>
            </w:r>
          </w:p>
        </w:tc>
        <w:tc>
          <w:tcPr>
            <w:tcW w:w="8470" w:type="dxa"/>
            <w:shd w:val="clear" w:color="auto" w:fill="auto"/>
          </w:tcPr>
          <w:p w:rsidR="00201F64" w:rsidRPr="007A3D00" w:rsidRDefault="00201F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Conceptos básicos de probabilidad (evento, espacio muestral, combinaciones).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201F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01F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2.3</w:t>
            </w:r>
          </w:p>
        </w:tc>
        <w:tc>
          <w:tcPr>
            <w:tcW w:w="8470" w:type="dxa"/>
            <w:shd w:val="clear" w:color="auto" w:fill="auto"/>
          </w:tcPr>
          <w:p w:rsidR="00201F64" w:rsidRPr="007A3D00" w:rsidRDefault="00201F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Definiciones de probabilidad: subjetiva, estadística y clásica.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D60E64" w:rsidRPr="007A3D00" w:rsidRDefault="00D60E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60E64" w:rsidRPr="007A3D00" w:rsidRDefault="00201F64" w:rsidP="00201F6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2</w:t>
            </w:r>
            <w:r w:rsidR="00D60E64" w:rsidRPr="007A3D00">
              <w:rPr>
                <w:rFonts w:asciiTheme="minorHAnsi" w:eastAsia="Calibri" w:hAnsiTheme="minorHAnsi" w:cs="Calibri"/>
                <w:szCs w:val="22"/>
              </w:rPr>
              <w:t>.</w:t>
            </w:r>
            <w:r w:rsidR="00A935A1" w:rsidRPr="007A3D00">
              <w:rPr>
                <w:rFonts w:asciiTheme="minorHAnsi" w:eastAsia="Calibri" w:hAnsiTheme="minorHAnsi" w:cs="Calibri"/>
                <w:szCs w:val="22"/>
              </w:rPr>
              <w:t>4</w:t>
            </w:r>
          </w:p>
        </w:tc>
        <w:tc>
          <w:tcPr>
            <w:tcW w:w="8470" w:type="dxa"/>
            <w:shd w:val="clear" w:color="auto" w:fill="auto"/>
          </w:tcPr>
          <w:p w:rsidR="00D60E64" w:rsidRPr="007A3D00" w:rsidRDefault="00D60E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Reglas básicas de probabilidad.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D60E64" w:rsidRPr="007A3D00" w:rsidRDefault="00D60E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60E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2</w:t>
            </w:r>
            <w:r w:rsidR="00A935A1" w:rsidRPr="007A3D00">
              <w:rPr>
                <w:rFonts w:asciiTheme="minorHAnsi" w:eastAsia="Calibri" w:hAnsiTheme="minorHAnsi" w:cs="Calibri"/>
                <w:szCs w:val="22"/>
              </w:rPr>
              <w:t>.5</w:t>
            </w:r>
          </w:p>
        </w:tc>
        <w:tc>
          <w:tcPr>
            <w:tcW w:w="8470" w:type="dxa"/>
            <w:shd w:val="clear" w:color="auto" w:fill="auto"/>
          </w:tcPr>
          <w:p w:rsidR="00D60E64" w:rsidRPr="007A3D00" w:rsidRDefault="00D60E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Ley de la suma. Sucesos incluyentes y excluyentes.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D60E64" w:rsidRPr="007A3D00" w:rsidRDefault="00D60E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60E64" w:rsidRPr="007A3D00" w:rsidRDefault="00201F64" w:rsidP="00201F6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2</w:t>
            </w:r>
            <w:r w:rsidR="00D60E64" w:rsidRPr="007A3D00">
              <w:rPr>
                <w:rFonts w:asciiTheme="minorHAnsi" w:eastAsia="Calibri" w:hAnsiTheme="minorHAnsi" w:cs="Calibri"/>
                <w:szCs w:val="22"/>
              </w:rPr>
              <w:t>.</w:t>
            </w:r>
            <w:r w:rsidR="00A935A1" w:rsidRPr="007A3D00">
              <w:rPr>
                <w:rFonts w:asciiTheme="minorHAnsi" w:eastAsia="Calibri" w:hAnsiTheme="minorHAnsi" w:cs="Calibri"/>
                <w:szCs w:val="22"/>
              </w:rPr>
              <w:t>6</w:t>
            </w:r>
          </w:p>
        </w:tc>
        <w:tc>
          <w:tcPr>
            <w:tcW w:w="8470" w:type="dxa"/>
            <w:shd w:val="clear" w:color="auto" w:fill="auto"/>
          </w:tcPr>
          <w:p w:rsidR="00D60E64" w:rsidRPr="007A3D00" w:rsidRDefault="00D60E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Ley del producto. Sucesos dependientes e independientes.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201F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01F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201F64" w:rsidRDefault="00201F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</w:p>
          <w:p w:rsidR="004722F5" w:rsidRPr="007A3D00" w:rsidRDefault="004722F5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</w:p>
          <w:p w:rsidR="00BD4C55" w:rsidRPr="007A3D00" w:rsidRDefault="00BD4C55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201F64" w:rsidRPr="007A3D00" w:rsidRDefault="00201F64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lastRenderedPageBreak/>
              <w:t>III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201F64" w:rsidRPr="007A3D00" w:rsidRDefault="00201F64" w:rsidP="001C0054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DISTRIBUCIONES DE PROBABILIDAD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D60E64" w:rsidRPr="007A3D00" w:rsidRDefault="00D60E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60E64" w:rsidRPr="007A3D00" w:rsidRDefault="007275D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3.1</w:t>
            </w:r>
          </w:p>
        </w:tc>
        <w:tc>
          <w:tcPr>
            <w:tcW w:w="8470" w:type="dxa"/>
            <w:shd w:val="clear" w:color="auto" w:fill="auto"/>
          </w:tcPr>
          <w:p w:rsidR="00D60E64" w:rsidRPr="007A3D00" w:rsidRDefault="00201F6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Introducción.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D60E64" w:rsidRPr="007A3D00" w:rsidRDefault="00D60E6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60E64" w:rsidRPr="007A3D00" w:rsidRDefault="000E5DA7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</w:t>
            </w:r>
            <w:r w:rsidR="007275D2" w:rsidRPr="007A3D00">
              <w:rPr>
                <w:rFonts w:asciiTheme="minorHAnsi" w:eastAsia="Calibri" w:hAnsiTheme="minorHAnsi" w:cs="Calibri"/>
                <w:szCs w:val="22"/>
              </w:rPr>
              <w:t>2</w:t>
            </w:r>
          </w:p>
        </w:tc>
        <w:tc>
          <w:tcPr>
            <w:tcW w:w="8470" w:type="dxa"/>
            <w:shd w:val="clear" w:color="auto" w:fill="auto"/>
          </w:tcPr>
          <w:p w:rsidR="00D60E64" w:rsidRPr="007A3D00" w:rsidRDefault="000E5DA7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Tipos de distribuciones: discretas y continuas.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7275D2" w:rsidRPr="007A3D00" w:rsidRDefault="007275D2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275D2" w:rsidRPr="007A3D00" w:rsidRDefault="007275D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3.3</w:t>
            </w:r>
          </w:p>
        </w:tc>
        <w:tc>
          <w:tcPr>
            <w:tcW w:w="8470" w:type="dxa"/>
            <w:shd w:val="clear" w:color="auto" w:fill="auto"/>
          </w:tcPr>
          <w:p w:rsidR="007275D2" w:rsidRPr="007A3D00" w:rsidRDefault="007275D2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Distribuciones de probabilidad para una variable aleatoria discreta. La esperanza matemática y la variancia.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0E5DA7" w:rsidRPr="007A3D00" w:rsidRDefault="000E5DA7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E5DA7" w:rsidRPr="007A3D00" w:rsidRDefault="007275D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3.4</w:t>
            </w:r>
          </w:p>
        </w:tc>
        <w:tc>
          <w:tcPr>
            <w:tcW w:w="8470" w:type="dxa"/>
            <w:shd w:val="clear" w:color="auto" w:fill="auto"/>
          </w:tcPr>
          <w:p w:rsidR="000E5DA7" w:rsidRPr="007A3D00" w:rsidRDefault="007275D2" w:rsidP="007275D2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La d</w:t>
            </w:r>
            <w:r w:rsidR="000E5DA7" w:rsidRPr="007A3D00">
              <w:rPr>
                <w:rFonts w:asciiTheme="minorHAnsi" w:eastAsia="Calibri" w:hAnsiTheme="minorHAnsi" w:cs="Calibri"/>
                <w:szCs w:val="22"/>
              </w:rPr>
              <w:t>istribución Binomial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7275D2" w:rsidRPr="007A3D00" w:rsidRDefault="007275D2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275D2" w:rsidRPr="007A3D00" w:rsidRDefault="007275D2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3.5</w:t>
            </w:r>
          </w:p>
        </w:tc>
        <w:tc>
          <w:tcPr>
            <w:tcW w:w="8470" w:type="dxa"/>
            <w:shd w:val="clear" w:color="auto" w:fill="auto"/>
          </w:tcPr>
          <w:p w:rsidR="007275D2" w:rsidRPr="007A3D00" w:rsidRDefault="007275D2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Distribución de Poisson.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0E5DA7" w:rsidRPr="007A3D00" w:rsidRDefault="000E5DA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E5DA7" w:rsidRPr="007A3D00" w:rsidRDefault="000E5DA7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</w:t>
            </w:r>
            <w:r w:rsidR="008B42CD" w:rsidRPr="007A3D00">
              <w:rPr>
                <w:rFonts w:asciiTheme="minorHAnsi" w:eastAsia="Calibri" w:hAnsiTheme="minorHAnsi" w:cs="Calibri"/>
                <w:szCs w:val="22"/>
              </w:rPr>
              <w:t>6</w:t>
            </w:r>
          </w:p>
        </w:tc>
        <w:tc>
          <w:tcPr>
            <w:tcW w:w="8470" w:type="dxa"/>
            <w:shd w:val="clear" w:color="auto" w:fill="auto"/>
          </w:tcPr>
          <w:p w:rsidR="000E5DA7" w:rsidRPr="007A3D00" w:rsidRDefault="000E5DA7" w:rsidP="007275D2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Distribuciones de probab</w:t>
            </w:r>
            <w:r w:rsidR="007275D2" w:rsidRPr="007A3D00">
              <w:rPr>
                <w:rFonts w:asciiTheme="minorHAnsi" w:eastAsia="Calibri" w:hAnsiTheme="minorHAnsi" w:cs="Calibri"/>
                <w:szCs w:val="22"/>
              </w:rPr>
              <w:t xml:space="preserve">ilidad para una variable aleatoria continúa. 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0E5DA7" w:rsidRPr="007A3D00" w:rsidRDefault="000E5DA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E5DA7" w:rsidRPr="007A3D00" w:rsidRDefault="000E5DA7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</w:t>
            </w:r>
            <w:r w:rsidR="008B42CD" w:rsidRPr="007A3D00">
              <w:rPr>
                <w:rFonts w:asciiTheme="minorHAnsi" w:eastAsia="Calibri" w:hAnsiTheme="minorHAnsi" w:cs="Calibri"/>
                <w:szCs w:val="22"/>
              </w:rPr>
              <w:t>7</w:t>
            </w:r>
          </w:p>
        </w:tc>
        <w:tc>
          <w:tcPr>
            <w:tcW w:w="8470" w:type="dxa"/>
            <w:shd w:val="clear" w:color="auto" w:fill="auto"/>
          </w:tcPr>
          <w:p w:rsidR="000E5DA7" w:rsidRPr="007A3D00" w:rsidRDefault="008B42CD" w:rsidP="008B42CD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La d</w:t>
            </w:r>
            <w:r w:rsidR="000E5DA7" w:rsidRPr="007A3D00">
              <w:rPr>
                <w:rFonts w:asciiTheme="minorHAnsi" w:eastAsia="Calibri" w:hAnsiTheme="minorHAnsi" w:cs="Calibri"/>
                <w:szCs w:val="22"/>
              </w:rPr>
              <w:t xml:space="preserve">istribución 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de probabilidad n</w:t>
            </w:r>
            <w:r w:rsidR="000E5DA7" w:rsidRPr="007A3D00">
              <w:rPr>
                <w:rFonts w:asciiTheme="minorHAnsi" w:eastAsia="Calibri" w:hAnsiTheme="minorHAnsi" w:cs="Calibri"/>
                <w:szCs w:val="22"/>
              </w:rPr>
              <w:t>ormal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8B42CD" w:rsidRPr="007A3D00" w:rsidRDefault="008B42C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B42CD" w:rsidRPr="007A3D00" w:rsidRDefault="008B42CD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3.8</w:t>
            </w:r>
          </w:p>
        </w:tc>
        <w:tc>
          <w:tcPr>
            <w:tcW w:w="8470" w:type="dxa"/>
            <w:shd w:val="clear" w:color="auto" w:fill="auto"/>
          </w:tcPr>
          <w:p w:rsidR="008B42CD" w:rsidRPr="007A3D00" w:rsidRDefault="008B42CD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La distribución de probabilidad normal estándar.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0E5DA7" w:rsidRPr="007A3D00" w:rsidRDefault="000E5DA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E5DA7" w:rsidRPr="007A3D00" w:rsidRDefault="008B42CD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3.9</w:t>
            </w:r>
          </w:p>
        </w:tc>
        <w:tc>
          <w:tcPr>
            <w:tcW w:w="8470" w:type="dxa"/>
            <w:shd w:val="clear" w:color="auto" w:fill="auto"/>
          </w:tcPr>
          <w:p w:rsidR="000E5DA7" w:rsidRPr="007A3D00" w:rsidRDefault="000E5DA7" w:rsidP="008B42CD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 xml:space="preserve">Aproximación </w:t>
            </w:r>
            <w:r w:rsidR="008B42CD" w:rsidRPr="007A3D00">
              <w:rPr>
                <w:rFonts w:asciiTheme="minorHAnsi" w:eastAsia="Calibri" w:hAnsiTheme="minorHAnsi" w:cs="Calibri"/>
                <w:szCs w:val="22"/>
              </w:rPr>
              <w:t>de la distribución binomial por la normal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6A3357" w:rsidRPr="007A3D00" w:rsidRDefault="006A3357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IV.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6A3357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 xml:space="preserve">INFERENCIA ESTADÍSTICA: </w:t>
            </w:r>
            <w:r w:rsidR="006A3357" w:rsidRPr="007A3D00">
              <w:rPr>
                <w:rFonts w:asciiTheme="minorHAnsi" w:eastAsia="Calibri" w:hAnsiTheme="minorHAnsi" w:cs="Calibri"/>
                <w:b/>
                <w:szCs w:val="22"/>
              </w:rPr>
              <w:t>ESTIMACIÓN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6A3357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4.1</w:t>
            </w:r>
          </w:p>
        </w:tc>
        <w:tc>
          <w:tcPr>
            <w:tcW w:w="8470" w:type="dxa"/>
            <w:shd w:val="clear" w:color="auto" w:fill="auto"/>
          </w:tcPr>
          <w:p w:rsidR="006A3357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Introducción.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6A3357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4.2</w:t>
            </w:r>
          </w:p>
        </w:tc>
        <w:tc>
          <w:tcPr>
            <w:tcW w:w="8470" w:type="dxa"/>
            <w:shd w:val="clear" w:color="auto" w:fill="auto"/>
          </w:tcPr>
          <w:p w:rsidR="006A3357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Parámetros y estimadores. Propiedades de los estimadores.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B87639" w:rsidRPr="007A3D00" w:rsidRDefault="00B87639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87639" w:rsidRPr="007A3D00" w:rsidRDefault="00B87639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4.3</w:t>
            </w:r>
          </w:p>
        </w:tc>
        <w:tc>
          <w:tcPr>
            <w:tcW w:w="8470" w:type="dxa"/>
            <w:shd w:val="clear" w:color="auto" w:fill="auto"/>
          </w:tcPr>
          <w:p w:rsidR="00B87639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Distribución de la media muestral. Teorema del límite central.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B87639" w:rsidRPr="007A3D00" w:rsidRDefault="00B87639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87639" w:rsidRPr="007A3D00" w:rsidRDefault="00B87639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4.4</w:t>
            </w:r>
          </w:p>
        </w:tc>
        <w:tc>
          <w:tcPr>
            <w:tcW w:w="8470" w:type="dxa"/>
            <w:shd w:val="clear" w:color="auto" w:fill="auto"/>
          </w:tcPr>
          <w:p w:rsidR="00B87639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Error estándar del promedio aritmético.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6A3357" w:rsidP="00B87639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</w:t>
            </w:r>
            <w:r w:rsidR="00B87639" w:rsidRPr="007A3D00">
              <w:rPr>
                <w:rFonts w:asciiTheme="minorHAnsi" w:eastAsia="Calibri" w:hAnsiTheme="minorHAnsi" w:cs="Calibri"/>
                <w:szCs w:val="22"/>
              </w:rPr>
              <w:t>5</w:t>
            </w:r>
          </w:p>
        </w:tc>
        <w:tc>
          <w:tcPr>
            <w:tcW w:w="8470" w:type="dxa"/>
            <w:shd w:val="clear" w:color="auto" w:fill="auto"/>
          </w:tcPr>
          <w:p w:rsidR="006A3357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Determinación de la magnitud del error de muestreo.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B87639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4.6</w:t>
            </w:r>
          </w:p>
        </w:tc>
        <w:tc>
          <w:tcPr>
            <w:tcW w:w="8470" w:type="dxa"/>
            <w:shd w:val="clear" w:color="auto" w:fill="auto"/>
          </w:tcPr>
          <w:p w:rsidR="006A3357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Estimación puntual y por intervalo para el promedio poblacional.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B87639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4.7</w:t>
            </w:r>
          </w:p>
        </w:tc>
        <w:tc>
          <w:tcPr>
            <w:tcW w:w="8470" w:type="dxa"/>
            <w:shd w:val="clear" w:color="auto" w:fill="auto"/>
          </w:tcPr>
          <w:p w:rsidR="006A3357" w:rsidRPr="007A3D00" w:rsidRDefault="00B87639" w:rsidP="00B87639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Muestras pequeñas. Distribución T-Student.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B87639" w:rsidRPr="007A3D00" w:rsidRDefault="00B87639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87639" w:rsidRPr="007A3D00" w:rsidRDefault="00B87639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4.8</w:t>
            </w:r>
          </w:p>
        </w:tc>
        <w:tc>
          <w:tcPr>
            <w:tcW w:w="8470" w:type="dxa"/>
            <w:shd w:val="clear" w:color="auto" w:fill="auto"/>
          </w:tcPr>
          <w:p w:rsidR="00B87639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Estimación puntual y por intervalo para una proporción poblacional.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B87639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4.9</w:t>
            </w:r>
          </w:p>
        </w:tc>
        <w:tc>
          <w:tcPr>
            <w:tcW w:w="8470" w:type="dxa"/>
            <w:shd w:val="clear" w:color="auto" w:fill="auto"/>
          </w:tcPr>
          <w:p w:rsidR="006A3357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Determinantes del tamaño de la muestra.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B87639" w:rsidRPr="007A3D00" w:rsidRDefault="00B87639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87639" w:rsidRPr="007A3D00" w:rsidRDefault="00B87639" w:rsidP="00B87639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4.10</w:t>
            </w:r>
          </w:p>
        </w:tc>
        <w:tc>
          <w:tcPr>
            <w:tcW w:w="8470" w:type="dxa"/>
            <w:shd w:val="clear" w:color="auto" w:fill="auto"/>
          </w:tcPr>
          <w:p w:rsidR="00B87639" w:rsidRPr="007A3D00" w:rsidRDefault="00B87639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Cálculo del tamaño de la muestra.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A3357" w:rsidRPr="007A3D00" w:rsidRDefault="006A3357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6A3357" w:rsidRPr="007A3D00" w:rsidRDefault="006A3357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9621FD" w:rsidRPr="007A3D00" w:rsidRDefault="009621FD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V.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9621FD" w:rsidRPr="007A3D00" w:rsidRDefault="00B87639" w:rsidP="00B87639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 xml:space="preserve">INFERENCIA ESTADÍSTICA: </w:t>
            </w:r>
            <w:r w:rsidR="009621FD" w:rsidRPr="007A3D00">
              <w:rPr>
                <w:rFonts w:asciiTheme="minorHAnsi" w:eastAsia="Calibri" w:hAnsiTheme="minorHAnsi" w:cs="Calibri"/>
                <w:b/>
                <w:szCs w:val="22"/>
              </w:rPr>
              <w:t>PRUEBA DE HIPÓTESIS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9621FD" w:rsidRPr="007A3D00" w:rsidRDefault="009621F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621FD" w:rsidRPr="007A3D00" w:rsidRDefault="00F55FC3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5.1</w:t>
            </w:r>
          </w:p>
        </w:tc>
        <w:tc>
          <w:tcPr>
            <w:tcW w:w="8470" w:type="dxa"/>
            <w:shd w:val="clear" w:color="auto" w:fill="auto"/>
          </w:tcPr>
          <w:p w:rsidR="009621FD" w:rsidRPr="007A3D00" w:rsidRDefault="0032511B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Introducción.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9621FD" w:rsidRPr="007A3D00" w:rsidRDefault="009621F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621FD" w:rsidRPr="007A3D00" w:rsidRDefault="00F55FC3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5.2</w:t>
            </w:r>
          </w:p>
        </w:tc>
        <w:tc>
          <w:tcPr>
            <w:tcW w:w="8470" w:type="dxa"/>
            <w:shd w:val="clear" w:color="auto" w:fill="auto"/>
          </w:tcPr>
          <w:p w:rsidR="009621FD" w:rsidRPr="007A3D00" w:rsidRDefault="0032511B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Estrategia para resolver problemas de prueba de hipótesis.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9621FD" w:rsidRPr="007A3D00" w:rsidRDefault="009621F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621FD" w:rsidRPr="007A3D00" w:rsidRDefault="00F55FC3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5.3</w:t>
            </w:r>
          </w:p>
        </w:tc>
        <w:tc>
          <w:tcPr>
            <w:tcW w:w="8470" w:type="dxa"/>
            <w:shd w:val="clear" w:color="auto" w:fill="auto"/>
          </w:tcPr>
          <w:p w:rsidR="009621FD" w:rsidRPr="007A3D00" w:rsidRDefault="00F55FC3" w:rsidP="0032511B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 xml:space="preserve">Errores posibles </w:t>
            </w:r>
            <w:r w:rsidR="0032511B" w:rsidRPr="007A3D00">
              <w:rPr>
                <w:rFonts w:asciiTheme="minorHAnsi" w:eastAsia="Calibri" w:hAnsiTheme="minorHAnsi" w:cs="Calibri"/>
                <w:szCs w:val="22"/>
              </w:rPr>
              <w:t>y su importancia</w:t>
            </w:r>
            <w:r w:rsidRPr="007A3D00">
              <w:rPr>
                <w:rFonts w:asciiTheme="minorHAnsi" w:eastAsia="Calibri" w:hAnsiTheme="minorHAnsi" w:cs="Calibri"/>
                <w:szCs w:val="22"/>
              </w:rPr>
              <w:t>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9621FD" w:rsidRPr="007A3D00" w:rsidRDefault="009621F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621FD" w:rsidRPr="007A3D00" w:rsidRDefault="00F55FC3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5.4</w:t>
            </w:r>
          </w:p>
        </w:tc>
        <w:tc>
          <w:tcPr>
            <w:tcW w:w="8470" w:type="dxa"/>
            <w:shd w:val="clear" w:color="auto" w:fill="auto"/>
          </w:tcPr>
          <w:p w:rsidR="00F55FC3" w:rsidRPr="007A3D00" w:rsidRDefault="0032511B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Prueba</w:t>
            </w:r>
            <w:r w:rsidR="00F55FC3" w:rsidRPr="007A3D00">
              <w:rPr>
                <w:rFonts w:asciiTheme="minorHAnsi" w:eastAsia="Calibri" w:hAnsiTheme="minorHAnsi" w:cs="Calibri"/>
                <w:szCs w:val="22"/>
              </w:rPr>
              <w:t xml:space="preserve"> de hipótesis para una media aritmética.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32511B" w:rsidRPr="007A3D00" w:rsidRDefault="0032511B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2511B" w:rsidRPr="007A3D00" w:rsidRDefault="0032511B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5.5</w:t>
            </w:r>
          </w:p>
        </w:tc>
        <w:tc>
          <w:tcPr>
            <w:tcW w:w="8470" w:type="dxa"/>
            <w:shd w:val="clear" w:color="auto" w:fill="auto"/>
          </w:tcPr>
          <w:p w:rsidR="0032511B" w:rsidRPr="007A3D00" w:rsidRDefault="0032511B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Prueba de hipótesis sobre una proporción.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F55FC3" w:rsidRPr="007A3D00" w:rsidRDefault="00F55FC3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55FC3" w:rsidRPr="007A3D00" w:rsidRDefault="00F55FC3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5.</w:t>
            </w:r>
            <w:r w:rsidR="0032511B" w:rsidRPr="007A3D00">
              <w:rPr>
                <w:rFonts w:asciiTheme="minorHAnsi" w:eastAsia="Calibri" w:hAnsiTheme="minorHAnsi" w:cs="Calibri"/>
                <w:szCs w:val="22"/>
              </w:rPr>
              <w:t>6</w:t>
            </w:r>
          </w:p>
        </w:tc>
        <w:tc>
          <w:tcPr>
            <w:tcW w:w="8470" w:type="dxa"/>
            <w:shd w:val="clear" w:color="auto" w:fill="auto"/>
          </w:tcPr>
          <w:p w:rsidR="00F55FC3" w:rsidRPr="007A3D00" w:rsidRDefault="00F55FC3" w:rsidP="0032511B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Prueba</w:t>
            </w:r>
            <w:r w:rsidR="0032511B" w:rsidRPr="007A3D00">
              <w:rPr>
                <w:rFonts w:asciiTheme="minorHAnsi" w:eastAsia="Calibri" w:hAnsiTheme="minorHAnsi" w:cs="Calibri"/>
                <w:szCs w:val="22"/>
              </w:rPr>
              <w:t xml:space="preserve"> de hipótesis para la diferencia de dos medias.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F55FC3" w:rsidRPr="007A3D00" w:rsidRDefault="00F55FC3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55FC3" w:rsidRPr="007A3D00" w:rsidRDefault="0032511B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5.7</w:t>
            </w:r>
          </w:p>
        </w:tc>
        <w:tc>
          <w:tcPr>
            <w:tcW w:w="8470" w:type="dxa"/>
            <w:shd w:val="clear" w:color="auto" w:fill="auto"/>
          </w:tcPr>
          <w:p w:rsidR="00F55FC3" w:rsidRPr="007A3D00" w:rsidRDefault="0032511B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Prueba de hipótesis para la diferencia de dos proporciones.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B1479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</w:p>
        </w:tc>
        <w:tc>
          <w:tcPr>
            <w:tcW w:w="9179" w:type="dxa"/>
            <w:gridSpan w:val="2"/>
            <w:shd w:val="clear" w:color="auto" w:fill="auto"/>
          </w:tcPr>
          <w:p w:rsidR="00894EF4" w:rsidRPr="007A3D00" w:rsidRDefault="00894EF4" w:rsidP="00B14794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B1479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V</w:t>
            </w:r>
            <w:r>
              <w:rPr>
                <w:rFonts w:asciiTheme="minorHAnsi" w:eastAsia="Calibri" w:hAnsiTheme="minorHAnsi" w:cs="Calibri"/>
                <w:b/>
                <w:szCs w:val="22"/>
              </w:rPr>
              <w:t>I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894EF4" w:rsidRPr="007A3D00" w:rsidRDefault="00894EF4" w:rsidP="00B14794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Cs w:val="22"/>
              </w:rPr>
              <w:t>ANALISIS DE VARIANCIA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894EF4" w:rsidRPr="007A3D00" w:rsidRDefault="00894EF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6.1</w:t>
            </w:r>
          </w:p>
        </w:tc>
        <w:tc>
          <w:tcPr>
            <w:tcW w:w="8470" w:type="dxa"/>
            <w:shd w:val="clear" w:color="auto" w:fill="auto"/>
          </w:tcPr>
          <w:p w:rsidR="00894EF4" w:rsidRPr="007A3D00" w:rsidRDefault="00894EF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Introducción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894EF4" w:rsidRPr="007A3D00" w:rsidRDefault="00894EF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6.2</w:t>
            </w:r>
          </w:p>
        </w:tc>
        <w:tc>
          <w:tcPr>
            <w:tcW w:w="8470" w:type="dxa"/>
            <w:shd w:val="clear" w:color="auto" w:fill="auto"/>
          </w:tcPr>
          <w:p w:rsidR="00894EF4" w:rsidRPr="007A3D00" w:rsidRDefault="00894EF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Análisis de variancia de una vía.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94EF4" w:rsidRPr="007A3D00" w:rsidRDefault="00894EF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894EF4" w:rsidRPr="00894EF4" w:rsidRDefault="00C516E4" w:rsidP="00894EF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 xml:space="preserve">6.2.1 </w:t>
            </w:r>
            <w:r w:rsidR="00894EF4" w:rsidRPr="00894EF4">
              <w:rPr>
                <w:rFonts w:asciiTheme="minorHAnsi" w:eastAsia="Calibri" w:hAnsiTheme="minorHAnsi" w:cs="Calibri"/>
                <w:szCs w:val="22"/>
              </w:rPr>
              <w:t>Fundamentos teóricos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94EF4" w:rsidRPr="007A3D00" w:rsidRDefault="00894EF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894EF4" w:rsidRPr="00894EF4" w:rsidRDefault="00894EF4" w:rsidP="00894EF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 xml:space="preserve">6.2.2 </w:t>
            </w:r>
            <w:r w:rsidRPr="00894EF4">
              <w:rPr>
                <w:rFonts w:asciiTheme="minorHAnsi" w:eastAsia="Calibri" w:hAnsiTheme="minorHAnsi" w:cs="Calibri"/>
                <w:szCs w:val="22"/>
              </w:rPr>
              <w:t>Sumas de cuadrados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94EF4" w:rsidRPr="007A3D00" w:rsidRDefault="00894EF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894EF4" w:rsidRPr="00894EF4" w:rsidRDefault="006C7974" w:rsidP="00894EF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6</w:t>
            </w:r>
            <w:r w:rsidR="00894EF4">
              <w:rPr>
                <w:rFonts w:asciiTheme="minorHAnsi" w:eastAsia="Calibri" w:hAnsiTheme="minorHAnsi" w:cs="Calibri"/>
                <w:szCs w:val="22"/>
              </w:rPr>
              <w:t xml:space="preserve">.2.3 </w:t>
            </w:r>
            <w:r w:rsidR="00894EF4" w:rsidRPr="00894EF4">
              <w:rPr>
                <w:rFonts w:asciiTheme="minorHAnsi" w:eastAsia="Calibri" w:hAnsiTheme="minorHAnsi" w:cs="Calibri"/>
                <w:szCs w:val="22"/>
              </w:rPr>
              <w:t>Tabla de ANDEVA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94EF4" w:rsidRPr="007A3D00" w:rsidRDefault="00894EF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8470" w:type="dxa"/>
            <w:shd w:val="clear" w:color="auto" w:fill="auto"/>
          </w:tcPr>
          <w:p w:rsidR="00894EF4" w:rsidRPr="00894EF4" w:rsidRDefault="00894EF4" w:rsidP="00894EF4">
            <w:pPr>
              <w:pStyle w:val="Textodenotaalfinal"/>
              <w:tabs>
                <w:tab w:val="left" w:pos="-720"/>
                <w:tab w:val="left" w:pos="0"/>
                <w:tab w:val="left" w:pos="864"/>
                <w:tab w:val="left" w:pos="1008"/>
                <w:tab w:val="left" w:pos="1440"/>
              </w:tabs>
              <w:suppressAutoHyphens/>
              <w:rPr>
                <w:rFonts w:ascii="Calibri" w:hAnsi="Calibri"/>
                <w:spacing w:val="-3"/>
                <w:sz w:val="22"/>
                <w:lang w:val="es-ES_tradnl"/>
              </w:rPr>
            </w:pPr>
            <w:r>
              <w:rPr>
                <w:rFonts w:ascii="Calibri" w:hAnsi="Calibri"/>
                <w:spacing w:val="-3"/>
                <w:sz w:val="22"/>
                <w:lang w:val="es-ES_tradnl"/>
              </w:rPr>
              <w:t xml:space="preserve">6.2.4 </w:t>
            </w: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Verificación de hipótesis para la diferencia entre pares de medias</w:t>
            </w:r>
            <w:r>
              <w:rPr>
                <w:rFonts w:ascii="Calibri" w:hAnsi="Calibri"/>
                <w:spacing w:val="-3"/>
                <w:sz w:val="22"/>
                <w:lang w:val="es-ES_tradnl"/>
              </w:rPr>
              <w:t xml:space="preserve"> 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94EF4" w:rsidRPr="007A3D00" w:rsidRDefault="00894EF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6.3</w:t>
            </w:r>
          </w:p>
        </w:tc>
        <w:tc>
          <w:tcPr>
            <w:tcW w:w="8470" w:type="dxa"/>
            <w:shd w:val="clear" w:color="auto" w:fill="auto"/>
          </w:tcPr>
          <w:p w:rsidR="00894EF4" w:rsidRDefault="00894EF4" w:rsidP="00C516E4">
            <w:pPr>
              <w:pStyle w:val="Textodenotaalfinal"/>
              <w:suppressAutoHyphens/>
              <w:rPr>
                <w:rFonts w:ascii="Calibri" w:hAnsi="Calibri"/>
                <w:spacing w:val="-3"/>
                <w:sz w:val="22"/>
                <w:lang w:val="es-ES_tradnl"/>
              </w:rPr>
            </w:pPr>
            <w:r w:rsidRPr="0033007C">
              <w:rPr>
                <w:rFonts w:ascii="Calibri" w:hAnsi="Calibri"/>
                <w:spacing w:val="-3"/>
                <w:sz w:val="22"/>
                <w:lang w:val="es-ES_tradnl"/>
              </w:rPr>
              <w:t>Análisis de variancia en dos vías</w:t>
            </w:r>
          </w:p>
        </w:tc>
      </w:tr>
      <w:tr w:rsidR="00894EF4" w:rsidRPr="007A3D00" w:rsidTr="00C516E4">
        <w:tc>
          <w:tcPr>
            <w:tcW w:w="675" w:type="dxa"/>
            <w:shd w:val="clear" w:color="auto" w:fill="auto"/>
          </w:tcPr>
          <w:p w:rsidR="00894EF4" w:rsidRPr="007A3D00" w:rsidRDefault="00894EF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94EF4" w:rsidRPr="007A3D00" w:rsidRDefault="00C516E4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6.4</w:t>
            </w:r>
          </w:p>
        </w:tc>
        <w:tc>
          <w:tcPr>
            <w:tcW w:w="8470" w:type="dxa"/>
            <w:shd w:val="clear" w:color="auto" w:fill="auto"/>
          </w:tcPr>
          <w:p w:rsidR="00894EF4" w:rsidRPr="007A3D00" w:rsidRDefault="00C516E4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Conceptos básicos de análisis factorial</w:t>
            </w:r>
          </w:p>
        </w:tc>
      </w:tr>
      <w:tr w:rsidR="00084CC1" w:rsidRPr="007A3D00" w:rsidTr="00C516E4">
        <w:tc>
          <w:tcPr>
            <w:tcW w:w="675" w:type="dxa"/>
            <w:shd w:val="clear" w:color="auto" w:fill="auto"/>
          </w:tcPr>
          <w:p w:rsidR="00084CC1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</w:p>
        </w:tc>
        <w:tc>
          <w:tcPr>
            <w:tcW w:w="9179" w:type="dxa"/>
            <w:gridSpan w:val="2"/>
            <w:shd w:val="clear" w:color="auto" w:fill="auto"/>
          </w:tcPr>
          <w:p w:rsidR="00084CC1" w:rsidRPr="007A3D00" w:rsidRDefault="00084CC1" w:rsidP="00A935A1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9621FD" w:rsidRPr="007A3D00" w:rsidRDefault="009621FD" w:rsidP="001C0054">
            <w:pPr>
              <w:jc w:val="center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V</w:t>
            </w:r>
            <w:r w:rsidR="00894EF4">
              <w:rPr>
                <w:rFonts w:asciiTheme="minorHAnsi" w:eastAsia="Calibri" w:hAnsiTheme="minorHAnsi" w:cs="Calibri"/>
                <w:b/>
                <w:szCs w:val="22"/>
              </w:rPr>
              <w:t>I</w:t>
            </w: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>I.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9621FD" w:rsidRPr="007A3D00" w:rsidRDefault="00A935A1" w:rsidP="00A935A1">
            <w:pPr>
              <w:jc w:val="both"/>
              <w:rPr>
                <w:rFonts w:asciiTheme="minorHAnsi" w:eastAsia="Calibri" w:hAnsiTheme="minorHAnsi" w:cs="Calibri"/>
                <w:b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 xml:space="preserve">ANÁLISIS DE </w:t>
            </w:r>
            <w:r w:rsidR="009621FD" w:rsidRPr="007A3D00">
              <w:rPr>
                <w:rFonts w:asciiTheme="minorHAnsi" w:eastAsia="Calibri" w:hAnsiTheme="minorHAnsi" w:cs="Calibri"/>
                <w:b/>
                <w:szCs w:val="22"/>
              </w:rPr>
              <w:t>REGRESIÓN</w:t>
            </w:r>
            <w:r w:rsidR="00762C24" w:rsidRPr="007A3D00">
              <w:rPr>
                <w:rFonts w:asciiTheme="minorHAnsi" w:eastAsia="Calibri" w:hAnsiTheme="minorHAnsi" w:cs="Calibri"/>
                <w:b/>
                <w:szCs w:val="22"/>
              </w:rPr>
              <w:t xml:space="preserve"> </w:t>
            </w:r>
            <w:r w:rsidR="009621FD" w:rsidRPr="007A3D00">
              <w:rPr>
                <w:rFonts w:asciiTheme="minorHAnsi" w:eastAsia="Calibri" w:hAnsiTheme="minorHAnsi" w:cs="Calibri"/>
                <w:b/>
                <w:szCs w:val="22"/>
              </w:rPr>
              <w:t>Y CORRELACIÓN</w:t>
            </w:r>
            <w:r w:rsidRPr="007A3D00">
              <w:rPr>
                <w:rFonts w:asciiTheme="minorHAnsi" w:eastAsia="Calibri" w:hAnsiTheme="minorHAnsi" w:cs="Calibri"/>
                <w:b/>
                <w:szCs w:val="22"/>
              </w:rPr>
              <w:t xml:space="preserve"> LINEAL SIMPLE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762C24" w:rsidRPr="007A3D00" w:rsidRDefault="00762C2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2C24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762C24" w:rsidRPr="007A3D00">
              <w:rPr>
                <w:rFonts w:asciiTheme="minorHAnsi" w:eastAsia="Calibri" w:hAnsiTheme="minorHAnsi" w:cs="Calibri"/>
                <w:szCs w:val="22"/>
              </w:rPr>
              <w:t>.1</w:t>
            </w:r>
          </w:p>
        </w:tc>
        <w:tc>
          <w:tcPr>
            <w:tcW w:w="8470" w:type="dxa"/>
            <w:shd w:val="clear" w:color="auto" w:fill="auto"/>
          </w:tcPr>
          <w:p w:rsidR="00762C24" w:rsidRPr="007A3D00" w:rsidRDefault="006E43ED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Introducción.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E43ED" w:rsidRPr="007A3D00" w:rsidRDefault="006E43E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43ED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.2</w:t>
            </w:r>
          </w:p>
        </w:tc>
        <w:tc>
          <w:tcPr>
            <w:tcW w:w="8470" w:type="dxa"/>
            <w:shd w:val="clear" w:color="auto" w:fill="auto"/>
          </w:tcPr>
          <w:p w:rsidR="006E43ED" w:rsidRPr="007A3D00" w:rsidRDefault="006E43ED" w:rsidP="006E43ED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Análisis de correlación lineal.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E43ED" w:rsidRPr="007A3D00" w:rsidRDefault="006E43E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43ED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.3</w:t>
            </w:r>
          </w:p>
        </w:tc>
        <w:tc>
          <w:tcPr>
            <w:tcW w:w="8470" w:type="dxa"/>
            <w:shd w:val="clear" w:color="auto" w:fill="auto"/>
          </w:tcPr>
          <w:p w:rsidR="006E43ED" w:rsidRPr="007A3D00" w:rsidRDefault="006E43ED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El diagrama de dispersión.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E43ED" w:rsidRPr="007A3D00" w:rsidRDefault="006E43E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43ED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.4</w:t>
            </w:r>
          </w:p>
        </w:tc>
        <w:tc>
          <w:tcPr>
            <w:tcW w:w="8470" w:type="dxa"/>
            <w:shd w:val="clear" w:color="auto" w:fill="auto"/>
          </w:tcPr>
          <w:p w:rsidR="006E43ED" w:rsidRPr="007A3D00" w:rsidRDefault="008A72F5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hAnsiTheme="minorHAnsi"/>
                <w:spacing w:val="-3"/>
                <w:szCs w:val="22"/>
                <w:lang w:val="es-ES_tradnl"/>
              </w:rPr>
              <w:t xml:space="preserve">La medición de la correlación lineal. 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El coeficiente de correlación lineal.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E43ED" w:rsidRPr="007A3D00" w:rsidRDefault="006E43E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43ED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.5</w:t>
            </w:r>
          </w:p>
        </w:tc>
        <w:tc>
          <w:tcPr>
            <w:tcW w:w="8470" w:type="dxa"/>
            <w:shd w:val="clear" w:color="auto" w:fill="auto"/>
          </w:tcPr>
          <w:p w:rsidR="006E43ED" w:rsidRPr="007A3D00" w:rsidRDefault="008A72F5" w:rsidP="003C7BE4">
            <w:pPr>
              <w:widowControl w:val="0"/>
              <w:tabs>
                <w:tab w:val="left" w:pos="-720"/>
                <w:tab w:val="left" w:pos="0"/>
                <w:tab w:val="left" w:pos="851"/>
                <w:tab w:val="left" w:pos="1008"/>
                <w:tab w:val="left" w:pos="1440"/>
              </w:tabs>
              <w:suppressAutoHyphens/>
              <w:jc w:val="both"/>
              <w:rPr>
                <w:rFonts w:asciiTheme="minorHAnsi" w:hAnsiTheme="minorHAnsi"/>
                <w:spacing w:val="-3"/>
                <w:szCs w:val="22"/>
                <w:lang w:val="es-ES_tradnl"/>
              </w:rPr>
            </w:pPr>
            <w:r w:rsidRPr="007A3D00">
              <w:rPr>
                <w:rFonts w:asciiTheme="minorHAnsi" w:hAnsiTheme="minorHAnsi"/>
                <w:spacing w:val="-3"/>
                <w:szCs w:val="22"/>
                <w:lang w:val="es-ES_tradnl"/>
              </w:rPr>
              <w:t xml:space="preserve">Interpretación, uso y limitación de r. Correlación y causalidad. </w:t>
            </w:r>
            <w:r w:rsidR="003C7BE4" w:rsidRPr="007A3D00">
              <w:rPr>
                <w:rFonts w:asciiTheme="minorHAnsi" w:hAnsiTheme="minorHAnsi"/>
                <w:spacing w:val="-3"/>
                <w:szCs w:val="22"/>
                <w:lang w:val="es-ES_tradnl"/>
              </w:rPr>
              <w:t>Prueba de</w:t>
            </w:r>
            <w:r w:rsidRPr="007A3D00">
              <w:rPr>
                <w:rFonts w:asciiTheme="minorHAnsi" w:hAnsiTheme="minorHAnsi"/>
                <w:spacing w:val="-3"/>
                <w:szCs w:val="22"/>
                <w:lang w:val="es-ES_tradnl"/>
              </w:rPr>
              <w:t xml:space="preserve"> hipótesis. 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762C24" w:rsidRPr="007A3D00" w:rsidRDefault="00762C2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2C24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.6</w:t>
            </w:r>
          </w:p>
        </w:tc>
        <w:tc>
          <w:tcPr>
            <w:tcW w:w="8470" w:type="dxa"/>
            <w:shd w:val="clear" w:color="auto" w:fill="auto"/>
          </w:tcPr>
          <w:p w:rsidR="00762C24" w:rsidRPr="007A3D00" w:rsidRDefault="00710DF8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hAnsiTheme="minorHAnsi"/>
                <w:spacing w:val="-3"/>
                <w:szCs w:val="22"/>
                <w:lang w:val="es-ES_tradnl"/>
              </w:rPr>
              <w:t>Relación entre dos variables. Regresión lineal.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762C24" w:rsidRPr="007A3D00" w:rsidRDefault="00762C2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2C24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.7</w:t>
            </w:r>
          </w:p>
        </w:tc>
        <w:tc>
          <w:tcPr>
            <w:tcW w:w="8470" w:type="dxa"/>
            <w:shd w:val="clear" w:color="auto" w:fill="auto"/>
          </w:tcPr>
          <w:p w:rsidR="00762C24" w:rsidRPr="007A3D00" w:rsidRDefault="006E43ED" w:rsidP="006E43ED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>Ajuste de la regresión lineal. Métodos de mínimos cuadrados.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E43ED" w:rsidRPr="007A3D00" w:rsidRDefault="006E43E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43ED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.8</w:t>
            </w:r>
          </w:p>
        </w:tc>
        <w:tc>
          <w:tcPr>
            <w:tcW w:w="8470" w:type="dxa"/>
            <w:shd w:val="clear" w:color="auto" w:fill="auto"/>
          </w:tcPr>
          <w:p w:rsidR="00710DF8" w:rsidRPr="007A3D00" w:rsidRDefault="006E43ED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 xml:space="preserve">Interpretación y uso </w:t>
            </w:r>
            <w:r w:rsidR="00710DF8" w:rsidRPr="007A3D00">
              <w:rPr>
                <w:rFonts w:asciiTheme="minorHAnsi" w:eastAsia="Calibri" w:hAnsiTheme="minorHAnsi" w:cs="Calibri"/>
                <w:szCs w:val="22"/>
              </w:rPr>
              <w:t>de la recta de regresión lineal.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762C24" w:rsidRPr="007A3D00" w:rsidRDefault="00762C2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2C24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.9</w:t>
            </w:r>
          </w:p>
        </w:tc>
        <w:tc>
          <w:tcPr>
            <w:tcW w:w="8470" w:type="dxa"/>
            <w:shd w:val="clear" w:color="auto" w:fill="auto"/>
          </w:tcPr>
          <w:p w:rsidR="00762C24" w:rsidRPr="007A3D00" w:rsidRDefault="00710DF8" w:rsidP="003C7BE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hAnsiTheme="minorHAnsi"/>
                <w:szCs w:val="22"/>
              </w:rPr>
              <w:t xml:space="preserve">Los supuestos básicos del modelo de regresión lineal. Error estándar de estimación. Intervalos de predicción para la media. </w:t>
            </w:r>
            <w:r w:rsidR="003C7BE4" w:rsidRPr="007A3D00">
              <w:rPr>
                <w:rFonts w:asciiTheme="minorHAnsi" w:hAnsiTheme="minorHAnsi"/>
                <w:szCs w:val="22"/>
              </w:rPr>
              <w:t xml:space="preserve">Prueba de hipótesis </w:t>
            </w:r>
            <w:r w:rsidRPr="007A3D00">
              <w:rPr>
                <w:rFonts w:asciiTheme="minorHAnsi" w:hAnsiTheme="minorHAnsi"/>
                <w:szCs w:val="22"/>
              </w:rPr>
              <w:t>para el coeficiente de regresión.</w:t>
            </w:r>
          </w:p>
        </w:tc>
      </w:tr>
      <w:tr w:rsidR="007A3D00" w:rsidRPr="007A3D00" w:rsidTr="00C516E4">
        <w:tc>
          <w:tcPr>
            <w:tcW w:w="675" w:type="dxa"/>
            <w:shd w:val="clear" w:color="auto" w:fill="auto"/>
          </w:tcPr>
          <w:p w:rsidR="006E43ED" w:rsidRPr="007A3D00" w:rsidRDefault="006E43ED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43ED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.10</w:t>
            </w:r>
          </w:p>
        </w:tc>
        <w:tc>
          <w:tcPr>
            <w:tcW w:w="8470" w:type="dxa"/>
            <w:shd w:val="clear" w:color="auto" w:fill="auto"/>
          </w:tcPr>
          <w:p w:rsidR="006E43ED" w:rsidRPr="007A3D00" w:rsidRDefault="00710DF8" w:rsidP="001C0054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 xml:space="preserve">Bondad de ajuste del modelo. El coeficiente de determinación. </w:t>
            </w:r>
            <w:r w:rsidRPr="007A3D00">
              <w:rPr>
                <w:rFonts w:asciiTheme="minorHAnsi" w:hAnsiTheme="minorHAnsi"/>
                <w:szCs w:val="22"/>
              </w:rPr>
              <w:t>Variancia explicada y no explicada.</w:t>
            </w:r>
          </w:p>
        </w:tc>
      </w:tr>
      <w:tr w:rsidR="00762C24" w:rsidRPr="007A3D00" w:rsidTr="00C516E4">
        <w:tc>
          <w:tcPr>
            <w:tcW w:w="675" w:type="dxa"/>
            <w:shd w:val="clear" w:color="auto" w:fill="auto"/>
          </w:tcPr>
          <w:p w:rsidR="00762C24" w:rsidRPr="007A3D00" w:rsidRDefault="00762C24" w:rsidP="001C0054">
            <w:pPr>
              <w:ind w:firstLine="567"/>
              <w:jc w:val="center"/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2C24" w:rsidRPr="007A3D00" w:rsidRDefault="00084CC1" w:rsidP="001C0054">
            <w:pPr>
              <w:jc w:val="center"/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>7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.11</w:t>
            </w:r>
          </w:p>
        </w:tc>
        <w:tc>
          <w:tcPr>
            <w:tcW w:w="8470" w:type="dxa"/>
            <w:shd w:val="clear" w:color="auto" w:fill="auto"/>
          </w:tcPr>
          <w:p w:rsidR="00BD7E67" w:rsidRPr="007A3D00" w:rsidRDefault="00710DF8" w:rsidP="00710DF8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7A3D00">
              <w:rPr>
                <w:rFonts w:asciiTheme="minorHAnsi" w:eastAsia="Calibri" w:hAnsiTheme="minorHAnsi" w:cs="Calibri"/>
                <w:szCs w:val="22"/>
              </w:rPr>
              <w:t xml:space="preserve">Limitaciones de la regresión lineal. </w:t>
            </w:r>
            <w:r w:rsidR="006E43ED" w:rsidRPr="007A3D00">
              <w:rPr>
                <w:rFonts w:asciiTheme="minorHAnsi" w:eastAsia="Calibri" w:hAnsiTheme="minorHAnsi" w:cs="Calibri"/>
                <w:szCs w:val="22"/>
              </w:rPr>
              <w:t>Regresión no lineal y múltiple.</w:t>
            </w:r>
          </w:p>
        </w:tc>
      </w:tr>
    </w:tbl>
    <w:p w:rsidR="00BD7E67" w:rsidRDefault="00BD7E67" w:rsidP="00BD7E67">
      <w:pPr>
        <w:rPr>
          <w:rFonts w:asciiTheme="minorHAnsi" w:hAnsiTheme="minorHAnsi" w:cs="Calibri"/>
          <w:b/>
          <w:szCs w:val="22"/>
        </w:rPr>
      </w:pPr>
    </w:p>
    <w:p w:rsidR="00E7473E" w:rsidRPr="007A3D00" w:rsidRDefault="00E7473E" w:rsidP="00BD7E67">
      <w:pPr>
        <w:rPr>
          <w:rFonts w:asciiTheme="minorHAnsi" w:hAnsiTheme="minorHAnsi" w:cs="Calibri"/>
          <w:b/>
          <w:szCs w:val="22"/>
        </w:rPr>
      </w:pPr>
    </w:p>
    <w:p w:rsidR="004A2A2B" w:rsidRPr="007A3D00" w:rsidRDefault="004A2A2B" w:rsidP="004A2A2B">
      <w:pPr>
        <w:rPr>
          <w:rFonts w:asciiTheme="minorHAnsi" w:hAnsiTheme="minorHAnsi" w:cs="Calibri"/>
          <w:b/>
          <w:szCs w:val="22"/>
        </w:rPr>
      </w:pPr>
      <w:r w:rsidRPr="007A3D00">
        <w:rPr>
          <w:rFonts w:asciiTheme="minorHAnsi" w:hAnsiTheme="minorHAnsi" w:cs="Calibri"/>
          <w:b/>
          <w:szCs w:val="22"/>
        </w:rPr>
        <w:t>9- Bibliografía</w:t>
      </w:r>
    </w:p>
    <w:p w:rsidR="00B3585A" w:rsidRPr="007A3D00" w:rsidRDefault="00B3585A" w:rsidP="004A2A2B">
      <w:pPr>
        <w:rPr>
          <w:rFonts w:asciiTheme="minorHAnsi" w:hAnsiTheme="minorHAnsi" w:cs="Calibri"/>
          <w:b/>
          <w:szCs w:val="22"/>
        </w:rPr>
      </w:pPr>
    </w:p>
    <w:p w:rsidR="004A2A2B" w:rsidRPr="007A3D00" w:rsidRDefault="00976AF1" w:rsidP="00001022">
      <w:p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Araya, A.</w:t>
      </w:r>
      <w:r w:rsidR="00001022" w:rsidRPr="007A3D00">
        <w:rPr>
          <w:rFonts w:asciiTheme="minorHAnsi" w:hAnsiTheme="minorHAnsi" w:cs="Calibri"/>
          <w:szCs w:val="22"/>
        </w:rPr>
        <w:t xml:space="preserve"> </w:t>
      </w:r>
      <w:r w:rsidRPr="007A3D00">
        <w:rPr>
          <w:rFonts w:asciiTheme="minorHAnsi" w:hAnsiTheme="minorHAnsi" w:cs="Calibri"/>
          <w:szCs w:val="22"/>
        </w:rPr>
        <w:t>C</w:t>
      </w:r>
      <w:r w:rsidR="00001022" w:rsidRPr="007A3D00">
        <w:rPr>
          <w:rFonts w:asciiTheme="minorHAnsi" w:hAnsiTheme="minorHAnsi" w:cs="Calibri"/>
          <w:szCs w:val="22"/>
        </w:rPr>
        <w:t>arlomagno</w:t>
      </w:r>
      <w:r w:rsidRPr="007A3D00">
        <w:rPr>
          <w:rFonts w:asciiTheme="minorHAnsi" w:hAnsiTheme="minorHAnsi" w:cs="Calibri"/>
          <w:szCs w:val="22"/>
        </w:rPr>
        <w:t>. Estadística para Laboratorista Químico. Editorial de la</w:t>
      </w:r>
      <w:r w:rsidR="000679DD" w:rsidRPr="007A3D00">
        <w:rPr>
          <w:rFonts w:asciiTheme="minorHAnsi" w:hAnsiTheme="minorHAnsi" w:cs="Calibri"/>
          <w:szCs w:val="22"/>
        </w:rPr>
        <w:t xml:space="preserve"> Universidad de Costa Rica</w:t>
      </w:r>
      <w:r w:rsidR="006830A2" w:rsidRPr="007A3D00">
        <w:rPr>
          <w:rFonts w:asciiTheme="minorHAnsi" w:hAnsiTheme="minorHAnsi" w:cs="Calibri"/>
          <w:szCs w:val="22"/>
        </w:rPr>
        <w:t>.</w:t>
      </w:r>
    </w:p>
    <w:p w:rsidR="00B3585A" w:rsidRPr="007A3D00" w:rsidRDefault="00B3585A" w:rsidP="00001022">
      <w:pPr>
        <w:jc w:val="both"/>
        <w:rPr>
          <w:rFonts w:asciiTheme="minorHAnsi" w:hAnsiTheme="minorHAnsi" w:cs="Calibri"/>
          <w:szCs w:val="22"/>
        </w:rPr>
      </w:pPr>
    </w:p>
    <w:p w:rsidR="004A2A2B" w:rsidRPr="007A3D00" w:rsidRDefault="00001022" w:rsidP="00001022">
      <w:p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>Miller, J.C. &amp; Miller, J.N. Estadística para Química Analítica. Addison Wesley Iberoamericano.</w:t>
      </w:r>
    </w:p>
    <w:p w:rsidR="00B3585A" w:rsidRPr="007A3D00" w:rsidRDefault="00B3585A" w:rsidP="00001022">
      <w:pPr>
        <w:jc w:val="both"/>
        <w:rPr>
          <w:rFonts w:asciiTheme="minorHAnsi" w:hAnsiTheme="minorHAnsi" w:cs="Calibri"/>
          <w:szCs w:val="22"/>
        </w:rPr>
      </w:pPr>
    </w:p>
    <w:p w:rsidR="000679DD" w:rsidRPr="007A3D00" w:rsidRDefault="000679DD" w:rsidP="004A2A2B">
      <w:pPr>
        <w:rPr>
          <w:rFonts w:asciiTheme="minorHAnsi" w:hAnsiTheme="minorHAnsi" w:cs="Calibri"/>
          <w:szCs w:val="22"/>
        </w:rPr>
      </w:pPr>
      <w:proofErr w:type="spellStart"/>
      <w:r w:rsidRPr="007A3D00">
        <w:rPr>
          <w:rFonts w:asciiTheme="minorHAnsi" w:hAnsiTheme="minorHAnsi" w:cs="Calibri"/>
          <w:szCs w:val="22"/>
        </w:rPr>
        <w:t>Azzimonti</w:t>
      </w:r>
      <w:proofErr w:type="spellEnd"/>
      <w:r w:rsidRPr="007A3D00">
        <w:rPr>
          <w:rFonts w:asciiTheme="minorHAnsi" w:hAnsiTheme="minorHAnsi" w:cs="Calibri"/>
          <w:szCs w:val="22"/>
        </w:rPr>
        <w:t>, J.C.  Bioestadística Aplicada a Bioquímica y Farmacia.</w:t>
      </w:r>
      <w:r w:rsidR="00672122" w:rsidRPr="007A3D00">
        <w:rPr>
          <w:rFonts w:asciiTheme="minorHAnsi" w:hAnsiTheme="minorHAnsi" w:cs="Calibri"/>
          <w:szCs w:val="22"/>
        </w:rPr>
        <w:t xml:space="preserve"> Editorial Universitaria, Argentina.</w:t>
      </w:r>
    </w:p>
    <w:p w:rsidR="00B3585A" w:rsidRPr="007A3D00" w:rsidRDefault="00B3585A" w:rsidP="004A2A2B">
      <w:pPr>
        <w:rPr>
          <w:rFonts w:asciiTheme="minorHAnsi" w:hAnsiTheme="minorHAnsi" w:cs="Calibri"/>
          <w:szCs w:val="22"/>
        </w:rPr>
      </w:pPr>
    </w:p>
    <w:p w:rsidR="00132F17" w:rsidRPr="007A3D00" w:rsidRDefault="00EB33E4">
      <w:pPr>
        <w:jc w:val="both"/>
        <w:rPr>
          <w:rFonts w:asciiTheme="minorHAnsi" w:hAnsiTheme="minorHAnsi" w:cs="Calibri"/>
          <w:szCs w:val="22"/>
        </w:rPr>
      </w:pPr>
      <w:r w:rsidRPr="007A3D00">
        <w:rPr>
          <w:rFonts w:asciiTheme="minorHAnsi" w:hAnsiTheme="minorHAnsi" w:cs="Calibri"/>
          <w:szCs w:val="22"/>
        </w:rPr>
        <w:t xml:space="preserve">Gorgas, G. Javier; Cardiel, L. </w:t>
      </w:r>
      <w:proofErr w:type="spellStart"/>
      <w:r w:rsidRPr="007A3D00">
        <w:rPr>
          <w:rFonts w:asciiTheme="minorHAnsi" w:hAnsiTheme="minorHAnsi" w:cs="Calibri"/>
          <w:szCs w:val="22"/>
        </w:rPr>
        <w:t>Nicolas</w:t>
      </w:r>
      <w:proofErr w:type="spellEnd"/>
      <w:r w:rsidRPr="007A3D00">
        <w:rPr>
          <w:rFonts w:asciiTheme="minorHAnsi" w:hAnsiTheme="minorHAnsi" w:cs="Calibri"/>
          <w:szCs w:val="22"/>
        </w:rPr>
        <w:t>; Zamorano, C. Jaime. Estadística Básica para estudiantes de ciencias.</w:t>
      </w:r>
      <w:r w:rsidR="00B31079" w:rsidRPr="007A3D00">
        <w:rPr>
          <w:rFonts w:asciiTheme="minorHAnsi" w:hAnsiTheme="minorHAnsi" w:cs="Calibri"/>
          <w:szCs w:val="22"/>
        </w:rPr>
        <w:t xml:space="preserve"> Departamento de Astrofísica de la Atmósfera, Facultad de Ciencias Físicas, Universidad Complutense de Madrid, España.</w:t>
      </w:r>
    </w:p>
    <w:sectPr w:rsidR="00132F17" w:rsidRPr="007A3D00" w:rsidSect="00B3585A">
      <w:headerReference w:type="even" r:id="rId10"/>
      <w:headerReference w:type="default" r:id="rId11"/>
      <w:headerReference w:type="first" r:id="rId12"/>
      <w:pgSz w:w="12240" w:h="15840" w:code="1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79" w:rsidRDefault="006E2E79" w:rsidP="00766C7C">
      <w:r>
        <w:separator/>
      </w:r>
    </w:p>
  </w:endnote>
  <w:endnote w:type="continuationSeparator" w:id="0">
    <w:p w:rsidR="006E2E79" w:rsidRDefault="006E2E79" w:rsidP="007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79" w:rsidRDefault="006E2E79" w:rsidP="00766C7C">
      <w:r>
        <w:separator/>
      </w:r>
    </w:p>
  </w:footnote>
  <w:footnote w:type="continuationSeparator" w:id="0">
    <w:p w:rsidR="006E2E79" w:rsidRDefault="006E2E79" w:rsidP="0076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A5" w:rsidRDefault="00FD0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70" w:rsidRDefault="00253170" w:rsidP="00A9257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A5" w:rsidRDefault="00FD0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162"/>
    <w:multiLevelType w:val="hybridMultilevel"/>
    <w:tmpl w:val="EA66E3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632D"/>
    <w:multiLevelType w:val="singleLevel"/>
    <w:tmpl w:val="F7728FE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403A37AF"/>
    <w:multiLevelType w:val="multilevel"/>
    <w:tmpl w:val="0C4AC49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4151A4A"/>
    <w:multiLevelType w:val="multilevel"/>
    <w:tmpl w:val="938C0D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49593211"/>
    <w:multiLevelType w:val="hybridMultilevel"/>
    <w:tmpl w:val="C9B25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2037E"/>
    <w:multiLevelType w:val="multilevel"/>
    <w:tmpl w:val="3EBE64D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602C68"/>
    <w:multiLevelType w:val="multilevel"/>
    <w:tmpl w:val="917A7E8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94A1A9E"/>
    <w:multiLevelType w:val="singleLevel"/>
    <w:tmpl w:val="AD505AA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6CCE7200"/>
    <w:multiLevelType w:val="multilevel"/>
    <w:tmpl w:val="7662F09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4F"/>
    <w:rsid w:val="00001022"/>
    <w:rsid w:val="00001CB8"/>
    <w:rsid w:val="0002026F"/>
    <w:rsid w:val="00052964"/>
    <w:rsid w:val="000679DD"/>
    <w:rsid w:val="00082385"/>
    <w:rsid w:val="00084789"/>
    <w:rsid w:val="00084CC1"/>
    <w:rsid w:val="000D50B3"/>
    <w:rsid w:val="000E5DA7"/>
    <w:rsid w:val="000F6F92"/>
    <w:rsid w:val="00106F34"/>
    <w:rsid w:val="00132F17"/>
    <w:rsid w:val="001419B5"/>
    <w:rsid w:val="00165FA0"/>
    <w:rsid w:val="00174F1B"/>
    <w:rsid w:val="00191053"/>
    <w:rsid w:val="001C0054"/>
    <w:rsid w:val="001E0EF8"/>
    <w:rsid w:val="001F5907"/>
    <w:rsid w:val="001F5C80"/>
    <w:rsid w:val="00201F64"/>
    <w:rsid w:val="00203E7A"/>
    <w:rsid w:val="0021433D"/>
    <w:rsid w:val="00253170"/>
    <w:rsid w:val="00264BFD"/>
    <w:rsid w:val="00270BFC"/>
    <w:rsid w:val="002B3116"/>
    <w:rsid w:val="002F0609"/>
    <w:rsid w:val="00300026"/>
    <w:rsid w:val="00321F52"/>
    <w:rsid w:val="0032511B"/>
    <w:rsid w:val="003265A9"/>
    <w:rsid w:val="00367F5B"/>
    <w:rsid w:val="00382B7B"/>
    <w:rsid w:val="00386756"/>
    <w:rsid w:val="00391601"/>
    <w:rsid w:val="00393514"/>
    <w:rsid w:val="003B1220"/>
    <w:rsid w:val="003C5854"/>
    <w:rsid w:val="003C7BE4"/>
    <w:rsid w:val="0040159E"/>
    <w:rsid w:val="00410161"/>
    <w:rsid w:val="004359C7"/>
    <w:rsid w:val="004417E1"/>
    <w:rsid w:val="0045620A"/>
    <w:rsid w:val="00466089"/>
    <w:rsid w:val="004666AE"/>
    <w:rsid w:val="004722F5"/>
    <w:rsid w:val="00476D95"/>
    <w:rsid w:val="004833D8"/>
    <w:rsid w:val="00483DF0"/>
    <w:rsid w:val="004A2A2B"/>
    <w:rsid w:val="004C26CA"/>
    <w:rsid w:val="004F2A89"/>
    <w:rsid w:val="005800FA"/>
    <w:rsid w:val="00595317"/>
    <w:rsid w:val="005C2B9C"/>
    <w:rsid w:val="005C338D"/>
    <w:rsid w:val="005D570E"/>
    <w:rsid w:val="005E5220"/>
    <w:rsid w:val="00621B39"/>
    <w:rsid w:val="00632FEB"/>
    <w:rsid w:val="006719D4"/>
    <w:rsid w:val="00672122"/>
    <w:rsid w:val="006830A2"/>
    <w:rsid w:val="006A3357"/>
    <w:rsid w:val="006A371F"/>
    <w:rsid w:val="006B4BE0"/>
    <w:rsid w:val="006C7974"/>
    <w:rsid w:val="006E2E79"/>
    <w:rsid w:val="006E43ED"/>
    <w:rsid w:val="007030BF"/>
    <w:rsid w:val="00710DF8"/>
    <w:rsid w:val="007275D2"/>
    <w:rsid w:val="00743792"/>
    <w:rsid w:val="00751093"/>
    <w:rsid w:val="00762C24"/>
    <w:rsid w:val="00766855"/>
    <w:rsid w:val="00766C7C"/>
    <w:rsid w:val="007A3D00"/>
    <w:rsid w:val="007B4985"/>
    <w:rsid w:val="007E6BE8"/>
    <w:rsid w:val="00814425"/>
    <w:rsid w:val="00821737"/>
    <w:rsid w:val="008545F0"/>
    <w:rsid w:val="00860BC8"/>
    <w:rsid w:val="008610B7"/>
    <w:rsid w:val="00863BB6"/>
    <w:rsid w:val="00894860"/>
    <w:rsid w:val="00894EF4"/>
    <w:rsid w:val="008A209C"/>
    <w:rsid w:val="008A72F5"/>
    <w:rsid w:val="008B1244"/>
    <w:rsid w:val="008B231B"/>
    <w:rsid w:val="008B42CD"/>
    <w:rsid w:val="008C78D6"/>
    <w:rsid w:val="008D7092"/>
    <w:rsid w:val="008E35C7"/>
    <w:rsid w:val="00922A2A"/>
    <w:rsid w:val="009435B5"/>
    <w:rsid w:val="009621FD"/>
    <w:rsid w:val="00964890"/>
    <w:rsid w:val="00976AF1"/>
    <w:rsid w:val="009C2AD7"/>
    <w:rsid w:val="00A00269"/>
    <w:rsid w:val="00A20429"/>
    <w:rsid w:val="00A465BF"/>
    <w:rsid w:val="00A75982"/>
    <w:rsid w:val="00A85D96"/>
    <w:rsid w:val="00A9257A"/>
    <w:rsid w:val="00A935A1"/>
    <w:rsid w:val="00AB3FE1"/>
    <w:rsid w:val="00AD3769"/>
    <w:rsid w:val="00AF0286"/>
    <w:rsid w:val="00B07439"/>
    <w:rsid w:val="00B07A8C"/>
    <w:rsid w:val="00B13495"/>
    <w:rsid w:val="00B14BA0"/>
    <w:rsid w:val="00B1503F"/>
    <w:rsid w:val="00B23073"/>
    <w:rsid w:val="00B31079"/>
    <w:rsid w:val="00B3585A"/>
    <w:rsid w:val="00B37984"/>
    <w:rsid w:val="00B42956"/>
    <w:rsid w:val="00B64E01"/>
    <w:rsid w:val="00B72DA3"/>
    <w:rsid w:val="00B732C6"/>
    <w:rsid w:val="00B84FDD"/>
    <w:rsid w:val="00B87639"/>
    <w:rsid w:val="00B95F98"/>
    <w:rsid w:val="00BA7E77"/>
    <w:rsid w:val="00BD4C55"/>
    <w:rsid w:val="00BD7E67"/>
    <w:rsid w:val="00C07137"/>
    <w:rsid w:val="00C200FC"/>
    <w:rsid w:val="00C31E4E"/>
    <w:rsid w:val="00C516E4"/>
    <w:rsid w:val="00C62730"/>
    <w:rsid w:val="00C86595"/>
    <w:rsid w:val="00C91A3A"/>
    <w:rsid w:val="00CA2223"/>
    <w:rsid w:val="00CA3DA5"/>
    <w:rsid w:val="00CA7E09"/>
    <w:rsid w:val="00CC08B3"/>
    <w:rsid w:val="00CD0AAA"/>
    <w:rsid w:val="00CD5EEE"/>
    <w:rsid w:val="00CF5BB8"/>
    <w:rsid w:val="00D22659"/>
    <w:rsid w:val="00D60E64"/>
    <w:rsid w:val="00D9487B"/>
    <w:rsid w:val="00DA2072"/>
    <w:rsid w:val="00DB0A82"/>
    <w:rsid w:val="00DF4487"/>
    <w:rsid w:val="00E00097"/>
    <w:rsid w:val="00E0361E"/>
    <w:rsid w:val="00E33430"/>
    <w:rsid w:val="00E4698D"/>
    <w:rsid w:val="00E47100"/>
    <w:rsid w:val="00E5484A"/>
    <w:rsid w:val="00E5584F"/>
    <w:rsid w:val="00E72672"/>
    <w:rsid w:val="00E7473E"/>
    <w:rsid w:val="00E82D79"/>
    <w:rsid w:val="00EB33E4"/>
    <w:rsid w:val="00EE4A3C"/>
    <w:rsid w:val="00F16A42"/>
    <w:rsid w:val="00F352B3"/>
    <w:rsid w:val="00F41158"/>
    <w:rsid w:val="00F43B23"/>
    <w:rsid w:val="00F55FC3"/>
    <w:rsid w:val="00F57C7D"/>
    <w:rsid w:val="00F84B9B"/>
    <w:rsid w:val="00F84C0E"/>
    <w:rsid w:val="00FD0BA5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59EAF4-3D98-4F63-BC06-9DAB829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16"/>
      <w:jc w:val="both"/>
    </w:pPr>
  </w:style>
  <w:style w:type="paragraph" w:styleId="BodyTextIndent2">
    <w:name w:val="Body Text Indent 2"/>
    <w:basedOn w:val="Normal"/>
    <w:pPr>
      <w:ind w:left="1418"/>
      <w:jc w:val="both"/>
    </w:pPr>
  </w:style>
  <w:style w:type="paragraph" w:styleId="BodyTextIndent3">
    <w:name w:val="Body Text Indent 3"/>
    <w:basedOn w:val="Normal"/>
    <w:pPr>
      <w:ind w:left="3540" w:hanging="3540"/>
      <w:jc w:val="both"/>
    </w:pPr>
  </w:style>
  <w:style w:type="paragraph" w:styleId="Header">
    <w:name w:val="header"/>
    <w:basedOn w:val="Normal"/>
    <w:link w:val="HeaderChar"/>
    <w:uiPriority w:val="99"/>
    <w:rsid w:val="00766C7C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766C7C"/>
    <w:rPr>
      <w:sz w:val="22"/>
      <w:lang w:val="es-ES" w:eastAsia="es-ES"/>
    </w:rPr>
  </w:style>
  <w:style w:type="paragraph" w:styleId="Footer">
    <w:name w:val="footer"/>
    <w:basedOn w:val="Normal"/>
    <w:link w:val="FooterChar"/>
    <w:rsid w:val="00766C7C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766C7C"/>
    <w:rPr>
      <w:sz w:val="22"/>
      <w:lang w:val="es-ES" w:eastAsia="es-ES"/>
    </w:rPr>
  </w:style>
  <w:style w:type="table" w:styleId="TableGrid">
    <w:name w:val="Table Grid"/>
    <w:basedOn w:val="TableNormal"/>
    <w:uiPriority w:val="59"/>
    <w:rsid w:val="00132F17"/>
    <w:pPr>
      <w:ind w:firstLine="567"/>
      <w:jc w:val="both"/>
    </w:pPr>
    <w:rPr>
      <w:rFonts w:ascii="Georgia" w:eastAsia="Calibri" w:hAnsi="Georgia" w:cs="TimesNew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D7092"/>
    <w:rPr>
      <w:color w:val="0000FF"/>
      <w:u w:val="single"/>
    </w:rPr>
  </w:style>
  <w:style w:type="table" w:customStyle="1" w:styleId="Tablaconcuadrcula1">
    <w:name w:val="Tabla con cuadrícula1"/>
    <w:basedOn w:val="TableNormal"/>
    <w:next w:val="TableGrid"/>
    <w:uiPriority w:val="59"/>
    <w:rsid w:val="00F84B9B"/>
    <w:pPr>
      <w:ind w:firstLine="567"/>
      <w:jc w:val="both"/>
    </w:pPr>
    <w:rPr>
      <w:rFonts w:ascii="Georgia" w:eastAsia="Calibri" w:hAnsi="Georgia" w:cs="TimesNew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A3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3DA5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BD7E67"/>
    <w:pPr>
      <w:widowControl w:val="0"/>
    </w:pPr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94EF4"/>
    <w:pPr>
      <w:ind w:left="720"/>
      <w:contextualSpacing/>
    </w:pPr>
  </w:style>
  <w:style w:type="paragraph" w:styleId="BodyText2">
    <w:name w:val="Body Text 2"/>
    <w:basedOn w:val="Normal"/>
    <w:link w:val="BodyText2Char"/>
    <w:rsid w:val="006719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719D4"/>
    <w:rPr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magno@gm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ocities.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F8C7-DA39-4FBD-A443-18935013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4</Pages>
  <Words>1197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/>
  <LinksUpToDate>false</LinksUpToDate>
  <CharactersWithSpaces>7770</CharactersWithSpaces>
  <SharedDoc>false</SharedDoc>
  <HLinks>
    <vt:vector size="12" baseType="variant">
      <vt:variant>
        <vt:i4>7798892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http://www.geocities.ws/cmastat</vt:lpwstr>
      </vt:variant>
      <vt:variant>
        <vt:lpwstr/>
      </vt:variant>
      <vt:variant>
        <vt:i4>8323166</vt:i4>
      </vt:variant>
      <vt:variant>
        <vt:i4>0</vt:i4>
      </vt:variant>
      <vt:variant>
        <vt:i4>0</vt:i4>
      </vt:variant>
      <vt:variant>
        <vt:i4>5</vt:i4>
      </vt:variant>
      <vt:variant>
        <vt:lpwstr>mailto:carlomagno@gmx.com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carlomagnocr@hotmail.com;Carlomagno Araya Alpízar</dc:creator>
  <cp:keywords>Sede de Occidente</cp:keywords>
  <dc:description>Recinto de Tacares</dc:description>
  <cp:lastModifiedBy>Carlomagno1</cp:lastModifiedBy>
  <cp:revision>80</cp:revision>
  <cp:lastPrinted>2016-08-11T04:46:00Z</cp:lastPrinted>
  <dcterms:created xsi:type="dcterms:W3CDTF">2012-03-04T16:42:00Z</dcterms:created>
  <dcterms:modified xsi:type="dcterms:W3CDTF">2016-08-11T04:47:00Z</dcterms:modified>
</cp:coreProperties>
</file>