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13" w:rsidRDefault="009C0CD8" w:rsidP="00CC3513">
      <w:r>
        <w:rPr>
          <w:noProof/>
        </w:rPr>
        <mc:AlternateContent>
          <mc:Choice Requires="wps">
            <w:drawing>
              <wp:anchor distT="0" distB="0" distL="114300" distR="114300" simplePos="0" relativeHeight="251658240" behindDoc="0" locked="0" layoutInCell="1" allowOverlap="1">
                <wp:simplePos x="0" y="0"/>
                <wp:positionH relativeFrom="column">
                  <wp:posOffset>-202565</wp:posOffset>
                </wp:positionH>
                <wp:positionV relativeFrom="paragraph">
                  <wp:posOffset>-318770</wp:posOffset>
                </wp:positionV>
                <wp:extent cx="6017260" cy="3985895"/>
                <wp:effectExtent l="0" t="0" r="2159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3985895"/>
                        </a:xfrm>
                        <a:prstGeom prst="rect">
                          <a:avLst/>
                        </a:prstGeom>
                        <a:solidFill>
                          <a:srgbClr val="FFFFFF"/>
                        </a:solidFill>
                        <a:ln w="9525">
                          <a:solidFill>
                            <a:srgbClr val="000000"/>
                          </a:solidFill>
                          <a:miter lim="800000"/>
                          <a:headEnd/>
                          <a:tailEnd/>
                        </a:ln>
                      </wps:spPr>
                      <wps:txbx>
                        <w:txbxContent>
                          <w:p w:rsidR="001454AE" w:rsidRDefault="001454AE" w:rsidP="00E7768C">
                            <w:pPr>
                              <w:spacing w:after="0" w:line="240" w:lineRule="auto"/>
                              <w:ind w:left="4950" w:hanging="4950"/>
                              <w:jc w:val="center"/>
                              <w:rPr>
                                <w:rFonts w:ascii="Times New Roman" w:hAnsi="Times New Roman" w:cs="Times New Roman"/>
                                <w:b/>
                                <w:sz w:val="24"/>
                                <w:szCs w:val="24"/>
                                <w:lang w:val="es-ES"/>
                              </w:rPr>
                            </w:pPr>
                            <w:r w:rsidRPr="00B14AE1">
                              <w:rPr>
                                <w:rFonts w:ascii="Times New Roman" w:hAnsi="Times New Roman" w:cs="Times New Roman"/>
                                <w:b/>
                                <w:sz w:val="24"/>
                                <w:szCs w:val="24"/>
                                <w:lang w:val="es-ES"/>
                              </w:rPr>
                              <w:t>UNIVERSIDAD DE COSTA RICA</w:t>
                            </w:r>
                          </w:p>
                          <w:p w:rsidR="001454AE" w:rsidRPr="00B14AE1" w:rsidRDefault="001454AE" w:rsidP="00E7768C">
                            <w:pPr>
                              <w:spacing w:after="0" w:line="240" w:lineRule="auto"/>
                              <w:ind w:left="4950" w:hanging="4950"/>
                              <w:jc w:val="center"/>
                              <w:rPr>
                                <w:rFonts w:ascii="Times New Roman" w:hAnsi="Times New Roman" w:cs="Times New Roman"/>
                                <w:b/>
                                <w:sz w:val="24"/>
                                <w:szCs w:val="24"/>
                                <w:lang w:val="es-ES"/>
                              </w:rPr>
                            </w:pPr>
                          </w:p>
                          <w:p w:rsidR="001454AE" w:rsidRDefault="001454AE" w:rsidP="00E7768C">
                            <w:pPr>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FACULTAD DE CIENCIAS SOCIALES</w:t>
                            </w:r>
                            <w:r w:rsidRPr="00193B04">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p>
                          <w:p w:rsidR="001454AE" w:rsidRPr="00551103" w:rsidRDefault="001454AE" w:rsidP="00E7768C">
                            <w:pPr>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SEDE DE OCCIDENTE</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sz w:val="24"/>
                                <w:szCs w:val="24"/>
                                <w:lang w:val="es-ES"/>
                              </w:rPr>
                              <w:t>II Ciclo lectivo 2015</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B14AE1">
                              <w:rPr>
                                <w:rFonts w:ascii="Times New Roman" w:hAnsi="Times New Roman" w:cs="Times New Roman"/>
                                <w:b/>
                                <w:sz w:val="23"/>
                                <w:szCs w:val="23"/>
                              </w:rPr>
                              <w:t>Sección</w:t>
                            </w:r>
                            <w:r>
                              <w:rPr>
                                <w:rFonts w:ascii="Times New Roman" w:hAnsi="Times New Roman" w:cs="Times New Roman"/>
                                <w:sz w:val="23"/>
                                <w:szCs w:val="23"/>
                              </w:rPr>
                              <w:t xml:space="preserve"> </w:t>
                            </w:r>
                            <w:r>
                              <w:rPr>
                                <w:rFonts w:ascii="Times New Roman" w:hAnsi="Times New Roman" w:cs="Times New Roman"/>
                                <w:b/>
                                <w:sz w:val="23"/>
                                <w:szCs w:val="23"/>
                              </w:rPr>
                              <w:t>de Historia y G</w:t>
                            </w:r>
                            <w:r w:rsidRPr="00B14AE1">
                              <w:rPr>
                                <w:rFonts w:ascii="Times New Roman" w:hAnsi="Times New Roman" w:cs="Times New Roman"/>
                                <w:b/>
                                <w:sz w:val="23"/>
                                <w:szCs w:val="23"/>
                              </w:rPr>
                              <w:t>eografía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p>
                          <w:p w:rsidR="001454AE" w:rsidRPr="00193B04" w:rsidRDefault="001454AE" w:rsidP="00E7768C">
                            <w:pPr>
                              <w:spacing w:after="0" w:line="240" w:lineRule="auto"/>
                              <w:rPr>
                                <w:rFonts w:ascii="Times New Roman" w:hAnsi="Times New Roman" w:cs="Times New Roman"/>
                                <w:b/>
                                <w:sz w:val="24"/>
                                <w:szCs w:val="24"/>
                                <w:lang w:val="es-ES"/>
                              </w:rPr>
                            </w:pPr>
                            <w:r w:rsidRPr="00193B04">
                              <w:rPr>
                                <w:rFonts w:ascii="Times New Roman" w:hAnsi="Times New Roman" w:cs="Times New Roman"/>
                                <w:b/>
                                <w:sz w:val="24"/>
                                <w:szCs w:val="24"/>
                                <w:lang w:val="es-ES"/>
                              </w:rPr>
                              <w:t>Bachillerato en la Enseñanza de los Estudios Sociales y Cívica</w:t>
                            </w:r>
                          </w:p>
                          <w:p w:rsidR="001454AE" w:rsidRPr="003F0691" w:rsidRDefault="001454AE" w:rsidP="00CC3513">
                            <w:pPr>
                              <w:spacing w:after="0" w:line="240" w:lineRule="auto"/>
                              <w:rPr>
                                <w:rFonts w:ascii="Times New Roman" w:hAnsi="Times New Roman" w:cs="Times New Roman"/>
                                <w:sz w:val="24"/>
                                <w:szCs w:val="24"/>
                                <w:lang w:val="es-ES"/>
                              </w:rPr>
                            </w:pPr>
                          </w:p>
                          <w:p w:rsidR="001454AE" w:rsidRPr="003F0691" w:rsidRDefault="001454AE" w:rsidP="00CC3513">
                            <w:pPr>
                              <w:spacing w:after="0" w:line="240" w:lineRule="auto"/>
                              <w:rPr>
                                <w:rFonts w:ascii="Times New Roman" w:hAnsi="Times New Roman" w:cs="Times New Roman"/>
                                <w:sz w:val="24"/>
                                <w:szCs w:val="24"/>
                                <w:lang w:val="es-ES"/>
                              </w:rPr>
                            </w:pPr>
                          </w:p>
                          <w:p w:rsidR="001454AE" w:rsidRDefault="001454AE" w:rsidP="00CC3513">
                            <w:pPr>
                              <w:spacing w:after="0" w:line="240" w:lineRule="auto"/>
                              <w:jc w:val="center"/>
                              <w:rPr>
                                <w:rFonts w:ascii="Times New Roman" w:hAnsi="Times New Roman" w:cs="Times New Roman"/>
                                <w:b/>
                                <w:sz w:val="24"/>
                                <w:szCs w:val="24"/>
                                <w:lang w:val="es-ES"/>
                              </w:rPr>
                            </w:pPr>
                            <w:r w:rsidRPr="003E15B8">
                              <w:rPr>
                                <w:rFonts w:ascii="Times New Roman" w:hAnsi="Times New Roman" w:cs="Times New Roman"/>
                                <w:b/>
                                <w:color w:val="000000" w:themeColor="text1"/>
                                <w:sz w:val="24"/>
                                <w:szCs w:val="24"/>
                                <w:lang w:val="es-ES"/>
                              </w:rPr>
                              <w:t xml:space="preserve">OH 1103  </w:t>
                            </w:r>
                            <w:r>
                              <w:rPr>
                                <w:rFonts w:ascii="Times New Roman" w:hAnsi="Times New Roman" w:cs="Times New Roman"/>
                                <w:b/>
                                <w:sz w:val="24"/>
                                <w:szCs w:val="24"/>
                                <w:lang w:val="es-ES"/>
                              </w:rPr>
                              <w:t>HISTORI</w:t>
                            </w:r>
                            <w:r w:rsidRPr="003F0691">
                              <w:rPr>
                                <w:rFonts w:ascii="Times New Roman" w:hAnsi="Times New Roman" w:cs="Times New Roman"/>
                                <w:b/>
                                <w:sz w:val="24"/>
                                <w:szCs w:val="24"/>
                                <w:lang w:val="es-ES"/>
                              </w:rPr>
                              <w:t>A</w:t>
                            </w:r>
                            <w:r>
                              <w:rPr>
                                <w:rFonts w:ascii="Times New Roman" w:hAnsi="Times New Roman" w:cs="Times New Roman"/>
                                <w:b/>
                                <w:sz w:val="24"/>
                                <w:szCs w:val="24"/>
                                <w:lang w:val="es-ES"/>
                              </w:rPr>
                              <w:t xml:space="preserve"> ANTIGUA DE AMÉRICA</w:t>
                            </w:r>
                            <w:r w:rsidRPr="003F0691">
                              <w:rPr>
                                <w:rFonts w:ascii="Times New Roman" w:hAnsi="Times New Roman" w:cs="Times New Roman"/>
                                <w:b/>
                                <w:sz w:val="24"/>
                                <w:szCs w:val="24"/>
                                <w:lang w:val="es-ES"/>
                              </w:rPr>
                              <w:t>.  GRUPO 01</w:t>
                            </w:r>
                          </w:p>
                          <w:p w:rsidR="001454AE" w:rsidRDefault="001454AE" w:rsidP="00CC3513">
                            <w:pPr>
                              <w:spacing w:after="0" w:line="240" w:lineRule="auto"/>
                              <w:jc w:val="center"/>
                              <w:rPr>
                                <w:rFonts w:ascii="Times New Roman" w:hAnsi="Times New Roman" w:cs="Times New Roman"/>
                                <w:b/>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r w:rsidRPr="00346099">
                              <w:rPr>
                                <w:rFonts w:ascii="Times New Roman" w:hAnsi="Times New Roman" w:cs="Times New Roman"/>
                                <w:sz w:val="24"/>
                                <w:szCs w:val="24"/>
                                <w:lang w:val="es-ES"/>
                              </w:rPr>
                              <w:t xml:space="preserve">Profesor: </w:t>
                            </w:r>
                            <w:r w:rsidR="001407BD">
                              <w:rPr>
                                <w:rFonts w:ascii="Times New Roman" w:hAnsi="Times New Roman" w:cs="Times New Roman"/>
                                <w:sz w:val="24"/>
                                <w:szCs w:val="24"/>
                                <w:lang w:val="es-ES"/>
                              </w:rPr>
                              <w:t xml:space="preserve">M.Sc. </w:t>
                            </w:r>
                            <w:r>
                              <w:rPr>
                                <w:rFonts w:ascii="Times New Roman" w:hAnsi="Times New Roman" w:cs="Times New Roman"/>
                                <w:sz w:val="24"/>
                                <w:szCs w:val="24"/>
                                <w:lang w:val="es-ES"/>
                              </w:rPr>
                              <w:t xml:space="preserve">Rodrigo Quirós Castro </w:t>
                            </w:r>
                            <w:r w:rsidRPr="00634FF5">
                              <w:rPr>
                                <w:rFonts w:ascii="Times New Roman" w:hAnsi="Times New Roman" w:cs="Times New Roman"/>
                                <w:lang w:val="es-ES"/>
                              </w:rPr>
                              <w:t xml:space="preserve">(correo electrónico: </w:t>
                            </w:r>
                            <w:r>
                              <w:rPr>
                                <w:rFonts w:ascii="Times New Roman" w:hAnsi="Times New Roman" w:cs="Times New Roman"/>
                                <w:lang w:val="es-ES"/>
                              </w:rPr>
                              <w:t>quiros.rodrigo</w:t>
                            </w:r>
                            <w:r w:rsidRPr="00634FF5">
                              <w:rPr>
                                <w:rFonts w:ascii="Times New Roman" w:hAnsi="Times New Roman" w:cs="Times New Roman"/>
                                <w:lang w:val="es-ES"/>
                              </w:rPr>
                              <w:t>@</w:t>
                            </w:r>
                            <w:r>
                              <w:rPr>
                                <w:rFonts w:ascii="Times New Roman" w:hAnsi="Times New Roman" w:cs="Times New Roman"/>
                                <w:lang w:val="es-ES"/>
                              </w:rPr>
                              <w:t>gmail.com</w:t>
                            </w:r>
                            <w:r w:rsidRPr="00634FF5">
                              <w:rPr>
                                <w:rFonts w:ascii="Times New Roman" w:hAnsi="Times New Roman" w:cs="Times New Roman"/>
                                <w:lang w:val="es-ES"/>
                              </w:rPr>
                              <w:t>)</w:t>
                            </w:r>
                          </w:p>
                          <w:p w:rsidR="001454AE" w:rsidRPr="00346099" w:rsidRDefault="001454AE" w:rsidP="00CC3513">
                            <w:pPr>
                              <w:spacing w:after="0" w:line="240" w:lineRule="auto"/>
                              <w:rPr>
                                <w:rFonts w:ascii="Times New Roman" w:hAnsi="Times New Roman" w:cs="Times New Roman"/>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r w:rsidRPr="00346099">
                              <w:rPr>
                                <w:rFonts w:ascii="Times New Roman" w:hAnsi="Times New Roman" w:cs="Times New Roman"/>
                                <w:sz w:val="24"/>
                                <w:szCs w:val="24"/>
                                <w:lang w:val="es-ES"/>
                              </w:rPr>
                              <w:t>Créditos:</w:t>
                            </w:r>
                            <w:r w:rsidRPr="00346099">
                              <w:rPr>
                                <w:rFonts w:ascii="Times New Roman" w:hAnsi="Times New Roman" w:cs="Times New Roman"/>
                                <w:sz w:val="24"/>
                                <w:szCs w:val="24"/>
                                <w:lang w:val="es-ES"/>
                              </w:rPr>
                              <w:tab/>
                            </w:r>
                            <w:r>
                              <w:rPr>
                                <w:rFonts w:ascii="Times New Roman" w:hAnsi="Times New Roman" w:cs="Times New Roman"/>
                                <w:sz w:val="24"/>
                                <w:szCs w:val="24"/>
                                <w:lang w:val="es-ES"/>
                              </w:rPr>
                              <w:t>3</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346099">
                              <w:rPr>
                                <w:rFonts w:ascii="Times New Roman" w:hAnsi="Times New Roman" w:cs="Times New Roman"/>
                                <w:sz w:val="24"/>
                                <w:szCs w:val="24"/>
                                <w:lang w:val="es-ES"/>
                              </w:rPr>
                              <w:t>Giras: 1</w:t>
                            </w:r>
                          </w:p>
                          <w:p w:rsidR="001454AE" w:rsidRDefault="001454AE" w:rsidP="00346099">
                            <w:pPr>
                              <w:spacing w:after="0" w:line="240" w:lineRule="auto"/>
                              <w:rPr>
                                <w:rFonts w:ascii="Times New Roman" w:hAnsi="Times New Roman" w:cs="Times New Roman"/>
                                <w:sz w:val="24"/>
                                <w:szCs w:val="24"/>
                                <w:lang w:val="es-ES"/>
                              </w:rPr>
                            </w:pPr>
                          </w:p>
                          <w:p w:rsidR="001454AE" w:rsidRDefault="001454AE" w:rsidP="00CC3513">
                            <w:pPr>
                              <w:spacing w:after="0" w:line="240" w:lineRule="auto"/>
                              <w:rPr>
                                <w:rFonts w:ascii="Times New Roman" w:hAnsi="Times New Roman" w:cs="Times New Roman"/>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r w:rsidRPr="00346099">
                              <w:rPr>
                                <w:rFonts w:ascii="Times New Roman" w:hAnsi="Times New Roman" w:cs="Times New Roman"/>
                                <w:sz w:val="24"/>
                                <w:szCs w:val="24"/>
                                <w:lang w:val="es-ES"/>
                              </w:rPr>
                              <w:t xml:space="preserve">Horario lectivo: </w:t>
                            </w:r>
                            <w:r>
                              <w:rPr>
                                <w:rFonts w:ascii="Times New Roman" w:hAnsi="Times New Roman" w:cs="Times New Roman"/>
                                <w:sz w:val="24"/>
                                <w:szCs w:val="24"/>
                                <w:lang w:val="es-ES"/>
                              </w:rPr>
                              <w:t xml:space="preserve">Lunes </w:t>
                            </w:r>
                            <w:r w:rsidRPr="00346099">
                              <w:rPr>
                                <w:rFonts w:ascii="Times New Roman" w:hAnsi="Times New Roman" w:cs="Times New Roman"/>
                                <w:sz w:val="24"/>
                                <w:szCs w:val="24"/>
                                <w:lang w:val="es-ES"/>
                              </w:rPr>
                              <w:t xml:space="preserve">09-12 </w:t>
                            </w:r>
                            <w:r w:rsidRPr="00346099">
                              <w:rPr>
                                <w:rFonts w:ascii="Times New Roman" w:hAnsi="Times New Roman" w:cs="Times New Roman"/>
                                <w:sz w:val="24"/>
                                <w:szCs w:val="24"/>
                                <w:lang w:val="es-ES"/>
                              </w:rPr>
                              <w:tab/>
                            </w:r>
                            <w:r w:rsidRPr="00346099">
                              <w:rPr>
                                <w:rFonts w:ascii="Times New Roman" w:hAnsi="Times New Roman" w:cs="Times New Roman"/>
                                <w:sz w:val="24"/>
                                <w:szCs w:val="24"/>
                                <w:lang w:val="es-ES"/>
                              </w:rPr>
                              <w:tab/>
                              <w:t>Aula:</w:t>
                            </w:r>
                            <w:r>
                              <w:rPr>
                                <w:rFonts w:ascii="Times New Roman" w:hAnsi="Times New Roman" w:cs="Times New Roman"/>
                                <w:sz w:val="24"/>
                                <w:szCs w:val="24"/>
                                <w:lang w:val="es-ES"/>
                              </w:rPr>
                              <w:t xml:space="preserve"> </w:t>
                            </w:r>
                          </w:p>
                          <w:p w:rsidR="001454AE" w:rsidRPr="00346099" w:rsidRDefault="001454AE" w:rsidP="00CC3513">
                            <w:pPr>
                              <w:spacing w:after="0" w:line="240" w:lineRule="auto"/>
                              <w:rPr>
                                <w:rFonts w:ascii="Times New Roman" w:hAnsi="Times New Roman" w:cs="Times New Roman"/>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r w:rsidRPr="00346099">
                              <w:rPr>
                                <w:rFonts w:ascii="Times New Roman" w:hAnsi="Times New Roman" w:cs="Times New Roman"/>
                                <w:sz w:val="24"/>
                                <w:szCs w:val="24"/>
                                <w:lang w:val="es-ES"/>
                              </w:rPr>
                              <w:t>Horario y lugar de atención de estudiantes:</w:t>
                            </w:r>
                            <w:r>
                              <w:rPr>
                                <w:rFonts w:ascii="Times New Roman" w:hAnsi="Times New Roman" w:cs="Times New Roman"/>
                                <w:sz w:val="24"/>
                                <w:szCs w:val="24"/>
                                <w:lang w:val="es-ES"/>
                              </w:rPr>
                              <w:t xml:space="preserve"> </w:t>
                            </w:r>
                            <w:r w:rsidRPr="003E15B8">
                              <w:rPr>
                                <w:rFonts w:ascii="Times New Roman" w:hAnsi="Times New Roman" w:cs="Times New Roman"/>
                                <w:color w:val="000000" w:themeColor="text1"/>
                                <w:sz w:val="24"/>
                                <w:szCs w:val="24"/>
                                <w:lang w:val="es-ES"/>
                              </w:rPr>
                              <w:t>Cubículo 25, viernes de 10 a 12 md.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5pt;margin-top:-25.1pt;width:473.8pt;height:3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">
                <v:textbox>
                  <w:txbxContent>
                    <w:p w:rsidR="001454AE" w:rsidRDefault="001454AE" w:rsidP="00E7768C">
                      <w:pPr>
                        <w:spacing w:after="0" w:line="240" w:lineRule="auto"/>
                        <w:ind w:left="4950" w:hanging="4950"/>
                        <w:jc w:val="center"/>
                        <w:rPr>
                          <w:rFonts w:ascii="Times New Roman" w:hAnsi="Times New Roman" w:cs="Times New Roman"/>
                          <w:b/>
                          <w:sz w:val="24"/>
                          <w:szCs w:val="24"/>
                          <w:lang w:val="es-ES"/>
                        </w:rPr>
                      </w:pPr>
                      <w:r w:rsidRPr="00B14AE1">
                        <w:rPr>
                          <w:rFonts w:ascii="Times New Roman" w:hAnsi="Times New Roman" w:cs="Times New Roman"/>
                          <w:b/>
                          <w:sz w:val="24"/>
                          <w:szCs w:val="24"/>
                          <w:lang w:val="es-ES"/>
                        </w:rPr>
                        <w:t>UNIVERSIDAD DE COSTA RICA</w:t>
                      </w:r>
                    </w:p>
                    <w:p w:rsidR="001454AE" w:rsidRPr="00B14AE1" w:rsidRDefault="001454AE" w:rsidP="00E7768C">
                      <w:pPr>
                        <w:spacing w:after="0" w:line="240" w:lineRule="auto"/>
                        <w:ind w:left="4950" w:hanging="4950"/>
                        <w:jc w:val="center"/>
                        <w:rPr>
                          <w:rFonts w:ascii="Times New Roman" w:hAnsi="Times New Roman" w:cs="Times New Roman"/>
                          <w:b/>
                          <w:sz w:val="24"/>
                          <w:szCs w:val="24"/>
                          <w:lang w:val="es-ES"/>
                        </w:rPr>
                      </w:pPr>
                    </w:p>
                    <w:p w:rsidR="001454AE" w:rsidRDefault="001454AE" w:rsidP="00E7768C">
                      <w:pPr>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FACULTAD DE CIENCIAS SOCIALES</w:t>
                      </w:r>
                      <w:r w:rsidRPr="00193B04">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p>
                    <w:p w:rsidR="001454AE" w:rsidRPr="00551103" w:rsidRDefault="001454AE" w:rsidP="00E7768C">
                      <w:pPr>
                        <w:spacing w:after="0" w:line="240" w:lineRule="auto"/>
                        <w:rPr>
                          <w:rFonts w:ascii="Times New Roman" w:hAnsi="Times New Roman" w:cs="Times New Roman"/>
                          <w:b/>
                          <w:sz w:val="24"/>
                          <w:szCs w:val="24"/>
                          <w:lang w:val="es-ES"/>
                        </w:rPr>
                      </w:pPr>
                      <w:r>
                        <w:rPr>
                          <w:rFonts w:ascii="Times New Roman" w:hAnsi="Times New Roman" w:cs="Times New Roman"/>
                          <w:b/>
                          <w:sz w:val="24"/>
                          <w:szCs w:val="24"/>
                          <w:lang w:val="es-ES"/>
                        </w:rPr>
                        <w:t>SEDE DE OCCIDENTE</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sz w:val="24"/>
                          <w:szCs w:val="24"/>
                          <w:lang w:val="es-ES"/>
                        </w:rPr>
                        <w:t>II Ciclo lectivo 2015</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B14AE1">
                        <w:rPr>
                          <w:rFonts w:ascii="Times New Roman" w:hAnsi="Times New Roman" w:cs="Times New Roman"/>
                          <w:b/>
                          <w:sz w:val="23"/>
                          <w:szCs w:val="23"/>
                        </w:rPr>
                        <w:t>Sección</w:t>
                      </w:r>
                      <w:r>
                        <w:rPr>
                          <w:rFonts w:ascii="Times New Roman" w:hAnsi="Times New Roman" w:cs="Times New Roman"/>
                          <w:sz w:val="23"/>
                          <w:szCs w:val="23"/>
                        </w:rPr>
                        <w:t xml:space="preserve"> </w:t>
                      </w:r>
                      <w:r>
                        <w:rPr>
                          <w:rFonts w:ascii="Times New Roman" w:hAnsi="Times New Roman" w:cs="Times New Roman"/>
                          <w:b/>
                          <w:sz w:val="23"/>
                          <w:szCs w:val="23"/>
                        </w:rPr>
                        <w:t>de Historia y G</w:t>
                      </w:r>
                      <w:r w:rsidRPr="00B14AE1">
                        <w:rPr>
                          <w:rFonts w:ascii="Times New Roman" w:hAnsi="Times New Roman" w:cs="Times New Roman"/>
                          <w:b/>
                          <w:sz w:val="23"/>
                          <w:szCs w:val="23"/>
                        </w:rPr>
                        <w:t>eografía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p>
                    <w:p w:rsidR="001454AE" w:rsidRPr="00193B04" w:rsidRDefault="001454AE" w:rsidP="00E7768C">
                      <w:pPr>
                        <w:spacing w:after="0" w:line="240" w:lineRule="auto"/>
                        <w:rPr>
                          <w:rFonts w:ascii="Times New Roman" w:hAnsi="Times New Roman" w:cs="Times New Roman"/>
                          <w:b/>
                          <w:sz w:val="24"/>
                          <w:szCs w:val="24"/>
                          <w:lang w:val="es-ES"/>
                        </w:rPr>
                      </w:pPr>
                      <w:r w:rsidRPr="00193B04">
                        <w:rPr>
                          <w:rFonts w:ascii="Times New Roman" w:hAnsi="Times New Roman" w:cs="Times New Roman"/>
                          <w:b/>
                          <w:sz w:val="24"/>
                          <w:szCs w:val="24"/>
                          <w:lang w:val="es-ES"/>
                        </w:rPr>
                        <w:t>Bachillerato en la Enseñanza de los Estudios Sociales y Cívica</w:t>
                      </w:r>
                    </w:p>
                    <w:p w:rsidR="001454AE" w:rsidRPr="003F0691" w:rsidRDefault="001454AE" w:rsidP="00CC3513">
                      <w:pPr>
                        <w:spacing w:after="0" w:line="240" w:lineRule="auto"/>
                        <w:rPr>
                          <w:rFonts w:ascii="Times New Roman" w:hAnsi="Times New Roman" w:cs="Times New Roman"/>
                          <w:sz w:val="24"/>
                          <w:szCs w:val="24"/>
                          <w:lang w:val="es-ES"/>
                        </w:rPr>
                      </w:pPr>
                    </w:p>
                    <w:p w:rsidR="001454AE" w:rsidRPr="003F0691" w:rsidRDefault="001454AE" w:rsidP="00CC3513">
                      <w:pPr>
                        <w:spacing w:after="0" w:line="240" w:lineRule="auto"/>
                        <w:rPr>
                          <w:rFonts w:ascii="Times New Roman" w:hAnsi="Times New Roman" w:cs="Times New Roman"/>
                          <w:sz w:val="24"/>
                          <w:szCs w:val="24"/>
                          <w:lang w:val="es-ES"/>
                        </w:rPr>
                      </w:pPr>
                    </w:p>
                    <w:p w:rsidR="001454AE" w:rsidRDefault="001454AE" w:rsidP="00CC3513">
                      <w:pPr>
                        <w:spacing w:after="0" w:line="240" w:lineRule="auto"/>
                        <w:jc w:val="center"/>
                        <w:rPr>
                          <w:rFonts w:ascii="Times New Roman" w:hAnsi="Times New Roman" w:cs="Times New Roman"/>
                          <w:b/>
                          <w:sz w:val="24"/>
                          <w:szCs w:val="24"/>
                          <w:lang w:val="es-ES"/>
                        </w:rPr>
                      </w:pPr>
                      <w:r w:rsidRPr="003E15B8">
                        <w:rPr>
                          <w:rFonts w:ascii="Times New Roman" w:hAnsi="Times New Roman" w:cs="Times New Roman"/>
                          <w:b/>
                          <w:color w:val="000000" w:themeColor="text1"/>
                          <w:sz w:val="24"/>
                          <w:szCs w:val="24"/>
                          <w:lang w:val="es-ES"/>
                        </w:rPr>
                        <w:t xml:space="preserve">OH 1103  </w:t>
                      </w:r>
                      <w:r>
                        <w:rPr>
                          <w:rFonts w:ascii="Times New Roman" w:hAnsi="Times New Roman" w:cs="Times New Roman"/>
                          <w:b/>
                          <w:sz w:val="24"/>
                          <w:szCs w:val="24"/>
                          <w:lang w:val="es-ES"/>
                        </w:rPr>
                        <w:t>HISTORI</w:t>
                      </w:r>
                      <w:r w:rsidRPr="003F0691">
                        <w:rPr>
                          <w:rFonts w:ascii="Times New Roman" w:hAnsi="Times New Roman" w:cs="Times New Roman"/>
                          <w:b/>
                          <w:sz w:val="24"/>
                          <w:szCs w:val="24"/>
                          <w:lang w:val="es-ES"/>
                        </w:rPr>
                        <w:t>A</w:t>
                      </w:r>
                      <w:r>
                        <w:rPr>
                          <w:rFonts w:ascii="Times New Roman" w:hAnsi="Times New Roman" w:cs="Times New Roman"/>
                          <w:b/>
                          <w:sz w:val="24"/>
                          <w:szCs w:val="24"/>
                          <w:lang w:val="es-ES"/>
                        </w:rPr>
                        <w:t xml:space="preserve"> ANTIGUA DE AMÉRICA</w:t>
                      </w:r>
                      <w:r w:rsidRPr="003F0691">
                        <w:rPr>
                          <w:rFonts w:ascii="Times New Roman" w:hAnsi="Times New Roman" w:cs="Times New Roman"/>
                          <w:b/>
                          <w:sz w:val="24"/>
                          <w:szCs w:val="24"/>
                          <w:lang w:val="es-ES"/>
                        </w:rPr>
                        <w:t>.  GRUPO 01</w:t>
                      </w:r>
                    </w:p>
                    <w:p w:rsidR="001454AE" w:rsidRDefault="001454AE" w:rsidP="00CC3513">
                      <w:pPr>
                        <w:spacing w:after="0" w:line="240" w:lineRule="auto"/>
                        <w:jc w:val="center"/>
                        <w:rPr>
                          <w:rFonts w:ascii="Times New Roman" w:hAnsi="Times New Roman" w:cs="Times New Roman"/>
                          <w:b/>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r w:rsidRPr="00346099">
                        <w:rPr>
                          <w:rFonts w:ascii="Times New Roman" w:hAnsi="Times New Roman" w:cs="Times New Roman"/>
                          <w:sz w:val="24"/>
                          <w:szCs w:val="24"/>
                          <w:lang w:val="es-ES"/>
                        </w:rPr>
                        <w:t xml:space="preserve">Profesor: </w:t>
                      </w:r>
                      <w:proofErr w:type="spellStart"/>
                      <w:r w:rsidR="001407BD">
                        <w:rPr>
                          <w:rFonts w:ascii="Times New Roman" w:hAnsi="Times New Roman" w:cs="Times New Roman"/>
                          <w:sz w:val="24"/>
                          <w:szCs w:val="24"/>
                          <w:lang w:val="es-ES"/>
                        </w:rPr>
                        <w:t>M.Sc</w:t>
                      </w:r>
                      <w:proofErr w:type="spellEnd"/>
                      <w:r w:rsidR="001407BD">
                        <w:rPr>
                          <w:rFonts w:ascii="Times New Roman" w:hAnsi="Times New Roman" w:cs="Times New Roman"/>
                          <w:sz w:val="24"/>
                          <w:szCs w:val="24"/>
                          <w:lang w:val="es-ES"/>
                        </w:rPr>
                        <w:t xml:space="preserve">. </w:t>
                      </w:r>
                      <w:bookmarkStart w:id="1" w:name="_GoBack"/>
                      <w:bookmarkEnd w:id="1"/>
                      <w:r>
                        <w:rPr>
                          <w:rFonts w:ascii="Times New Roman" w:hAnsi="Times New Roman" w:cs="Times New Roman"/>
                          <w:sz w:val="24"/>
                          <w:szCs w:val="24"/>
                          <w:lang w:val="es-ES"/>
                        </w:rPr>
                        <w:t xml:space="preserve">Rodrigo Quirós Castro </w:t>
                      </w:r>
                      <w:r w:rsidRPr="00634FF5">
                        <w:rPr>
                          <w:rFonts w:ascii="Times New Roman" w:hAnsi="Times New Roman" w:cs="Times New Roman"/>
                          <w:lang w:val="es-ES"/>
                        </w:rPr>
                        <w:t xml:space="preserve">(correo electrónico: </w:t>
                      </w:r>
                      <w:r>
                        <w:rPr>
                          <w:rFonts w:ascii="Times New Roman" w:hAnsi="Times New Roman" w:cs="Times New Roman"/>
                          <w:lang w:val="es-ES"/>
                        </w:rPr>
                        <w:t>quiros.rodrigo</w:t>
                      </w:r>
                      <w:r w:rsidRPr="00634FF5">
                        <w:rPr>
                          <w:rFonts w:ascii="Times New Roman" w:hAnsi="Times New Roman" w:cs="Times New Roman"/>
                          <w:lang w:val="es-ES"/>
                        </w:rPr>
                        <w:t>@</w:t>
                      </w:r>
                      <w:r>
                        <w:rPr>
                          <w:rFonts w:ascii="Times New Roman" w:hAnsi="Times New Roman" w:cs="Times New Roman"/>
                          <w:lang w:val="es-ES"/>
                        </w:rPr>
                        <w:t>gmail.com</w:t>
                      </w:r>
                      <w:r w:rsidRPr="00634FF5">
                        <w:rPr>
                          <w:rFonts w:ascii="Times New Roman" w:hAnsi="Times New Roman" w:cs="Times New Roman"/>
                          <w:lang w:val="es-ES"/>
                        </w:rPr>
                        <w:t>)</w:t>
                      </w:r>
                    </w:p>
                    <w:p w:rsidR="001454AE" w:rsidRPr="00346099" w:rsidRDefault="001454AE" w:rsidP="00CC3513">
                      <w:pPr>
                        <w:spacing w:after="0" w:line="240" w:lineRule="auto"/>
                        <w:rPr>
                          <w:rFonts w:ascii="Times New Roman" w:hAnsi="Times New Roman" w:cs="Times New Roman"/>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r w:rsidRPr="00346099">
                        <w:rPr>
                          <w:rFonts w:ascii="Times New Roman" w:hAnsi="Times New Roman" w:cs="Times New Roman"/>
                          <w:sz w:val="24"/>
                          <w:szCs w:val="24"/>
                          <w:lang w:val="es-ES"/>
                        </w:rPr>
                        <w:t>Créditos:</w:t>
                      </w:r>
                      <w:r w:rsidRPr="00346099">
                        <w:rPr>
                          <w:rFonts w:ascii="Times New Roman" w:hAnsi="Times New Roman" w:cs="Times New Roman"/>
                          <w:sz w:val="24"/>
                          <w:szCs w:val="24"/>
                          <w:lang w:val="es-ES"/>
                        </w:rPr>
                        <w:tab/>
                      </w:r>
                      <w:r>
                        <w:rPr>
                          <w:rFonts w:ascii="Times New Roman" w:hAnsi="Times New Roman" w:cs="Times New Roman"/>
                          <w:sz w:val="24"/>
                          <w:szCs w:val="24"/>
                          <w:lang w:val="es-ES"/>
                        </w:rPr>
                        <w:t>3</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346099">
                        <w:rPr>
                          <w:rFonts w:ascii="Times New Roman" w:hAnsi="Times New Roman" w:cs="Times New Roman"/>
                          <w:sz w:val="24"/>
                          <w:szCs w:val="24"/>
                          <w:lang w:val="es-ES"/>
                        </w:rPr>
                        <w:t>Giras: 1</w:t>
                      </w:r>
                    </w:p>
                    <w:p w:rsidR="001454AE" w:rsidRDefault="001454AE" w:rsidP="00346099">
                      <w:pPr>
                        <w:spacing w:after="0" w:line="240" w:lineRule="auto"/>
                        <w:rPr>
                          <w:rFonts w:ascii="Times New Roman" w:hAnsi="Times New Roman" w:cs="Times New Roman"/>
                          <w:sz w:val="24"/>
                          <w:szCs w:val="24"/>
                          <w:lang w:val="es-ES"/>
                        </w:rPr>
                      </w:pPr>
                    </w:p>
                    <w:p w:rsidR="001454AE" w:rsidRDefault="001454AE" w:rsidP="00CC3513">
                      <w:pPr>
                        <w:spacing w:after="0" w:line="240" w:lineRule="auto"/>
                        <w:rPr>
                          <w:rFonts w:ascii="Times New Roman" w:hAnsi="Times New Roman" w:cs="Times New Roman"/>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r w:rsidRPr="00346099">
                        <w:rPr>
                          <w:rFonts w:ascii="Times New Roman" w:hAnsi="Times New Roman" w:cs="Times New Roman"/>
                          <w:sz w:val="24"/>
                          <w:szCs w:val="24"/>
                          <w:lang w:val="es-ES"/>
                        </w:rPr>
                        <w:t xml:space="preserve">Horario lectivo: </w:t>
                      </w:r>
                      <w:r>
                        <w:rPr>
                          <w:rFonts w:ascii="Times New Roman" w:hAnsi="Times New Roman" w:cs="Times New Roman"/>
                          <w:sz w:val="24"/>
                          <w:szCs w:val="24"/>
                          <w:lang w:val="es-ES"/>
                        </w:rPr>
                        <w:t xml:space="preserve">Lunes </w:t>
                      </w:r>
                      <w:r w:rsidRPr="00346099">
                        <w:rPr>
                          <w:rFonts w:ascii="Times New Roman" w:hAnsi="Times New Roman" w:cs="Times New Roman"/>
                          <w:sz w:val="24"/>
                          <w:szCs w:val="24"/>
                          <w:lang w:val="es-ES"/>
                        </w:rPr>
                        <w:t xml:space="preserve">09-12 </w:t>
                      </w:r>
                      <w:r w:rsidRPr="00346099">
                        <w:rPr>
                          <w:rFonts w:ascii="Times New Roman" w:hAnsi="Times New Roman" w:cs="Times New Roman"/>
                          <w:sz w:val="24"/>
                          <w:szCs w:val="24"/>
                          <w:lang w:val="es-ES"/>
                        </w:rPr>
                        <w:tab/>
                      </w:r>
                      <w:r w:rsidRPr="00346099">
                        <w:rPr>
                          <w:rFonts w:ascii="Times New Roman" w:hAnsi="Times New Roman" w:cs="Times New Roman"/>
                          <w:sz w:val="24"/>
                          <w:szCs w:val="24"/>
                          <w:lang w:val="es-ES"/>
                        </w:rPr>
                        <w:tab/>
                        <w:t>Aula:</w:t>
                      </w:r>
                      <w:r>
                        <w:rPr>
                          <w:rFonts w:ascii="Times New Roman" w:hAnsi="Times New Roman" w:cs="Times New Roman"/>
                          <w:sz w:val="24"/>
                          <w:szCs w:val="24"/>
                          <w:lang w:val="es-ES"/>
                        </w:rPr>
                        <w:t xml:space="preserve"> </w:t>
                      </w:r>
                    </w:p>
                    <w:p w:rsidR="001454AE" w:rsidRPr="00346099" w:rsidRDefault="001454AE" w:rsidP="00CC3513">
                      <w:pPr>
                        <w:spacing w:after="0" w:line="240" w:lineRule="auto"/>
                        <w:rPr>
                          <w:rFonts w:ascii="Times New Roman" w:hAnsi="Times New Roman" w:cs="Times New Roman"/>
                          <w:sz w:val="24"/>
                          <w:szCs w:val="24"/>
                          <w:lang w:val="es-ES"/>
                        </w:rPr>
                      </w:pPr>
                    </w:p>
                    <w:p w:rsidR="001454AE" w:rsidRPr="00346099" w:rsidRDefault="001454AE" w:rsidP="00CC3513">
                      <w:pPr>
                        <w:spacing w:after="0" w:line="240" w:lineRule="auto"/>
                        <w:rPr>
                          <w:rFonts w:ascii="Times New Roman" w:hAnsi="Times New Roman" w:cs="Times New Roman"/>
                          <w:sz w:val="24"/>
                          <w:szCs w:val="24"/>
                          <w:lang w:val="es-ES"/>
                        </w:rPr>
                      </w:pPr>
                      <w:r w:rsidRPr="00346099">
                        <w:rPr>
                          <w:rFonts w:ascii="Times New Roman" w:hAnsi="Times New Roman" w:cs="Times New Roman"/>
                          <w:sz w:val="24"/>
                          <w:szCs w:val="24"/>
                          <w:lang w:val="es-ES"/>
                        </w:rPr>
                        <w:t>Horario y lugar de atención de estudiantes:</w:t>
                      </w:r>
                      <w:r>
                        <w:rPr>
                          <w:rFonts w:ascii="Times New Roman" w:hAnsi="Times New Roman" w:cs="Times New Roman"/>
                          <w:sz w:val="24"/>
                          <w:szCs w:val="24"/>
                          <w:lang w:val="es-ES"/>
                        </w:rPr>
                        <w:t xml:space="preserve"> </w:t>
                      </w:r>
                      <w:r w:rsidRPr="003E15B8">
                        <w:rPr>
                          <w:rFonts w:ascii="Times New Roman" w:hAnsi="Times New Roman" w:cs="Times New Roman"/>
                          <w:color w:val="000000" w:themeColor="text1"/>
                          <w:sz w:val="24"/>
                          <w:szCs w:val="24"/>
                          <w:lang w:val="es-ES"/>
                        </w:rPr>
                        <w:t>Cubículo 25, viernes de 10 a 12 md.</w:t>
                      </w:r>
                    </w:p>
                  </w:txbxContent>
                </v:textbox>
              </v:shape>
            </w:pict>
          </mc:Fallback>
        </mc:AlternateContent>
      </w:r>
    </w:p>
    <w:p w:rsidR="00CC3513" w:rsidRPr="00CD4CC5" w:rsidRDefault="00CC3513" w:rsidP="00CC3513"/>
    <w:p w:rsidR="00CC3513" w:rsidRPr="00CD4CC5" w:rsidRDefault="00CC3513" w:rsidP="00CC3513"/>
    <w:p w:rsidR="00CC3513" w:rsidRPr="00CD4CC5" w:rsidRDefault="00CC3513" w:rsidP="00CC3513"/>
    <w:p w:rsidR="00CC3513" w:rsidRPr="00CD4CC5" w:rsidRDefault="00CC3513" w:rsidP="00CC3513"/>
    <w:p w:rsidR="00CC3513" w:rsidRPr="00CD4CC5" w:rsidRDefault="00CC3513" w:rsidP="00CC3513"/>
    <w:p w:rsidR="00CC3513" w:rsidRPr="00CD4CC5" w:rsidRDefault="00CC3513" w:rsidP="00CC3513"/>
    <w:p w:rsidR="00CC3513" w:rsidRPr="00CD4CC5" w:rsidRDefault="00CC3513" w:rsidP="00CC3513"/>
    <w:p w:rsidR="00CC3513" w:rsidRPr="00CD4CC5" w:rsidRDefault="00CC3513" w:rsidP="00CC3513"/>
    <w:p w:rsidR="00CC3513" w:rsidRPr="00CD4CC5" w:rsidRDefault="00CC3513" w:rsidP="00CC3513"/>
    <w:p w:rsidR="00CC3513" w:rsidRPr="00CD4CC5" w:rsidRDefault="00CC3513" w:rsidP="00CC3513">
      <w:pPr>
        <w:spacing w:after="0"/>
      </w:pPr>
    </w:p>
    <w:p w:rsidR="00CC3513" w:rsidRDefault="00CC3513" w:rsidP="00CC3513">
      <w:pPr>
        <w:spacing w:after="0"/>
      </w:pPr>
    </w:p>
    <w:p w:rsidR="00CC3513" w:rsidRDefault="00CC3513" w:rsidP="00CC3513">
      <w:pPr>
        <w:jc w:val="both"/>
        <w:rPr>
          <w:rFonts w:ascii="Times New Roman" w:hAnsi="Times New Roman" w:cs="Times New Roman"/>
          <w:b/>
          <w:sz w:val="24"/>
          <w:szCs w:val="24"/>
        </w:rPr>
      </w:pPr>
    </w:p>
    <w:p w:rsidR="0002229B" w:rsidRPr="007871C9" w:rsidRDefault="0002229B" w:rsidP="0002229B">
      <w:pPr>
        <w:ind w:right="-676"/>
        <w:jc w:val="both"/>
        <w:rPr>
          <w:rFonts w:ascii="Arial" w:hAnsi="Arial" w:cs="Arial"/>
          <w:b/>
        </w:rPr>
      </w:pPr>
      <w:r w:rsidRPr="007871C9">
        <w:rPr>
          <w:rFonts w:ascii="Arial" w:hAnsi="Arial" w:cs="Arial"/>
          <w:b/>
        </w:rPr>
        <w:t>PRESENTACIÓN</w:t>
      </w:r>
    </w:p>
    <w:p w:rsidR="0002229B" w:rsidRPr="007871C9" w:rsidRDefault="0002229B" w:rsidP="0002229B">
      <w:pPr>
        <w:ind w:right="-676"/>
        <w:jc w:val="both"/>
        <w:rPr>
          <w:rFonts w:ascii="Arial" w:hAnsi="Arial" w:cs="Arial"/>
          <w:b/>
        </w:rPr>
      </w:pPr>
    </w:p>
    <w:p w:rsidR="0002229B" w:rsidRPr="007871C9" w:rsidRDefault="0002229B" w:rsidP="0002229B">
      <w:pPr>
        <w:ind w:right="-676"/>
        <w:jc w:val="both"/>
        <w:rPr>
          <w:rFonts w:ascii="Arial" w:hAnsi="Arial" w:cs="Arial"/>
          <w:b/>
        </w:rPr>
      </w:pPr>
    </w:p>
    <w:p w:rsidR="0002229B" w:rsidRPr="007871C9" w:rsidRDefault="0002229B" w:rsidP="0002229B">
      <w:pPr>
        <w:ind w:right="-676"/>
        <w:jc w:val="both"/>
        <w:rPr>
          <w:rFonts w:ascii="Arial" w:hAnsi="Arial" w:cs="Arial"/>
        </w:rPr>
      </w:pPr>
      <w:r w:rsidRPr="007871C9">
        <w:rPr>
          <w:rFonts w:ascii="Arial" w:hAnsi="Arial" w:cs="Arial"/>
        </w:rPr>
        <w:tab/>
        <w:t>El énfasis de este curso está orientado al estudio y conocimiento de la evolución de las sociedades antiguas de América, desde el poblamiento del continente hasta la llegada de los europeos a fines del siglo XV. Por ello se revisan las propuestas establecidas sobre las rutas de ingreso del homo sapiens sapiens al continente y las características sociales y económicas de estos grupos, así como su relación con el medio. De ahí que se analizaran los diversos modos de vida y sus  variaciones económicas, sociales y culturales a lo largo y ancho de la América continental e insular. Donde interesa destacar y comparar las diversas áreas culturales del continente y sus civilizaciones. Para finalizar con un balance de las sociedades indígenas americanas y los presagios y señales que antecedieron y precedieron la llegada de los españoles.</w:t>
      </w:r>
    </w:p>
    <w:p w:rsidR="0002229B" w:rsidRPr="007871C9" w:rsidRDefault="0002229B" w:rsidP="0002229B">
      <w:pPr>
        <w:ind w:right="-676"/>
        <w:jc w:val="both"/>
        <w:rPr>
          <w:rFonts w:ascii="Arial" w:hAnsi="Arial" w:cs="Arial"/>
        </w:rPr>
      </w:pPr>
    </w:p>
    <w:p w:rsidR="0002229B" w:rsidRPr="007871C9" w:rsidRDefault="0002229B" w:rsidP="0002229B">
      <w:pPr>
        <w:ind w:right="-676"/>
        <w:jc w:val="both"/>
        <w:rPr>
          <w:rFonts w:ascii="Arial" w:hAnsi="Arial" w:cs="Arial"/>
        </w:rPr>
      </w:pPr>
    </w:p>
    <w:p w:rsidR="0002229B" w:rsidRPr="007871C9" w:rsidRDefault="0002229B" w:rsidP="0002229B">
      <w:pPr>
        <w:ind w:right="-676"/>
        <w:jc w:val="both"/>
        <w:rPr>
          <w:rFonts w:ascii="Arial" w:hAnsi="Arial" w:cs="Arial"/>
          <w:b/>
        </w:rPr>
      </w:pPr>
      <w:r w:rsidRPr="007871C9">
        <w:rPr>
          <w:rFonts w:ascii="Arial" w:hAnsi="Arial" w:cs="Arial"/>
          <w:b/>
        </w:rPr>
        <w:t>OBJETIVO GENERAL</w:t>
      </w:r>
    </w:p>
    <w:p w:rsidR="0002229B" w:rsidRPr="007871C9" w:rsidRDefault="0002229B" w:rsidP="0002229B">
      <w:pPr>
        <w:ind w:right="-676"/>
        <w:jc w:val="both"/>
        <w:rPr>
          <w:rFonts w:ascii="Arial" w:hAnsi="Arial" w:cs="Arial"/>
        </w:rPr>
      </w:pPr>
      <w:r w:rsidRPr="007871C9">
        <w:rPr>
          <w:rFonts w:ascii="Arial" w:hAnsi="Arial" w:cs="Arial"/>
        </w:rPr>
        <w:t xml:space="preserve"> </w:t>
      </w:r>
    </w:p>
    <w:p w:rsidR="0002229B" w:rsidRPr="007871C9" w:rsidRDefault="0002229B" w:rsidP="0002229B">
      <w:pPr>
        <w:ind w:right="-676"/>
        <w:jc w:val="both"/>
        <w:rPr>
          <w:rFonts w:ascii="Arial" w:hAnsi="Arial" w:cs="Arial"/>
        </w:rPr>
      </w:pPr>
      <w:r w:rsidRPr="007871C9">
        <w:rPr>
          <w:rFonts w:ascii="Arial" w:hAnsi="Arial" w:cs="Arial"/>
        </w:rPr>
        <w:t>Introducir al estudiante en el campo de estudio de la historia antigua de América con el fin de que conozca y comprenda los procesos históricos de formación y desarrollo de las sociedades indígenas americanas.</w:t>
      </w:r>
    </w:p>
    <w:p w:rsidR="0002229B" w:rsidRPr="007871C9" w:rsidRDefault="0002229B" w:rsidP="0002229B">
      <w:pPr>
        <w:ind w:right="-676"/>
        <w:jc w:val="both"/>
        <w:rPr>
          <w:rFonts w:ascii="Arial" w:hAnsi="Arial" w:cs="Arial"/>
        </w:rPr>
      </w:pPr>
    </w:p>
    <w:p w:rsidR="0002229B" w:rsidRPr="007871C9" w:rsidRDefault="0002229B" w:rsidP="0002229B">
      <w:pPr>
        <w:ind w:right="-676"/>
        <w:jc w:val="both"/>
        <w:rPr>
          <w:rFonts w:ascii="Arial" w:hAnsi="Arial" w:cs="Arial"/>
          <w:b/>
        </w:rPr>
      </w:pPr>
      <w:r w:rsidRPr="007871C9">
        <w:rPr>
          <w:rFonts w:ascii="Arial" w:hAnsi="Arial" w:cs="Arial"/>
          <w:b/>
        </w:rPr>
        <w:t>OBJETIVOS ESPECÍFICOS</w:t>
      </w:r>
    </w:p>
    <w:p w:rsidR="0002229B" w:rsidRPr="007871C9" w:rsidRDefault="0002229B" w:rsidP="0002229B">
      <w:pPr>
        <w:ind w:right="-676"/>
        <w:jc w:val="both"/>
        <w:rPr>
          <w:rFonts w:ascii="Arial" w:hAnsi="Arial" w:cs="Arial"/>
        </w:rPr>
      </w:pPr>
    </w:p>
    <w:p w:rsidR="0002229B" w:rsidRPr="007871C9" w:rsidRDefault="0002229B" w:rsidP="0002229B">
      <w:pPr>
        <w:numPr>
          <w:ilvl w:val="0"/>
          <w:numId w:val="9"/>
        </w:numPr>
        <w:spacing w:after="0" w:line="240" w:lineRule="auto"/>
        <w:ind w:right="-676"/>
        <w:jc w:val="both"/>
        <w:rPr>
          <w:rFonts w:ascii="Arial" w:hAnsi="Arial" w:cs="Arial"/>
        </w:rPr>
      </w:pPr>
      <w:r w:rsidRPr="007871C9">
        <w:rPr>
          <w:rFonts w:ascii="Arial" w:hAnsi="Arial" w:cs="Arial"/>
        </w:rPr>
        <w:t>Conocer sobre el origen del hombre en América y el proceso de poblamiento de América para comprender el surgimiento de las primeras sociedades indígenas americanas.</w:t>
      </w:r>
    </w:p>
    <w:p w:rsidR="0002229B" w:rsidRPr="007871C9" w:rsidRDefault="0002229B" w:rsidP="0002229B">
      <w:pPr>
        <w:ind w:left="360" w:right="-676"/>
        <w:jc w:val="both"/>
        <w:rPr>
          <w:rFonts w:ascii="Arial" w:hAnsi="Arial" w:cs="Arial"/>
        </w:rPr>
      </w:pPr>
    </w:p>
    <w:p w:rsidR="0002229B" w:rsidRPr="007871C9" w:rsidRDefault="0002229B" w:rsidP="0002229B">
      <w:pPr>
        <w:numPr>
          <w:ilvl w:val="0"/>
          <w:numId w:val="9"/>
        </w:numPr>
        <w:spacing w:after="0" w:line="240" w:lineRule="auto"/>
        <w:ind w:right="-676"/>
        <w:jc w:val="both"/>
        <w:rPr>
          <w:rFonts w:ascii="Arial" w:hAnsi="Arial" w:cs="Arial"/>
        </w:rPr>
      </w:pPr>
      <w:r w:rsidRPr="007871C9">
        <w:rPr>
          <w:rFonts w:ascii="Arial" w:hAnsi="Arial" w:cs="Arial"/>
        </w:rPr>
        <w:t>Analizar y comparar las diversas sociedades americanas en sus estructuras económicas, políticas, sociales y culturales para entender la heterogeneidad sociocultural de la América antigua.</w:t>
      </w:r>
    </w:p>
    <w:p w:rsidR="0002229B" w:rsidRPr="007871C9" w:rsidRDefault="0002229B" w:rsidP="0002229B">
      <w:pPr>
        <w:ind w:right="-676"/>
        <w:jc w:val="both"/>
        <w:rPr>
          <w:rFonts w:ascii="Arial" w:hAnsi="Arial" w:cs="Arial"/>
        </w:rPr>
      </w:pPr>
    </w:p>
    <w:p w:rsidR="0002229B" w:rsidRPr="007871C9" w:rsidRDefault="0002229B" w:rsidP="0002229B">
      <w:pPr>
        <w:numPr>
          <w:ilvl w:val="0"/>
          <w:numId w:val="9"/>
        </w:numPr>
        <w:spacing w:after="0" w:line="240" w:lineRule="auto"/>
        <w:ind w:right="-676"/>
        <w:jc w:val="both"/>
        <w:rPr>
          <w:rFonts w:ascii="Arial" w:hAnsi="Arial" w:cs="Arial"/>
        </w:rPr>
      </w:pPr>
      <w:r w:rsidRPr="007871C9">
        <w:rPr>
          <w:rFonts w:ascii="Arial" w:hAnsi="Arial" w:cs="Arial"/>
        </w:rPr>
        <w:t xml:space="preserve">Presentar una visión general de la América indígena a la llegada de los europeos para valorar la presencia y herencia  de las sociedades antiguas en la historia y desarrollo de las sociedades americanas. </w:t>
      </w:r>
    </w:p>
    <w:p w:rsidR="00CC3513" w:rsidRDefault="00CC3513" w:rsidP="00CC3513">
      <w:pPr>
        <w:spacing w:before="240" w:after="0"/>
        <w:jc w:val="both"/>
        <w:rPr>
          <w:rFonts w:ascii="Times New Roman" w:hAnsi="Times New Roman" w:cs="Times New Roman"/>
          <w:sz w:val="24"/>
          <w:szCs w:val="24"/>
        </w:rPr>
      </w:pPr>
    </w:p>
    <w:p w:rsidR="00CC3513" w:rsidRPr="004E3980" w:rsidRDefault="00CC3513" w:rsidP="00CC3513">
      <w:pPr>
        <w:jc w:val="both"/>
        <w:rPr>
          <w:rFonts w:ascii="Times New Roman" w:hAnsi="Times New Roman" w:cs="Times New Roman"/>
          <w:b/>
          <w:sz w:val="24"/>
          <w:szCs w:val="24"/>
        </w:rPr>
      </w:pPr>
      <w:r w:rsidRPr="004E3980">
        <w:rPr>
          <w:rFonts w:ascii="Times New Roman" w:hAnsi="Times New Roman" w:cs="Times New Roman"/>
          <w:b/>
          <w:sz w:val="24"/>
          <w:szCs w:val="24"/>
        </w:rPr>
        <w:t>METODOLOGÍA:</w:t>
      </w:r>
    </w:p>
    <w:p w:rsidR="00873C29" w:rsidRDefault="00CC3513" w:rsidP="00873C29">
      <w:pPr>
        <w:pStyle w:val="Default"/>
        <w:spacing w:after="240" w:line="276" w:lineRule="auto"/>
        <w:jc w:val="both"/>
      </w:pPr>
      <w:r>
        <w:tab/>
      </w:r>
      <w:r w:rsidR="001A540E" w:rsidRPr="008A3EA3">
        <w:t>La mayoría de las lecciones se organi</w:t>
      </w:r>
      <w:r w:rsidR="001A540E">
        <w:t>zarán de la siguiente forma: un</w:t>
      </w:r>
      <w:r w:rsidR="001A540E" w:rsidRPr="008A3EA3">
        <w:t xml:space="preserve"> primer momento corresponderá a explicaciones generales y aclaración de dudas por parte del docente. Seguidamente, se presentará un material audiovisual afín o se procederá a una comprobación de lectura.</w:t>
      </w:r>
      <w:r w:rsidR="001A540E">
        <w:t xml:space="preserve"> </w:t>
      </w:r>
    </w:p>
    <w:p w:rsidR="001A540E" w:rsidRDefault="00873C29" w:rsidP="00873C29">
      <w:pPr>
        <w:pStyle w:val="Default"/>
        <w:spacing w:after="240" w:line="276" w:lineRule="auto"/>
        <w:ind w:firstLine="708"/>
        <w:jc w:val="both"/>
      </w:pPr>
      <w:r>
        <w:t>Además</w:t>
      </w:r>
      <w:r w:rsidR="001A540E" w:rsidRPr="008A3EA3">
        <w:t>, los estu</w:t>
      </w:r>
      <w:r w:rsidR="001A540E">
        <w:t>diantes desarrollarán en grupos (tres personas)</w:t>
      </w:r>
      <w:r w:rsidR="001A540E" w:rsidRPr="008A3EA3">
        <w:t xml:space="preserve"> </w:t>
      </w:r>
      <w:r w:rsidR="001A540E">
        <w:t xml:space="preserve">una investigación bibliográfica en torno a distintos temas de historia antigua </w:t>
      </w:r>
      <w:r w:rsidR="00B51358">
        <w:t>americana</w:t>
      </w:r>
      <w:r w:rsidR="001A540E">
        <w:t xml:space="preserve"> (ver temas en la </w:t>
      </w:r>
      <w:r w:rsidR="009C3C8F">
        <w:t xml:space="preserve">página 9), el trabajo consta de complementar el tema o los temas que se desarrollaran en esa lección, por lo que se debe entregar el informe de investigación ese día, a la vez que se debe realizar una exposición del tema al resto del grupo, dicha exposición debe tener una duración de aproximadamente 45 minutos. </w:t>
      </w:r>
      <w:r w:rsidR="001A540E">
        <w:t xml:space="preserve"> </w:t>
      </w:r>
    </w:p>
    <w:p w:rsidR="009C3C8F" w:rsidRPr="008A3EA3" w:rsidRDefault="009C3C8F" w:rsidP="00873C29">
      <w:pPr>
        <w:pStyle w:val="Default"/>
        <w:spacing w:after="240" w:line="276" w:lineRule="auto"/>
        <w:ind w:firstLine="708"/>
        <w:jc w:val="both"/>
      </w:pPr>
      <w:r>
        <w:t>Estas investigaciones deben contar con el uso de al menos 5 fuentes bibliográficas, las cuales deben aparecer citadas dentro del texto, así como en la bibliografía. En caso de ser necesario se puede utilizar como referencia la lectura obligatoria del día, pero esta será complementaria y no contara dentro de las 5 referencias adicionales que deben buscar, sin embargo, es necesario contrastar las referencias que se vayan a utilizar en su investigación con la lectura obligatoria del día.</w:t>
      </w:r>
    </w:p>
    <w:p w:rsidR="00CC3513" w:rsidRDefault="00346099" w:rsidP="00346099">
      <w:pPr>
        <w:ind w:firstLine="708"/>
        <w:jc w:val="both"/>
        <w:rPr>
          <w:rFonts w:ascii="Times New Roman" w:hAnsi="Times New Roman" w:cs="Times New Roman"/>
          <w:sz w:val="24"/>
          <w:szCs w:val="24"/>
        </w:rPr>
      </w:pPr>
      <w:r w:rsidRPr="00346099">
        <w:rPr>
          <w:rFonts w:ascii="Times New Roman" w:hAnsi="Times New Roman" w:cs="Times New Roman"/>
          <w:sz w:val="24"/>
          <w:szCs w:val="24"/>
        </w:rPr>
        <w:t>Como actividad adicional se realizará una gira al Monumento Nacional Guayabo</w:t>
      </w:r>
      <w:r w:rsidR="00120ED5">
        <w:rPr>
          <w:rFonts w:ascii="Times New Roman" w:hAnsi="Times New Roman" w:cs="Times New Roman"/>
          <w:sz w:val="24"/>
          <w:szCs w:val="24"/>
        </w:rPr>
        <w:t>. Esta deberá ser acompañada</w:t>
      </w:r>
      <w:r w:rsidRPr="00346099">
        <w:rPr>
          <w:rFonts w:ascii="Times New Roman" w:hAnsi="Times New Roman" w:cs="Times New Roman"/>
          <w:sz w:val="24"/>
          <w:szCs w:val="24"/>
        </w:rPr>
        <w:t xml:space="preserve"> de un pequeño informe que condense </w:t>
      </w:r>
      <w:r w:rsidR="00120ED5">
        <w:rPr>
          <w:rFonts w:ascii="Times New Roman" w:hAnsi="Times New Roman" w:cs="Times New Roman"/>
          <w:sz w:val="24"/>
          <w:szCs w:val="24"/>
        </w:rPr>
        <w:t>dicha experiencia</w:t>
      </w:r>
      <w:r w:rsidRPr="00346099">
        <w:rPr>
          <w:rFonts w:ascii="Times New Roman" w:hAnsi="Times New Roman" w:cs="Times New Roman"/>
          <w:sz w:val="24"/>
          <w:szCs w:val="24"/>
        </w:rPr>
        <w:t xml:space="preserve">. </w:t>
      </w:r>
    </w:p>
    <w:p w:rsidR="00346099" w:rsidRDefault="00346099" w:rsidP="00346099">
      <w:pPr>
        <w:spacing w:line="360" w:lineRule="auto"/>
        <w:ind w:firstLine="708"/>
        <w:jc w:val="both"/>
        <w:rPr>
          <w:rFonts w:ascii="Times New Roman" w:hAnsi="Times New Roman" w:cs="Times New Roman"/>
          <w:sz w:val="24"/>
          <w:szCs w:val="24"/>
        </w:rPr>
      </w:pPr>
    </w:p>
    <w:p w:rsidR="0002229B" w:rsidRPr="00346099" w:rsidRDefault="0002229B" w:rsidP="00346099">
      <w:pPr>
        <w:spacing w:line="360" w:lineRule="auto"/>
        <w:ind w:firstLine="708"/>
        <w:jc w:val="both"/>
        <w:rPr>
          <w:rFonts w:ascii="Times New Roman" w:hAnsi="Times New Roman" w:cs="Times New Roman"/>
          <w:sz w:val="24"/>
          <w:szCs w:val="24"/>
        </w:rPr>
      </w:pPr>
    </w:p>
    <w:p w:rsidR="0002229B" w:rsidRPr="007871C9" w:rsidRDefault="0002229B" w:rsidP="0002229B">
      <w:pPr>
        <w:ind w:right="-676"/>
        <w:jc w:val="both"/>
        <w:rPr>
          <w:rFonts w:ascii="Arial" w:hAnsi="Arial" w:cs="Arial"/>
        </w:rPr>
      </w:pPr>
      <w:r w:rsidRPr="007871C9">
        <w:rPr>
          <w:rFonts w:ascii="Arial" w:hAnsi="Arial" w:cs="Arial"/>
          <w:b/>
        </w:rPr>
        <w:lastRenderedPageBreak/>
        <w:t>CONTENIDO</w:t>
      </w:r>
    </w:p>
    <w:p w:rsidR="0002229B" w:rsidRPr="007871C9" w:rsidRDefault="0002229B" w:rsidP="0002229B">
      <w:pPr>
        <w:ind w:right="-676"/>
        <w:jc w:val="both"/>
        <w:rPr>
          <w:rFonts w:ascii="Arial" w:hAnsi="Arial" w:cs="Arial"/>
        </w:rPr>
      </w:pPr>
    </w:p>
    <w:p w:rsidR="0002229B" w:rsidRPr="007871C9" w:rsidRDefault="0002229B" w:rsidP="0002229B">
      <w:pPr>
        <w:jc w:val="both"/>
        <w:rPr>
          <w:rFonts w:ascii="Arial" w:hAnsi="Arial" w:cs="Arial"/>
          <w:b/>
        </w:rPr>
      </w:pPr>
      <w:r w:rsidRPr="007871C9">
        <w:rPr>
          <w:rFonts w:ascii="Arial" w:hAnsi="Arial" w:cs="Arial"/>
          <w:b/>
        </w:rPr>
        <w:t>Tema 1: Origen del Hombre en América</w:t>
      </w:r>
    </w:p>
    <w:p w:rsidR="0002229B" w:rsidRPr="007871C9" w:rsidRDefault="0002229B" w:rsidP="0002229B">
      <w:pPr>
        <w:jc w:val="both"/>
        <w:rPr>
          <w:rFonts w:ascii="Arial" w:hAnsi="Arial" w:cs="Arial"/>
          <w:b/>
        </w:rPr>
      </w:pPr>
    </w:p>
    <w:p w:rsidR="0002229B" w:rsidRPr="007871C9" w:rsidRDefault="0002229B" w:rsidP="0002229B">
      <w:pPr>
        <w:numPr>
          <w:ilvl w:val="0"/>
          <w:numId w:val="10"/>
        </w:numPr>
        <w:spacing w:after="0" w:line="240" w:lineRule="auto"/>
        <w:jc w:val="both"/>
        <w:rPr>
          <w:rFonts w:ascii="Arial" w:hAnsi="Arial" w:cs="Arial"/>
        </w:rPr>
      </w:pPr>
      <w:r w:rsidRPr="007871C9">
        <w:rPr>
          <w:rFonts w:ascii="Arial" w:hAnsi="Arial" w:cs="Arial"/>
        </w:rPr>
        <w:t>Teorías del poblamiento de América</w:t>
      </w:r>
    </w:p>
    <w:p w:rsidR="0002229B" w:rsidRPr="007871C9" w:rsidRDefault="0002229B" w:rsidP="0002229B">
      <w:pPr>
        <w:numPr>
          <w:ilvl w:val="0"/>
          <w:numId w:val="10"/>
        </w:numPr>
        <w:spacing w:after="0" w:line="240" w:lineRule="auto"/>
        <w:jc w:val="both"/>
        <w:rPr>
          <w:rFonts w:ascii="Arial" w:hAnsi="Arial" w:cs="Arial"/>
        </w:rPr>
      </w:pPr>
      <w:r w:rsidRPr="007871C9">
        <w:rPr>
          <w:rFonts w:ascii="Arial" w:hAnsi="Arial" w:cs="Arial"/>
        </w:rPr>
        <w:t>Sociedades de cazadores y recolectores</w:t>
      </w:r>
    </w:p>
    <w:p w:rsidR="0002229B" w:rsidRPr="007871C9" w:rsidRDefault="0002229B" w:rsidP="0002229B">
      <w:pPr>
        <w:numPr>
          <w:ilvl w:val="0"/>
          <w:numId w:val="10"/>
        </w:numPr>
        <w:spacing w:after="0" w:line="240" w:lineRule="auto"/>
        <w:jc w:val="both"/>
        <w:rPr>
          <w:rFonts w:ascii="Arial" w:hAnsi="Arial" w:cs="Arial"/>
        </w:rPr>
      </w:pPr>
      <w:r w:rsidRPr="007871C9">
        <w:rPr>
          <w:rFonts w:ascii="Arial" w:hAnsi="Arial" w:cs="Arial"/>
        </w:rPr>
        <w:t>Aparición de la agricultura y desarrollo de las primeras sociedades agrícolas</w:t>
      </w:r>
    </w:p>
    <w:p w:rsidR="0002229B" w:rsidRPr="007871C9" w:rsidRDefault="0002229B" w:rsidP="0002229B">
      <w:pPr>
        <w:jc w:val="both"/>
        <w:rPr>
          <w:rFonts w:ascii="Arial" w:hAnsi="Arial" w:cs="Arial"/>
        </w:rPr>
      </w:pPr>
    </w:p>
    <w:p w:rsidR="0002229B" w:rsidRPr="007871C9" w:rsidRDefault="0002229B" w:rsidP="0002229B">
      <w:pPr>
        <w:jc w:val="both"/>
        <w:rPr>
          <w:rFonts w:ascii="Arial" w:hAnsi="Arial" w:cs="Arial"/>
          <w:b/>
        </w:rPr>
      </w:pPr>
      <w:r w:rsidRPr="007871C9">
        <w:rPr>
          <w:rFonts w:ascii="Arial" w:hAnsi="Arial" w:cs="Arial"/>
          <w:b/>
        </w:rPr>
        <w:t>Tema 2</w:t>
      </w:r>
      <w:r w:rsidRPr="007871C9">
        <w:rPr>
          <w:rFonts w:ascii="Arial" w:hAnsi="Arial" w:cs="Arial"/>
        </w:rPr>
        <w:t xml:space="preserve">: </w:t>
      </w:r>
      <w:r w:rsidRPr="007871C9">
        <w:rPr>
          <w:rFonts w:ascii="Arial" w:hAnsi="Arial" w:cs="Arial"/>
          <w:b/>
        </w:rPr>
        <w:t>Diversidad Sociocultural en América</w:t>
      </w:r>
    </w:p>
    <w:p w:rsidR="0002229B" w:rsidRPr="007871C9" w:rsidRDefault="0002229B" w:rsidP="0002229B">
      <w:pPr>
        <w:jc w:val="both"/>
        <w:rPr>
          <w:rFonts w:ascii="Arial" w:hAnsi="Arial" w:cs="Arial"/>
        </w:rPr>
      </w:pPr>
    </w:p>
    <w:p w:rsidR="0002229B" w:rsidRPr="007871C9" w:rsidRDefault="0002229B" w:rsidP="0002229B">
      <w:pPr>
        <w:numPr>
          <w:ilvl w:val="0"/>
          <w:numId w:val="11"/>
        </w:numPr>
        <w:spacing w:after="0" w:line="240" w:lineRule="auto"/>
        <w:jc w:val="both"/>
        <w:rPr>
          <w:rFonts w:ascii="Arial" w:hAnsi="Arial" w:cs="Arial"/>
          <w:u w:val="single"/>
        </w:rPr>
      </w:pPr>
      <w:r w:rsidRPr="007871C9">
        <w:rPr>
          <w:rFonts w:ascii="Arial" w:hAnsi="Arial" w:cs="Arial"/>
          <w:u w:val="single"/>
        </w:rPr>
        <w:t>América del Norte</w:t>
      </w:r>
    </w:p>
    <w:p w:rsidR="0002229B" w:rsidRPr="007871C9" w:rsidRDefault="0002229B" w:rsidP="0002229B">
      <w:pPr>
        <w:ind w:left="720"/>
        <w:jc w:val="both"/>
        <w:rPr>
          <w:rFonts w:ascii="Arial" w:hAnsi="Arial" w:cs="Arial"/>
        </w:rPr>
      </w:pPr>
      <w:r w:rsidRPr="00E700B2">
        <w:rPr>
          <w:rFonts w:ascii="Arial" w:hAnsi="Arial" w:cs="Arial"/>
          <w:b/>
        </w:rPr>
        <w:t>i)</w:t>
      </w:r>
      <w:r>
        <w:rPr>
          <w:rFonts w:ascii="Arial" w:hAnsi="Arial" w:cs="Arial"/>
        </w:rPr>
        <w:t xml:space="preserve"> </w:t>
      </w:r>
      <w:r w:rsidRPr="007871C9">
        <w:rPr>
          <w:rFonts w:ascii="Arial" w:hAnsi="Arial" w:cs="Arial"/>
        </w:rPr>
        <w:t>Inuit, cultura Dorset, Cultura Thule</w:t>
      </w:r>
    </w:p>
    <w:p w:rsidR="0002229B" w:rsidRPr="007871C9" w:rsidRDefault="0002229B" w:rsidP="0002229B">
      <w:pPr>
        <w:jc w:val="both"/>
        <w:rPr>
          <w:rFonts w:ascii="Arial" w:hAnsi="Arial" w:cs="Arial"/>
        </w:rPr>
      </w:pPr>
      <w:r>
        <w:rPr>
          <w:rFonts w:ascii="Arial" w:hAnsi="Arial" w:cs="Arial"/>
        </w:rPr>
        <w:t xml:space="preserve">         </w:t>
      </w:r>
      <w:r w:rsidRPr="00E700B2">
        <w:rPr>
          <w:rFonts w:ascii="Arial" w:hAnsi="Arial" w:cs="Arial"/>
          <w:b/>
        </w:rPr>
        <w:t>ii)</w:t>
      </w:r>
      <w:r>
        <w:rPr>
          <w:rFonts w:ascii="Arial" w:hAnsi="Arial" w:cs="Arial"/>
        </w:rPr>
        <w:t xml:space="preserve"> </w:t>
      </w:r>
      <w:r w:rsidRPr="007871C9">
        <w:rPr>
          <w:rFonts w:ascii="Arial" w:hAnsi="Arial" w:cs="Arial"/>
        </w:rPr>
        <w:t>Anasazi, Hohokam, Mogollon</w:t>
      </w:r>
    </w:p>
    <w:p w:rsidR="0002229B" w:rsidRPr="007871C9" w:rsidRDefault="0002229B" w:rsidP="0002229B">
      <w:pPr>
        <w:ind w:left="360"/>
        <w:jc w:val="both"/>
        <w:rPr>
          <w:rFonts w:ascii="Arial" w:hAnsi="Arial" w:cs="Arial"/>
        </w:rPr>
      </w:pPr>
    </w:p>
    <w:p w:rsidR="0002229B" w:rsidRPr="007871C9" w:rsidRDefault="0002229B" w:rsidP="0002229B">
      <w:pPr>
        <w:ind w:left="360"/>
        <w:jc w:val="both"/>
        <w:rPr>
          <w:rFonts w:ascii="Arial" w:hAnsi="Arial" w:cs="Arial"/>
        </w:rPr>
      </w:pPr>
      <w:r w:rsidRPr="007871C9">
        <w:rPr>
          <w:rFonts w:ascii="Arial" w:hAnsi="Arial" w:cs="Arial"/>
          <w:b/>
        </w:rPr>
        <w:t>b)</w:t>
      </w:r>
      <w:r w:rsidRPr="007871C9">
        <w:rPr>
          <w:rFonts w:ascii="Arial" w:hAnsi="Arial" w:cs="Arial"/>
        </w:rPr>
        <w:t xml:space="preserve"> </w:t>
      </w:r>
      <w:r w:rsidRPr="007871C9">
        <w:rPr>
          <w:rFonts w:ascii="Arial" w:hAnsi="Arial" w:cs="Arial"/>
          <w:u w:val="single"/>
        </w:rPr>
        <w:t>Mesoamérica</w:t>
      </w:r>
    </w:p>
    <w:p w:rsidR="0002229B" w:rsidRPr="007871C9" w:rsidRDefault="0002229B" w:rsidP="0002229B">
      <w:pPr>
        <w:ind w:left="360"/>
        <w:jc w:val="both"/>
        <w:rPr>
          <w:rFonts w:ascii="Arial" w:hAnsi="Arial" w:cs="Arial"/>
        </w:rPr>
      </w:pPr>
      <w:r w:rsidRPr="007871C9">
        <w:rPr>
          <w:rFonts w:ascii="Arial" w:hAnsi="Arial" w:cs="Arial"/>
        </w:rPr>
        <w:tab/>
      </w:r>
      <w:r w:rsidRPr="007871C9">
        <w:rPr>
          <w:rFonts w:ascii="Arial" w:hAnsi="Arial" w:cs="Arial"/>
          <w:b/>
        </w:rPr>
        <w:t>i)</w:t>
      </w:r>
      <w:r w:rsidRPr="007871C9">
        <w:rPr>
          <w:rFonts w:ascii="Arial" w:hAnsi="Arial" w:cs="Arial"/>
        </w:rPr>
        <w:t xml:space="preserve"> Olmecas, Zapotecas, Teotihuacan.</w:t>
      </w:r>
    </w:p>
    <w:p w:rsidR="0002229B" w:rsidRPr="007871C9" w:rsidRDefault="0002229B" w:rsidP="0002229B">
      <w:pPr>
        <w:ind w:left="360"/>
        <w:jc w:val="both"/>
        <w:rPr>
          <w:rFonts w:ascii="Arial" w:hAnsi="Arial" w:cs="Arial"/>
        </w:rPr>
      </w:pPr>
      <w:r w:rsidRPr="007871C9">
        <w:rPr>
          <w:rFonts w:ascii="Arial" w:hAnsi="Arial" w:cs="Arial"/>
        </w:rPr>
        <w:tab/>
      </w:r>
      <w:r w:rsidRPr="007871C9">
        <w:rPr>
          <w:rFonts w:ascii="Arial" w:hAnsi="Arial" w:cs="Arial"/>
          <w:b/>
        </w:rPr>
        <w:t>ii)</w:t>
      </w:r>
      <w:r w:rsidRPr="007871C9">
        <w:rPr>
          <w:rFonts w:ascii="Arial" w:hAnsi="Arial" w:cs="Arial"/>
        </w:rPr>
        <w:t xml:space="preserve"> Toltecas, Mixtecos, Tarascos</w:t>
      </w:r>
    </w:p>
    <w:p w:rsidR="0002229B" w:rsidRPr="007871C9" w:rsidRDefault="0002229B" w:rsidP="0002229B">
      <w:pPr>
        <w:ind w:left="360"/>
        <w:jc w:val="both"/>
        <w:rPr>
          <w:rFonts w:ascii="Arial" w:hAnsi="Arial" w:cs="Arial"/>
        </w:rPr>
      </w:pPr>
      <w:r w:rsidRPr="007871C9">
        <w:rPr>
          <w:rFonts w:ascii="Arial" w:hAnsi="Arial" w:cs="Arial"/>
        </w:rPr>
        <w:tab/>
      </w:r>
      <w:r w:rsidRPr="007871C9">
        <w:rPr>
          <w:rFonts w:ascii="Arial" w:hAnsi="Arial" w:cs="Arial"/>
          <w:b/>
        </w:rPr>
        <w:t>iii)</w:t>
      </w:r>
      <w:r w:rsidRPr="007871C9">
        <w:rPr>
          <w:rFonts w:ascii="Arial" w:hAnsi="Arial" w:cs="Arial"/>
        </w:rPr>
        <w:t xml:space="preserve"> Mayas</w:t>
      </w:r>
    </w:p>
    <w:p w:rsidR="0002229B" w:rsidRPr="007871C9" w:rsidRDefault="0002229B" w:rsidP="0002229B">
      <w:pPr>
        <w:ind w:left="360"/>
        <w:jc w:val="both"/>
        <w:rPr>
          <w:rFonts w:ascii="Arial" w:hAnsi="Arial" w:cs="Arial"/>
        </w:rPr>
      </w:pPr>
      <w:r w:rsidRPr="007871C9">
        <w:rPr>
          <w:rFonts w:ascii="Arial" w:hAnsi="Arial" w:cs="Arial"/>
        </w:rPr>
        <w:tab/>
      </w:r>
      <w:r w:rsidRPr="007871C9">
        <w:rPr>
          <w:rFonts w:ascii="Arial" w:hAnsi="Arial" w:cs="Arial"/>
          <w:b/>
        </w:rPr>
        <w:t>iv)</w:t>
      </w:r>
      <w:r w:rsidRPr="007871C9">
        <w:rPr>
          <w:rFonts w:ascii="Arial" w:hAnsi="Arial" w:cs="Arial"/>
        </w:rPr>
        <w:t xml:space="preserve"> Aztecas</w:t>
      </w:r>
    </w:p>
    <w:p w:rsidR="0002229B" w:rsidRPr="007871C9" w:rsidRDefault="0002229B" w:rsidP="0002229B">
      <w:pPr>
        <w:ind w:left="360"/>
        <w:jc w:val="both"/>
        <w:rPr>
          <w:rFonts w:ascii="Arial" w:hAnsi="Arial" w:cs="Arial"/>
        </w:rPr>
      </w:pPr>
    </w:p>
    <w:p w:rsidR="0002229B" w:rsidRPr="007871C9" w:rsidRDefault="0002229B" w:rsidP="0002229B">
      <w:pPr>
        <w:ind w:left="360"/>
        <w:jc w:val="both"/>
        <w:rPr>
          <w:rFonts w:ascii="Arial" w:hAnsi="Arial" w:cs="Arial"/>
        </w:rPr>
      </w:pPr>
      <w:r w:rsidRPr="007871C9">
        <w:rPr>
          <w:rFonts w:ascii="Arial" w:hAnsi="Arial" w:cs="Arial"/>
          <w:b/>
        </w:rPr>
        <w:t>c)</w:t>
      </w:r>
      <w:r w:rsidRPr="007871C9">
        <w:rPr>
          <w:rFonts w:ascii="Arial" w:hAnsi="Arial" w:cs="Arial"/>
        </w:rPr>
        <w:t xml:space="preserve"> </w:t>
      </w:r>
      <w:r w:rsidRPr="007871C9">
        <w:rPr>
          <w:rFonts w:ascii="Arial" w:hAnsi="Arial" w:cs="Arial"/>
          <w:u w:val="single"/>
        </w:rPr>
        <w:t>Área Caribe y la Amazonia</w:t>
      </w:r>
    </w:p>
    <w:p w:rsidR="0002229B" w:rsidRPr="007871C9" w:rsidRDefault="0002229B" w:rsidP="0002229B">
      <w:pPr>
        <w:ind w:left="360"/>
        <w:jc w:val="both"/>
        <w:rPr>
          <w:rFonts w:ascii="Arial" w:hAnsi="Arial" w:cs="Arial"/>
        </w:rPr>
      </w:pPr>
      <w:r w:rsidRPr="007871C9">
        <w:rPr>
          <w:rFonts w:ascii="Arial" w:hAnsi="Arial" w:cs="Arial"/>
        </w:rPr>
        <w:tab/>
      </w:r>
      <w:r w:rsidRPr="007871C9">
        <w:rPr>
          <w:rFonts w:ascii="Arial" w:hAnsi="Arial" w:cs="Arial"/>
          <w:b/>
        </w:rPr>
        <w:t>i)</w:t>
      </w:r>
      <w:r w:rsidRPr="007871C9">
        <w:rPr>
          <w:rFonts w:ascii="Arial" w:hAnsi="Arial" w:cs="Arial"/>
        </w:rPr>
        <w:t xml:space="preserve"> Tainos</w:t>
      </w:r>
    </w:p>
    <w:p w:rsidR="0002229B" w:rsidRPr="007871C9" w:rsidRDefault="0002229B" w:rsidP="0002229B">
      <w:pPr>
        <w:ind w:left="360"/>
        <w:jc w:val="both"/>
        <w:rPr>
          <w:rFonts w:ascii="Arial" w:hAnsi="Arial" w:cs="Arial"/>
        </w:rPr>
      </w:pPr>
      <w:r w:rsidRPr="007871C9">
        <w:rPr>
          <w:rFonts w:ascii="Arial" w:hAnsi="Arial" w:cs="Arial"/>
        </w:rPr>
        <w:tab/>
      </w:r>
      <w:r w:rsidRPr="007871C9">
        <w:rPr>
          <w:rFonts w:ascii="Arial" w:hAnsi="Arial" w:cs="Arial"/>
          <w:b/>
        </w:rPr>
        <w:t>ii)</w:t>
      </w:r>
      <w:r w:rsidRPr="007871C9">
        <w:rPr>
          <w:rFonts w:ascii="Arial" w:hAnsi="Arial" w:cs="Arial"/>
        </w:rPr>
        <w:t xml:space="preserve"> Caribes</w:t>
      </w:r>
    </w:p>
    <w:p w:rsidR="0002229B" w:rsidRPr="007871C9" w:rsidRDefault="0002229B" w:rsidP="0002229B">
      <w:pPr>
        <w:ind w:left="360"/>
        <w:jc w:val="both"/>
        <w:rPr>
          <w:rFonts w:ascii="Arial" w:hAnsi="Arial" w:cs="Arial"/>
        </w:rPr>
      </w:pPr>
      <w:r w:rsidRPr="007871C9">
        <w:rPr>
          <w:rFonts w:ascii="Arial" w:hAnsi="Arial" w:cs="Arial"/>
        </w:rPr>
        <w:tab/>
      </w:r>
      <w:r w:rsidRPr="007871C9">
        <w:rPr>
          <w:rFonts w:ascii="Arial" w:hAnsi="Arial" w:cs="Arial"/>
          <w:b/>
        </w:rPr>
        <w:t>iii)</w:t>
      </w:r>
      <w:r w:rsidRPr="007871C9">
        <w:rPr>
          <w:rFonts w:ascii="Arial" w:hAnsi="Arial" w:cs="Arial"/>
        </w:rPr>
        <w:t xml:space="preserve"> La Amazonia</w:t>
      </w:r>
    </w:p>
    <w:p w:rsidR="0002229B" w:rsidRPr="007871C9" w:rsidRDefault="0002229B" w:rsidP="0002229B">
      <w:pPr>
        <w:ind w:left="360"/>
        <w:jc w:val="both"/>
        <w:rPr>
          <w:rFonts w:ascii="Arial" w:hAnsi="Arial" w:cs="Arial"/>
        </w:rPr>
      </w:pPr>
    </w:p>
    <w:p w:rsidR="0002229B" w:rsidRPr="007871C9" w:rsidRDefault="0002229B" w:rsidP="0002229B">
      <w:pPr>
        <w:numPr>
          <w:ilvl w:val="0"/>
          <w:numId w:val="10"/>
        </w:numPr>
        <w:spacing w:after="0" w:line="240" w:lineRule="auto"/>
        <w:jc w:val="both"/>
        <w:rPr>
          <w:rFonts w:ascii="Arial" w:hAnsi="Arial" w:cs="Arial"/>
          <w:u w:val="single"/>
        </w:rPr>
      </w:pPr>
      <w:r w:rsidRPr="007871C9">
        <w:rPr>
          <w:rFonts w:ascii="Arial" w:hAnsi="Arial" w:cs="Arial"/>
          <w:u w:val="single"/>
        </w:rPr>
        <w:t>Área de tradición Chibchoide</w:t>
      </w:r>
    </w:p>
    <w:p w:rsidR="0002229B" w:rsidRPr="007871C9" w:rsidRDefault="0002229B" w:rsidP="0002229B">
      <w:pPr>
        <w:ind w:left="720"/>
        <w:jc w:val="both"/>
        <w:rPr>
          <w:rFonts w:ascii="Arial" w:hAnsi="Arial" w:cs="Arial"/>
        </w:rPr>
      </w:pPr>
      <w:r w:rsidRPr="00E700B2">
        <w:rPr>
          <w:rFonts w:ascii="Arial" w:hAnsi="Arial" w:cs="Arial"/>
          <w:b/>
        </w:rPr>
        <w:t>i)</w:t>
      </w:r>
      <w:r>
        <w:rPr>
          <w:rFonts w:ascii="Arial" w:hAnsi="Arial" w:cs="Arial"/>
        </w:rPr>
        <w:t xml:space="preserve"> </w:t>
      </w:r>
      <w:r w:rsidRPr="007871C9">
        <w:rPr>
          <w:rFonts w:ascii="Arial" w:hAnsi="Arial" w:cs="Arial"/>
        </w:rPr>
        <w:t>Centroamérica (este de Honduras, Nicaragua, Costa Rica y Panamá)</w:t>
      </w:r>
    </w:p>
    <w:p w:rsidR="0002229B" w:rsidRPr="007871C9" w:rsidRDefault="0002229B" w:rsidP="0002229B">
      <w:pPr>
        <w:jc w:val="both"/>
        <w:rPr>
          <w:rFonts w:ascii="Arial" w:hAnsi="Arial" w:cs="Arial"/>
        </w:rPr>
      </w:pPr>
      <w:r>
        <w:rPr>
          <w:rFonts w:ascii="Arial" w:hAnsi="Arial" w:cs="Arial"/>
        </w:rPr>
        <w:t xml:space="preserve">         </w:t>
      </w:r>
      <w:r w:rsidRPr="00E700B2">
        <w:rPr>
          <w:rFonts w:ascii="Arial" w:hAnsi="Arial" w:cs="Arial"/>
          <w:b/>
        </w:rPr>
        <w:t>ii)</w:t>
      </w:r>
      <w:r>
        <w:rPr>
          <w:rFonts w:ascii="Arial" w:hAnsi="Arial" w:cs="Arial"/>
        </w:rPr>
        <w:t xml:space="preserve"> </w:t>
      </w:r>
      <w:r w:rsidRPr="007871C9">
        <w:rPr>
          <w:rFonts w:ascii="Arial" w:hAnsi="Arial" w:cs="Arial"/>
        </w:rPr>
        <w:t>Colombia, Venezuela, parte Ecuador</w:t>
      </w:r>
    </w:p>
    <w:p w:rsidR="0002229B" w:rsidRDefault="0002229B" w:rsidP="0002229B">
      <w:pPr>
        <w:ind w:left="1440"/>
        <w:jc w:val="both"/>
        <w:rPr>
          <w:rFonts w:ascii="Arial" w:hAnsi="Arial" w:cs="Arial"/>
        </w:rPr>
      </w:pPr>
    </w:p>
    <w:p w:rsidR="00634EEB" w:rsidRPr="007871C9" w:rsidRDefault="00634EEB" w:rsidP="0002229B">
      <w:pPr>
        <w:ind w:left="1440"/>
        <w:jc w:val="both"/>
        <w:rPr>
          <w:rFonts w:ascii="Arial" w:hAnsi="Arial" w:cs="Arial"/>
        </w:rPr>
      </w:pPr>
    </w:p>
    <w:p w:rsidR="0002229B" w:rsidRPr="007871C9" w:rsidRDefault="0002229B" w:rsidP="0002229B">
      <w:pPr>
        <w:numPr>
          <w:ilvl w:val="0"/>
          <w:numId w:val="10"/>
        </w:numPr>
        <w:spacing w:after="0" w:line="240" w:lineRule="auto"/>
        <w:jc w:val="both"/>
        <w:rPr>
          <w:rFonts w:ascii="Arial" w:hAnsi="Arial" w:cs="Arial"/>
          <w:u w:val="single"/>
        </w:rPr>
      </w:pPr>
      <w:r w:rsidRPr="007871C9">
        <w:rPr>
          <w:rFonts w:ascii="Arial" w:hAnsi="Arial" w:cs="Arial"/>
          <w:u w:val="single"/>
        </w:rPr>
        <w:lastRenderedPageBreak/>
        <w:t>Área Andina</w:t>
      </w:r>
    </w:p>
    <w:p w:rsidR="0002229B" w:rsidRPr="007871C9" w:rsidRDefault="0002229B" w:rsidP="0002229B">
      <w:pPr>
        <w:ind w:left="705"/>
        <w:jc w:val="both"/>
        <w:rPr>
          <w:rFonts w:ascii="Arial" w:hAnsi="Arial" w:cs="Arial"/>
        </w:rPr>
      </w:pPr>
      <w:r w:rsidRPr="007871C9">
        <w:rPr>
          <w:rFonts w:ascii="Arial" w:hAnsi="Arial" w:cs="Arial"/>
          <w:b/>
        </w:rPr>
        <w:t xml:space="preserve">i) </w:t>
      </w:r>
      <w:r w:rsidRPr="007871C9">
        <w:rPr>
          <w:rFonts w:ascii="Arial" w:hAnsi="Arial" w:cs="Arial"/>
        </w:rPr>
        <w:t xml:space="preserve">Moche, Nazca, Chimú, </w:t>
      </w:r>
    </w:p>
    <w:p w:rsidR="0002229B" w:rsidRPr="007871C9" w:rsidRDefault="0002229B" w:rsidP="0002229B">
      <w:pPr>
        <w:ind w:left="705"/>
        <w:jc w:val="both"/>
        <w:rPr>
          <w:rFonts w:ascii="Arial" w:hAnsi="Arial" w:cs="Arial"/>
        </w:rPr>
      </w:pPr>
      <w:r w:rsidRPr="007871C9">
        <w:rPr>
          <w:rFonts w:ascii="Arial" w:hAnsi="Arial" w:cs="Arial"/>
          <w:b/>
        </w:rPr>
        <w:t xml:space="preserve">ii) </w:t>
      </w:r>
      <w:r w:rsidRPr="007871C9">
        <w:rPr>
          <w:rFonts w:ascii="Arial" w:hAnsi="Arial" w:cs="Arial"/>
        </w:rPr>
        <w:t>Tiahuanaco, Huari y Mochica</w:t>
      </w:r>
    </w:p>
    <w:p w:rsidR="0002229B" w:rsidRPr="007871C9" w:rsidRDefault="0002229B" w:rsidP="0002229B">
      <w:pPr>
        <w:ind w:left="705"/>
        <w:jc w:val="both"/>
        <w:rPr>
          <w:rFonts w:ascii="Arial" w:hAnsi="Arial" w:cs="Arial"/>
        </w:rPr>
      </w:pPr>
      <w:r w:rsidRPr="007871C9">
        <w:rPr>
          <w:rFonts w:ascii="Arial" w:hAnsi="Arial" w:cs="Arial"/>
          <w:b/>
        </w:rPr>
        <w:t xml:space="preserve">iii) </w:t>
      </w:r>
      <w:r w:rsidRPr="007871C9">
        <w:rPr>
          <w:rFonts w:ascii="Arial" w:hAnsi="Arial" w:cs="Arial"/>
        </w:rPr>
        <w:t>Incas</w:t>
      </w:r>
    </w:p>
    <w:p w:rsidR="0002229B" w:rsidRPr="007871C9" w:rsidRDefault="0002229B" w:rsidP="0002229B">
      <w:pPr>
        <w:ind w:left="360"/>
        <w:jc w:val="both"/>
        <w:rPr>
          <w:rFonts w:ascii="Arial" w:hAnsi="Arial" w:cs="Arial"/>
        </w:rPr>
      </w:pPr>
    </w:p>
    <w:p w:rsidR="0002229B" w:rsidRPr="007871C9" w:rsidRDefault="0002229B" w:rsidP="0002229B">
      <w:pPr>
        <w:numPr>
          <w:ilvl w:val="0"/>
          <w:numId w:val="10"/>
        </w:numPr>
        <w:spacing w:after="0" w:line="240" w:lineRule="auto"/>
        <w:jc w:val="both"/>
        <w:rPr>
          <w:rFonts w:ascii="Arial" w:hAnsi="Arial" w:cs="Arial"/>
          <w:u w:val="single"/>
        </w:rPr>
      </w:pPr>
      <w:r w:rsidRPr="007871C9">
        <w:rPr>
          <w:rFonts w:ascii="Arial" w:hAnsi="Arial" w:cs="Arial"/>
          <w:u w:val="single"/>
        </w:rPr>
        <w:t>América Austral</w:t>
      </w:r>
    </w:p>
    <w:p w:rsidR="0002229B" w:rsidRPr="007871C9" w:rsidRDefault="0002229B" w:rsidP="0002229B">
      <w:pPr>
        <w:ind w:left="360"/>
        <w:jc w:val="both"/>
        <w:rPr>
          <w:rFonts w:ascii="Arial" w:hAnsi="Arial" w:cs="Arial"/>
        </w:rPr>
      </w:pPr>
      <w:r w:rsidRPr="007871C9">
        <w:rPr>
          <w:rFonts w:ascii="Arial" w:hAnsi="Arial" w:cs="Arial"/>
        </w:rPr>
        <w:tab/>
      </w:r>
      <w:r w:rsidRPr="007871C9">
        <w:rPr>
          <w:rFonts w:ascii="Arial" w:hAnsi="Arial" w:cs="Arial"/>
          <w:b/>
        </w:rPr>
        <w:t xml:space="preserve">i) </w:t>
      </w:r>
      <w:r w:rsidRPr="007871C9">
        <w:rPr>
          <w:rFonts w:ascii="Arial" w:hAnsi="Arial" w:cs="Arial"/>
        </w:rPr>
        <w:t>Araucanos, Onas, Pueblos costeños</w:t>
      </w:r>
    </w:p>
    <w:p w:rsidR="0002229B" w:rsidRPr="007871C9" w:rsidRDefault="0002229B" w:rsidP="0002229B">
      <w:pPr>
        <w:ind w:left="360"/>
        <w:jc w:val="both"/>
        <w:rPr>
          <w:rFonts w:ascii="Arial" w:hAnsi="Arial" w:cs="Arial"/>
        </w:rPr>
      </w:pPr>
    </w:p>
    <w:p w:rsidR="0002229B" w:rsidRPr="007871C9" w:rsidRDefault="0002229B" w:rsidP="0002229B">
      <w:pPr>
        <w:jc w:val="both"/>
        <w:rPr>
          <w:rFonts w:ascii="Arial" w:hAnsi="Arial" w:cs="Arial"/>
        </w:rPr>
      </w:pPr>
      <w:r w:rsidRPr="007871C9">
        <w:rPr>
          <w:rFonts w:ascii="Arial" w:hAnsi="Arial" w:cs="Arial"/>
          <w:b/>
        </w:rPr>
        <w:t xml:space="preserve">Tema 3: </w:t>
      </w:r>
      <w:r w:rsidRPr="007871C9">
        <w:rPr>
          <w:rFonts w:ascii="Arial" w:hAnsi="Arial" w:cs="Arial"/>
        </w:rPr>
        <w:t>América Indígena  y la llegada de los Europeos.</w:t>
      </w:r>
    </w:p>
    <w:p w:rsidR="0002229B" w:rsidRPr="007871C9" w:rsidRDefault="0002229B" w:rsidP="0002229B">
      <w:pPr>
        <w:jc w:val="both"/>
        <w:rPr>
          <w:rFonts w:ascii="Arial" w:hAnsi="Arial" w:cs="Arial"/>
        </w:rPr>
      </w:pPr>
    </w:p>
    <w:p w:rsidR="0002229B" w:rsidRPr="007871C9" w:rsidRDefault="0002229B" w:rsidP="0002229B">
      <w:pPr>
        <w:numPr>
          <w:ilvl w:val="0"/>
          <w:numId w:val="12"/>
        </w:numPr>
        <w:spacing w:after="0" w:line="240" w:lineRule="auto"/>
        <w:jc w:val="both"/>
        <w:rPr>
          <w:rFonts w:ascii="Arial" w:hAnsi="Arial" w:cs="Arial"/>
        </w:rPr>
      </w:pPr>
      <w:r w:rsidRPr="007871C9">
        <w:rPr>
          <w:rFonts w:ascii="Arial" w:hAnsi="Arial" w:cs="Arial"/>
        </w:rPr>
        <w:t xml:space="preserve">Balance de las Sociedades Indígenas Americanas </w:t>
      </w:r>
    </w:p>
    <w:p w:rsidR="0002229B" w:rsidRPr="007871C9" w:rsidRDefault="0002229B" w:rsidP="0002229B">
      <w:pPr>
        <w:numPr>
          <w:ilvl w:val="0"/>
          <w:numId w:val="12"/>
        </w:numPr>
        <w:spacing w:after="0" w:line="240" w:lineRule="auto"/>
        <w:jc w:val="both"/>
        <w:rPr>
          <w:rFonts w:ascii="Arial" w:hAnsi="Arial" w:cs="Arial"/>
          <w:b/>
        </w:rPr>
      </w:pPr>
      <w:r w:rsidRPr="007871C9">
        <w:rPr>
          <w:rFonts w:ascii="Arial" w:hAnsi="Arial" w:cs="Arial"/>
        </w:rPr>
        <w:t>Presagios y Señales.</w:t>
      </w:r>
    </w:p>
    <w:p w:rsidR="00CC3513" w:rsidRPr="00DA2538" w:rsidRDefault="00CC3513" w:rsidP="00CC3513">
      <w:pPr>
        <w:pStyle w:val="Prrafodelista"/>
        <w:spacing w:after="0"/>
        <w:jc w:val="both"/>
        <w:rPr>
          <w:rFonts w:ascii="Times New Roman" w:hAnsi="Times New Roman" w:cs="Times New Roman"/>
          <w:sz w:val="24"/>
          <w:szCs w:val="24"/>
        </w:rPr>
      </w:pPr>
    </w:p>
    <w:p w:rsidR="00CC3513" w:rsidRPr="00B71ABF" w:rsidRDefault="00CC3513" w:rsidP="00CC3513">
      <w:pPr>
        <w:pStyle w:val="Prrafodelista"/>
        <w:spacing w:after="0"/>
        <w:jc w:val="both"/>
        <w:rPr>
          <w:rFonts w:ascii="Times New Roman" w:hAnsi="Times New Roman" w:cs="Times New Roman"/>
          <w:b/>
          <w:sz w:val="24"/>
          <w:szCs w:val="24"/>
        </w:rPr>
      </w:pPr>
    </w:p>
    <w:p w:rsidR="00CC3513" w:rsidRDefault="00CC3513" w:rsidP="00346099">
      <w:pPr>
        <w:pStyle w:val="Encabezado"/>
        <w:tabs>
          <w:tab w:val="clear" w:pos="4419"/>
          <w:tab w:val="clear" w:pos="8838"/>
        </w:tabs>
        <w:jc w:val="both"/>
        <w:rPr>
          <w:rFonts w:ascii="Times New Roman" w:hAnsi="Times New Roman"/>
        </w:rPr>
      </w:pPr>
      <w:r w:rsidRPr="003B277C">
        <w:rPr>
          <w:rFonts w:ascii="Times New Roman" w:hAnsi="Times New Roman" w:cs="Times New Roman"/>
          <w:b/>
          <w:sz w:val="24"/>
          <w:szCs w:val="24"/>
        </w:rPr>
        <w:t>ESTRATEGIA DE EVALUACIÓN</w:t>
      </w:r>
      <w:r>
        <w:rPr>
          <w:rFonts w:ascii="Times New Roman" w:hAnsi="Times New Roman" w:cs="Times New Roman"/>
          <w:b/>
          <w:sz w:val="24"/>
          <w:szCs w:val="24"/>
        </w:rPr>
        <w:t>:</w:t>
      </w:r>
    </w:p>
    <w:p w:rsidR="00346099" w:rsidRDefault="00346099" w:rsidP="00346099">
      <w:pPr>
        <w:pStyle w:val="Encabezado"/>
        <w:tabs>
          <w:tab w:val="clear" w:pos="4419"/>
          <w:tab w:val="clear" w:pos="8838"/>
        </w:tabs>
        <w:jc w:val="both"/>
        <w:rPr>
          <w:rFonts w:ascii="Times New Roman" w:hAnsi="Times New Roman"/>
        </w:rPr>
      </w:pPr>
    </w:p>
    <w:p w:rsidR="00346099" w:rsidRPr="00346099" w:rsidRDefault="00346099" w:rsidP="00346099">
      <w:pPr>
        <w:pStyle w:val="Default"/>
        <w:spacing w:line="276" w:lineRule="auto"/>
        <w:jc w:val="both"/>
      </w:pPr>
      <w:r w:rsidRPr="00346099">
        <w:t xml:space="preserve">Primer examen parcial: </w:t>
      </w:r>
      <w:r>
        <w:tab/>
      </w:r>
      <w:r w:rsidR="009C3C8F">
        <w:tab/>
      </w:r>
      <w:r w:rsidR="009C3C8F">
        <w:tab/>
      </w:r>
      <w:r w:rsidR="009C3C8F">
        <w:tab/>
      </w:r>
      <w:r w:rsidR="009C3C8F">
        <w:tab/>
      </w:r>
      <w:r w:rsidRPr="00346099">
        <w:t xml:space="preserve">25% </w:t>
      </w:r>
    </w:p>
    <w:p w:rsidR="00346099" w:rsidRPr="00346099" w:rsidRDefault="00346099" w:rsidP="00346099">
      <w:pPr>
        <w:pStyle w:val="Default"/>
        <w:spacing w:line="276" w:lineRule="auto"/>
        <w:jc w:val="both"/>
      </w:pPr>
      <w:r w:rsidRPr="00346099">
        <w:t xml:space="preserve">Segundo examen parcial: </w:t>
      </w:r>
      <w:r>
        <w:tab/>
      </w:r>
      <w:r w:rsidR="009C3C8F">
        <w:tab/>
      </w:r>
      <w:r w:rsidR="009C3C8F">
        <w:tab/>
      </w:r>
      <w:r w:rsidR="009C3C8F">
        <w:tab/>
      </w:r>
      <w:r w:rsidR="009C3C8F">
        <w:tab/>
      </w:r>
      <w:r w:rsidRPr="00346099">
        <w:t xml:space="preserve">25% </w:t>
      </w:r>
    </w:p>
    <w:p w:rsidR="002E4AF2" w:rsidRDefault="00346099" w:rsidP="00346099">
      <w:pPr>
        <w:pStyle w:val="Default"/>
        <w:spacing w:line="276" w:lineRule="auto"/>
        <w:jc w:val="both"/>
      </w:pPr>
      <w:r w:rsidRPr="00346099">
        <w:t xml:space="preserve">Comprobaciones de lectura: </w:t>
      </w:r>
      <w:r>
        <w:tab/>
      </w:r>
      <w:r w:rsidR="009C3C8F">
        <w:tab/>
      </w:r>
      <w:r w:rsidR="009C3C8F">
        <w:tab/>
      </w:r>
      <w:r w:rsidR="009C3C8F">
        <w:tab/>
      </w:r>
      <w:r w:rsidR="009C3C8F">
        <w:tab/>
      </w:r>
      <w:r w:rsidR="00551103">
        <w:t xml:space="preserve">15% </w:t>
      </w:r>
    </w:p>
    <w:p w:rsidR="00346099" w:rsidRPr="00346099" w:rsidRDefault="00346099" w:rsidP="00346099">
      <w:pPr>
        <w:pStyle w:val="Default"/>
        <w:spacing w:line="276" w:lineRule="auto"/>
        <w:jc w:val="both"/>
      </w:pPr>
      <w:r w:rsidRPr="00346099">
        <w:t xml:space="preserve">Informe de gira: </w:t>
      </w:r>
      <w:r>
        <w:tab/>
      </w:r>
      <w:r>
        <w:tab/>
      </w:r>
      <w:r w:rsidR="009C3C8F">
        <w:tab/>
      </w:r>
      <w:r w:rsidR="009C3C8F">
        <w:tab/>
      </w:r>
      <w:r w:rsidR="009C3C8F">
        <w:tab/>
      </w:r>
      <w:r w:rsidR="009C3C8F">
        <w:tab/>
      </w:r>
      <w:r w:rsidR="00551103">
        <w:t>10</w:t>
      </w:r>
      <w:r w:rsidRPr="00346099">
        <w:t xml:space="preserve">% </w:t>
      </w:r>
    </w:p>
    <w:p w:rsidR="00716FA1" w:rsidRDefault="009C3C8F" w:rsidP="00716FA1">
      <w:pPr>
        <w:pStyle w:val="Default"/>
        <w:spacing w:line="276" w:lineRule="auto"/>
        <w:jc w:val="both"/>
      </w:pPr>
      <w:r>
        <w:t>Presentación e I</w:t>
      </w:r>
      <w:r w:rsidR="00346099" w:rsidRPr="00346099">
        <w:t>nvestigación</w:t>
      </w:r>
      <w:r>
        <w:t xml:space="preserve"> de tema asignado</w:t>
      </w:r>
      <w:r w:rsidR="00346099" w:rsidRPr="00346099">
        <w:t xml:space="preserve">: </w:t>
      </w:r>
      <w:r w:rsidR="00346099">
        <w:tab/>
      </w:r>
      <w:r w:rsidR="00346099">
        <w:tab/>
        <w:t xml:space="preserve">25% </w:t>
      </w:r>
      <w:r>
        <w:t>(15 informe final y 10</w:t>
      </w:r>
      <w:r w:rsidR="00346099">
        <w:t xml:space="preserve"> exposición)</w:t>
      </w:r>
      <w:r w:rsidR="00346099" w:rsidRPr="00346099">
        <w:t xml:space="preserve"> </w:t>
      </w:r>
    </w:p>
    <w:p w:rsidR="00716FA1" w:rsidRDefault="00716FA1" w:rsidP="00716FA1">
      <w:pPr>
        <w:pStyle w:val="Default"/>
        <w:spacing w:line="276" w:lineRule="auto"/>
        <w:jc w:val="both"/>
      </w:pPr>
    </w:p>
    <w:p w:rsidR="00346099" w:rsidRDefault="00346099" w:rsidP="00716FA1">
      <w:pPr>
        <w:pStyle w:val="Default"/>
        <w:spacing w:line="276" w:lineRule="auto"/>
        <w:jc w:val="both"/>
        <w:rPr>
          <w:sz w:val="22"/>
          <w:szCs w:val="22"/>
        </w:rPr>
      </w:pPr>
      <w:r>
        <w:rPr>
          <w:b/>
          <w:bCs/>
          <w:sz w:val="22"/>
          <w:szCs w:val="22"/>
        </w:rPr>
        <w:t xml:space="preserve">Notas: </w:t>
      </w:r>
    </w:p>
    <w:p w:rsidR="004700F9" w:rsidRPr="004700F9" w:rsidRDefault="004700F9" w:rsidP="004700F9">
      <w:pPr>
        <w:pStyle w:val="Default"/>
        <w:spacing w:line="276" w:lineRule="auto"/>
        <w:ind w:firstLine="708"/>
        <w:jc w:val="both"/>
      </w:pPr>
      <w:r w:rsidRPr="004700F9">
        <w:t>Se aplicará examen extraordinario, si la calificación obtenida se encuen</w:t>
      </w:r>
      <w:r w:rsidR="00120ED5">
        <w:t>tra en un rango entre 6.00 y 6.</w:t>
      </w:r>
      <w:r w:rsidRPr="004700F9">
        <w:t>5</w:t>
      </w:r>
      <w:r w:rsidR="00120ED5">
        <w:t>0</w:t>
      </w:r>
      <w:r w:rsidRPr="004700F9">
        <w:t xml:space="preserve">. </w:t>
      </w:r>
    </w:p>
    <w:p w:rsidR="004700F9" w:rsidRPr="004700F9" w:rsidRDefault="004700F9" w:rsidP="002E4AF2">
      <w:pPr>
        <w:pStyle w:val="Default"/>
        <w:spacing w:line="276" w:lineRule="auto"/>
        <w:ind w:firstLine="708"/>
        <w:jc w:val="both"/>
      </w:pPr>
      <w:r w:rsidRPr="004700F9">
        <w:t xml:space="preserve">En las evaluaciones se calificará redacción y ortografía, así como el manejo de argumentos históricos. Para el caso de las exposiciones orales, se enfatizará en la claridad y el empleo de materiales audiovisuales. </w:t>
      </w:r>
    </w:p>
    <w:p w:rsidR="004700F9" w:rsidRPr="004700F9" w:rsidRDefault="004700F9" w:rsidP="004700F9">
      <w:pPr>
        <w:pStyle w:val="Default"/>
        <w:spacing w:line="276" w:lineRule="auto"/>
        <w:ind w:firstLine="708"/>
        <w:jc w:val="both"/>
      </w:pPr>
      <w:r w:rsidRPr="004700F9">
        <w:t xml:space="preserve">El formato de referencias bibliográficas es acorde con el número más reciente de la Revista de Historia. </w:t>
      </w:r>
    </w:p>
    <w:p w:rsidR="00346099" w:rsidRPr="004700F9" w:rsidRDefault="004700F9" w:rsidP="004700F9">
      <w:pPr>
        <w:pStyle w:val="Encabezado"/>
        <w:tabs>
          <w:tab w:val="clear" w:pos="4419"/>
          <w:tab w:val="clear" w:pos="8838"/>
        </w:tabs>
        <w:spacing w:line="276" w:lineRule="auto"/>
        <w:ind w:firstLine="708"/>
        <w:jc w:val="both"/>
        <w:rPr>
          <w:rFonts w:ascii="Times New Roman" w:hAnsi="Times New Roman" w:cs="Times New Roman"/>
          <w:sz w:val="24"/>
          <w:szCs w:val="24"/>
        </w:rPr>
      </w:pPr>
      <w:r w:rsidRPr="004700F9">
        <w:rPr>
          <w:rFonts w:ascii="Times New Roman" w:hAnsi="Times New Roman" w:cs="Times New Roman"/>
          <w:sz w:val="24"/>
          <w:szCs w:val="24"/>
        </w:rPr>
        <w:t xml:space="preserve">Además, el uso de teléfonos celulares, computadoras portátiles y otros aparatos electrónicos queda prohibido, excepto en casos que lo ameriten (o por fines pedagógicos). Igualmente, se espera que los estudiantes mantengan un trato respetuoso, no abandonen continuamente el salón de clases y que tampoco porten </w:t>
      </w:r>
      <w:r w:rsidRPr="004700F9">
        <w:rPr>
          <w:rFonts w:ascii="Times New Roman" w:hAnsi="Times New Roman" w:cs="Times New Roman"/>
          <w:i/>
          <w:iCs/>
          <w:sz w:val="24"/>
          <w:szCs w:val="24"/>
        </w:rPr>
        <w:t xml:space="preserve">otros </w:t>
      </w:r>
      <w:r w:rsidRPr="004700F9">
        <w:rPr>
          <w:rFonts w:ascii="Times New Roman" w:hAnsi="Times New Roman" w:cs="Times New Roman"/>
          <w:sz w:val="24"/>
          <w:szCs w:val="24"/>
        </w:rPr>
        <w:t>materiales que perjudiquen el desarrollo de las lecciones.</w:t>
      </w:r>
    </w:p>
    <w:p w:rsidR="004700F9" w:rsidRDefault="004700F9" w:rsidP="004700F9">
      <w:pPr>
        <w:pStyle w:val="Encabezado"/>
        <w:tabs>
          <w:tab w:val="clear" w:pos="4419"/>
          <w:tab w:val="clear" w:pos="8838"/>
        </w:tabs>
        <w:jc w:val="both"/>
        <w:rPr>
          <w:rFonts w:ascii="Times New Roman" w:hAnsi="Times New Roman" w:cs="Times New Roman"/>
        </w:rPr>
      </w:pPr>
    </w:p>
    <w:p w:rsidR="0002229B" w:rsidRDefault="0002229B" w:rsidP="004700F9">
      <w:pPr>
        <w:pStyle w:val="Encabezado"/>
        <w:tabs>
          <w:tab w:val="clear" w:pos="4419"/>
          <w:tab w:val="clear" w:pos="8838"/>
        </w:tabs>
        <w:jc w:val="both"/>
        <w:rPr>
          <w:rFonts w:ascii="Times New Roman" w:hAnsi="Times New Roman" w:cs="Times New Roman"/>
        </w:rPr>
      </w:pPr>
    </w:p>
    <w:p w:rsidR="0002229B" w:rsidRDefault="0002229B" w:rsidP="004700F9">
      <w:pPr>
        <w:pStyle w:val="Encabezado"/>
        <w:tabs>
          <w:tab w:val="clear" w:pos="4419"/>
          <w:tab w:val="clear" w:pos="8838"/>
        </w:tabs>
        <w:jc w:val="both"/>
        <w:rPr>
          <w:rFonts w:ascii="Times New Roman" w:hAnsi="Times New Roman" w:cs="Times New Roman"/>
        </w:rPr>
      </w:pPr>
    </w:p>
    <w:p w:rsidR="00CC3513" w:rsidRDefault="00CC3513" w:rsidP="00CC3513">
      <w:pPr>
        <w:spacing w:before="240"/>
        <w:jc w:val="both"/>
        <w:rPr>
          <w:rFonts w:ascii="Times New Roman" w:hAnsi="Times New Roman" w:cs="Times New Roman"/>
          <w:b/>
          <w:sz w:val="24"/>
          <w:szCs w:val="24"/>
        </w:rPr>
      </w:pPr>
      <w:r w:rsidRPr="009F2384">
        <w:rPr>
          <w:rFonts w:ascii="Times New Roman" w:hAnsi="Times New Roman" w:cs="Times New Roman"/>
          <w:b/>
          <w:sz w:val="24"/>
          <w:szCs w:val="24"/>
        </w:rPr>
        <w:lastRenderedPageBreak/>
        <w:t>BIBLIOGRAFÍA</w:t>
      </w:r>
    </w:p>
    <w:p w:rsidR="00346099" w:rsidRPr="00346099" w:rsidRDefault="00346099" w:rsidP="00346099">
      <w:pPr>
        <w:pStyle w:val="Default"/>
        <w:spacing w:after="240" w:line="276" w:lineRule="auto"/>
        <w:jc w:val="both"/>
        <w:rPr>
          <w:sz w:val="22"/>
          <w:szCs w:val="22"/>
        </w:rPr>
      </w:pPr>
      <w:r w:rsidRPr="00346099">
        <w:rPr>
          <w:sz w:val="22"/>
          <w:szCs w:val="22"/>
        </w:rPr>
        <w:t xml:space="preserve">Agurcia Fasquelle, Ricardo y Fash, William L. </w:t>
      </w:r>
      <w:r w:rsidRPr="00346099">
        <w:rPr>
          <w:i/>
          <w:iCs/>
          <w:sz w:val="22"/>
          <w:szCs w:val="22"/>
        </w:rPr>
        <w:t>Historia escrita en piedra. Guía al parque arqueológico de las Ruinas de Copán</w:t>
      </w:r>
      <w:r w:rsidRPr="00346099">
        <w:rPr>
          <w:sz w:val="22"/>
          <w:szCs w:val="22"/>
        </w:rPr>
        <w:t xml:space="preserve">. Honduras: Asociación Copán. Instituto Hondureño de Antropología e Historia, 1998. </w:t>
      </w:r>
    </w:p>
    <w:p w:rsidR="00346099" w:rsidRPr="00346099" w:rsidRDefault="00346099" w:rsidP="00346099">
      <w:pPr>
        <w:pStyle w:val="Default"/>
        <w:spacing w:after="240" w:line="276" w:lineRule="auto"/>
        <w:jc w:val="both"/>
        <w:rPr>
          <w:sz w:val="22"/>
          <w:szCs w:val="22"/>
        </w:rPr>
      </w:pPr>
      <w:r w:rsidRPr="00346099">
        <w:rPr>
          <w:sz w:val="22"/>
          <w:szCs w:val="22"/>
        </w:rPr>
        <w:t xml:space="preserve">Alcina Franch, José. </w:t>
      </w:r>
      <w:r w:rsidRPr="00346099">
        <w:rPr>
          <w:i/>
          <w:iCs/>
          <w:sz w:val="22"/>
          <w:szCs w:val="22"/>
        </w:rPr>
        <w:t>Los aztecas</w:t>
      </w:r>
      <w:r w:rsidRPr="00346099">
        <w:rPr>
          <w:sz w:val="22"/>
          <w:szCs w:val="22"/>
        </w:rPr>
        <w:t xml:space="preserve">. Madrid, España: Historia 16. Información e Historia, S.L., 1999. </w:t>
      </w:r>
    </w:p>
    <w:p w:rsidR="00346099" w:rsidRPr="00346099" w:rsidRDefault="00346099" w:rsidP="00346099">
      <w:pPr>
        <w:pStyle w:val="Default"/>
        <w:spacing w:after="240" w:line="276" w:lineRule="auto"/>
        <w:jc w:val="both"/>
        <w:rPr>
          <w:sz w:val="22"/>
          <w:szCs w:val="22"/>
        </w:rPr>
      </w:pPr>
      <w:r w:rsidRPr="00346099">
        <w:rPr>
          <w:sz w:val="22"/>
          <w:szCs w:val="22"/>
        </w:rPr>
        <w:t xml:space="preserve">Carmack, Robert M. </w:t>
      </w:r>
      <w:r w:rsidRPr="00346099">
        <w:rPr>
          <w:i/>
          <w:iCs/>
          <w:sz w:val="22"/>
          <w:szCs w:val="22"/>
        </w:rPr>
        <w:t>Historia general de Centroamérica. 1. Historia antigua</w:t>
      </w:r>
      <w:r w:rsidRPr="00346099">
        <w:rPr>
          <w:sz w:val="22"/>
          <w:szCs w:val="22"/>
        </w:rPr>
        <w:t xml:space="preserve">. Madrid, España: Sociedad Estatal Quinto Centenario, 1993. </w:t>
      </w:r>
    </w:p>
    <w:p w:rsidR="00346099" w:rsidRPr="00346099" w:rsidRDefault="00346099" w:rsidP="00346099">
      <w:pPr>
        <w:pStyle w:val="Default"/>
        <w:spacing w:after="240" w:line="276" w:lineRule="auto"/>
        <w:jc w:val="both"/>
        <w:rPr>
          <w:sz w:val="22"/>
          <w:szCs w:val="22"/>
        </w:rPr>
      </w:pPr>
      <w:r w:rsidRPr="00346099">
        <w:rPr>
          <w:sz w:val="22"/>
          <w:szCs w:val="22"/>
        </w:rPr>
        <w:t xml:space="preserve">Cartín Brenes, Mayra. </w:t>
      </w:r>
      <w:r w:rsidRPr="00346099">
        <w:rPr>
          <w:i/>
          <w:iCs/>
          <w:sz w:val="22"/>
          <w:szCs w:val="22"/>
        </w:rPr>
        <w:t>Introducción a la historia antigua de Costa Rica</w:t>
      </w:r>
      <w:r w:rsidRPr="00346099">
        <w:rPr>
          <w:sz w:val="22"/>
          <w:szCs w:val="22"/>
        </w:rPr>
        <w:t xml:space="preserve">. Nuestra Historia 1. San José, Costa Rica: Editorial de la Universidad a Distancia, 1993. </w:t>
      </w:r>
    </w:p>
    <w:p w:rsidR="00346099" w:rsidRPr="00346099" w:rsidRDefault="00346099" w:rsidP="00346099">
      <w:pPr>
        <w:pStyle w:val="Default"/>
        <w:spacing w:after="240" w:line="276" w:lineRule="auto"/>
        <w:jc w:val="both"/>
        <w:rPr>
          <w:sz w:val="22"/>
          <w:szCs w:val="22"/>
        </w:rPr>
      </w:pPr>
      <w:r w:rsidRPr="00346099">
        <w:rPr>
          <w:sz w:val="22"/>
          <w:szCs w:val="22"/>
        </w:rPr>
        <w:t xml:space="preserve">Chaves Chaves, Sergio. </w:t>
      </w:r>
      <w:r w:rsidRPr="00346099">
        <w:rPr>
          <w:i/>
          <w:iCs/>
          <w:sz w:val="22"/>
          <w:szCs w:val="22"/>
        </w:rPr>
        <w:t>La arqueología y los orígenes de nuestros antepasados</w:t>
      </w:r>
      <w:r w:rsidRPr="00346099">
        <w:rPr>
          <w:sz w:val="22"/>
          <w:szCs w:val="22"/>
        </w:rPr>
        <w:t xml:space="preserve">. Nuestra Historia 2. San José, Costa Rica: Editorial de la Universidad a Distancia, 1993. </w:t>
      </w:r>
    </w:p>
    <w:p w:rsidR="00346099" w:rsidRPr="00346099" w:rsidRDefault="00346099" w:rsidP="00346099">
      <w:pPr>
        <w:pStyle w:val="Default"/>
        <w:spacing w:after="240" w:line="276" w:lineRule="auto"/>
        <w:jc w:val="both"/>
        <w:rPr>
          <w:sz w:val="22"/>
          <w:szCs w:val="22"/>
        </w:rPr>
      </w:pPr>
      <w:r w:rsidRPr="00346099">
        <w:rPr>
          <w:sz w:val="22"/>
          <w:szCs w:val="22"/>
        </w:rPr>
        <w:t xml:space="preserve">Cossio del Pomar, Felipe. </w:t>
      </w:r>
      <w:r w:rsidRPr="00346099">
        <w:rPr>
          <w:i/>
          <w:iCs/>
          <w:sz w:val="22"/>
          <w:szCs w:val="22"/>
        </w:rPr>
        <w:t>El mundo de los incas</w:t>
      </w:r>
      <w:r w:rsidRPr="00346099">
        <w:rPr>
          <w:sz w:val="22"/>
          <w:szCs w:val="22"/>
        </w:rPr>
        <w:t xml:space="preserve">. México D.F., México: Fondo de Cultura Económica, 1986. </w:t>
      </w:r>
    </w:p>
    <w:p w:rsidR="00346099" w:rsidRPr="00346099" w:rsidRDefault="00346099" w:rsidP="00346099">
      <w:pPr>
        <w:pStyle w:val="Default"/>
        <w:spacing w:after="240" w:line="276" w:lineRule="auto"/>
        <w:jc w:val="both"/>
        <w:rPr>
          <w:sz w:val="22"/>
          <w:szCs w:val="22"/>
        </w:rPr>
      </w:pPr>
      <w:r w:rsidRPr="00346099">
        <w:rPr>
          <w:sz w:val="22"/>
          <w:szCs w:val="22"/>
        </w:rPr>
        <w:t xml:space="preserve">Ferrero Acosta, Luis. </w:t>
      </w:r>
      <w:r w:rsidRPr="00346099">
        <w:rPr>
          <w:i/>
          <w:iCs/>
          <w:sz w:val="22"/>
          <w:szCs w:val="22"/>
        </w:rPr>
        <w:t xml:space="preserve">¿Por qué prehistoria si hay historia precolombina? </w:t>
      </w:r>
      <w:r w:rsidRPr="00346099">
        <w:rPr>
          <w:sz w:val="22"/>
          <w:szCs w:val="22"/>
        </w:rPr>
        <w:t xml:space="preserve">San José, Costa Rica: Editorial de la Universidad a Distancia, 1986. </w:t>
      </w:r>
    </w:p>
    <w:p w:rsidR="00346099" w:rsidRPr="00346099" w:rsidRDefault="00346099" w:rsidP="00346099">
      <w:pPr>
        <w:pStyle w:val="Default"/>
        <w:spacing w:after="240" w:line="276" w:lineRule="auto"/>
        <w:jc w:val="both"/>
        <w:rPr>
          <w:sz w:val="22"/>
          <w:szCs w:val="22"/>
        </w:rPr>
      </w:pPr>
      <w:r w:rsidRPr="00346099">
        <w:rPr>
          <w:sz w:val="22"/>
          <w:szCs w:val="22"/>
        </w:rPr>
        <w:t xml:space="preserve">________________. </w:t>
      </w:r>
      <w:r w:rsidRPr="00346099">
        <w:rPr>
          <w:i/>
          <w:iCs/>
          <w:sz w:val="22"/>
          <w:szCs w:val="22"/>
        </w:rPr>
        <w:t>Costa Rica precolombina</w:t>
      </w:r>
      <w:r w:rsidRPr="00346099">
        <w:rPr>
          <w:sz w:val="22"/>
          <w:szCs w:val="22"/>
        </w:rPr>
        <w:t xml:space="preserve">. San José, Costa Rica: Editorial Costa Rica, 1987. </w:t>
      </w:r>
    </w:p>
    <w:p w:rsidR="00346099" w:rsidRPr="00346099" w:rsidRDefault="00346099" w:rsidP="00346099">
      <w:pPr>
        <w:pStyle w:val="Default"/>
        <w:spacing w:after="240" w:line="276" w:lineRule="auto"/>
        <w:jc w:val="both"/>
        <w:rPr>
          <w:sz w:val="22"/>
          <w:szCs w:val="22"/>
        </w:rPr>
      </w:pPr>
      <w:r w:rsidRPr="00346099">
        <w:rPr>
          <w:sz w:val="22"/>
          <w:szCs w:val="22"/>
        </w:rPr>
        <w:t xml:space="preserve">Fonseca Zamora, Oscar. </w:t>
      </w:r>
      <w:r w:rsidRPr="00346099">
        <w:rPr>
          <w:i/>
          <w:iCs/>
          <w:sz w:val="22"/>
          <w:szCs w:val="22"/>
        </w:rPr>
        <w:t>Historia antigua de Costa Rica: surgimiento y caracterización de la primera civilización costarricense</w:t>
      </w:r>
      <w:r w:rsidRPr="00346099">
        <w:rPr>
          <w:sz w:val="22"/>
          <w:szCs w:val="22"/>
        </w:rPr>
        <w:t xml:space="preserve">. Colección Historia de Costa Rica. San José, Costa Rica: Editorial de la Universidad de Costa Rica, 2001. </w:t>
      </w:r>
    </w:p>
    <w:p w:rsidR="00346099" w:rsidRPr="00346099" w:rsidRDefault="00346099" w:rsidP="00346099">
      <w:pPr>
        <w:pStyle w:val="Default"/>
        <w:spacing w:after="240" w:line="276" w:lineRule="auto"/>
        <w:jc w:val="both"/>
        <w:rPr>
          <w:sz w:val="22"/>
          <w:szCs w:val="22"/>
        </w:rPr>
      </w:pPr>
      <w:r w:rsidRPr="00346099">
        <w:rPr>
          <w:sz w:val="22"/>
          <w:szCs w:val="22"/>
        </w:rPr>
        <w:t xml:space="preserve">___________________. </w:t>
      </w:r>
      <w:r w:rsidRPr="00346099">
        <w:rPr>
          <w:i/>
          <w:iCs/>
          <w:sz w:val="22"/>
          <w:szCs w:val="22"/>
        </w:rPr>
        <w:t xml:space="preserve">La civilización antigua costarricense (800-1500 d.C.) </w:t>
      </w:r>
      <w:r w:rsidRPr="00346099">
        <w:rPr>
          <w:sz w:val="22"/>
          <w:szCs w:val="22"/>
        </w:rPr>
        <w:t xml:space="preserve">Nuestra Historia 3. San José, Costa Rica: Editorial de la Universidad a Distancia, 1993. </w:t>
      </w:r>
    </w:p>
    <w:p w:rsidR="00346099" w:rsidRPr="00346099" w:rsidRDefault="00346099" w:rsidP="00346099">
      <w:pPr>
        <w:pStyle w:val="Default"/>
        <w:spacing w:after="240" w:line="276" w:lineRule="auto"/>
        <w:jc w:val="both"/>
        <w:rPr>
          <w:sz w:val="22"/>
          <w:szCs w:val="22"/>
        </w:rPr>
      </w:pPr>
      <w:r w:rsidRPr="00346099">
        <w:rPr>
          <w:sz w:val="22"/>
          <w:szCs w:val="22"/>
        </w:rPr>
        <w:t xml:space="preserve">Haberland, Wolfgang. </w:t>
      </w:r>
      <w:r w:rsidRPr="00346099">
        <w:rPr>
          <w:i/>
          <w:iCs/>
          <w:sz w:val="22"/>
          <w:szCs w:val="22"/>
        </w:rPr>
        <w:t xml:space="preserve">Culturas de la América indígena: Mesoamérica y América Central. </w:t>
      </w:r>
      <w:r w:rsidRPr="00346099">
        <w:rPr>
          <w:sz w:val="22"/>
          <w:szCs w:val="22"/>
        </w:rPr>
        <w:t xml:space="preserve">México D.F., México: Fondo de Cultura Económica, 1974. </w:t>
      </w:r>
    </w:p>
    <w:p w:rsidR="00346099" w:rsidRPr="00346099" w:rsidRDefault="00346099" w:rsidP="00346099">
      <w:pPr>
        <w:pStyle w:val="Default"/>
        <w:spacing w:after="240" w:line="276" w:lineRule="auto"/>
        <w:jc w:val="both"/>
        <w:rPr>
          <w:sz w:val="22"/>
          <w:szCs w:val="22"/>
        </w:rPr>
      </w:pPr>
      <w:r w:rsidRPr="00346099">
        <w:rPr>
          <w:sz w:val="22"/>
          <w:szCs w:val="22"/>
        </w:rPr>
        <w:t xml:space="preserve">Hall, Carolyn, Pérez Héctor y John Cotter. </w:t>
      </w:r>
      <w:r w:rsidRPr="00346099">
        <w:rPr>
          <w:i/>
          <w:iCs/>
          <w:sz w:val="22"/>
          <w:szCs w:val="22"/>
          <w:lang w:val="en-US"/>
        </w:rPr>
        <w:t xml:space="preserve">Historical Atlas of Central America. </w:t>
      </w:r>
      <w:r w:rsidRPr="00346099">
        <w:rPr>
          <w:sz w:val="22"/>
          <w:szCs w:val="22"/>
        </w:rPr>
        <w:t xml:space="preserve">Oklahoma, Estados Unidos: Norman -University of Oklahoma Press, 2003. </w:t>
      </w:r>
    </w:p>
    <w:p w:rsidR="00346099" w:rsidRPr="00346099" w:rsidRDefault="00346099" w:rsidP="00346099">
      <w:pPr>
        <w:pStyle w:val="Default"/>
        <w:spacing w:after="240" w:line="276" w:lineRule="auto"/>
        <w:jc w:val="both"/>
        <w:rPr>
          <w:sz w:val="22"/>
          <w:szCs w:val="22"/>
        </w:rPr>
      </w:pPr>
      <w:r w:rsidRPr="00346099">
        <w:rPr>
          <w:sz w:val="22"/>
          <w:szCs w:val="22"/>
        </w:rPr>
        <w:t xml:space="preserve">Harris Salomon, Julian. </w:t>
      </w:r>
      <w:r w:rsidRPr="00346099">
        <w:rPr>
          <w:i/>
          <w:iCs/>
          <w:sz w:val="22"/>
          <w:szCs w:val="22"/>
        </w:rPr>
        <w:t>Arte y cultura de los pieles rojas</w:t>
      </w:r>
      <w:r w:rsidRPr="00346099">
        <w:rPr>
          <w:sz w:val="22"/>
          <w:szCs w:val="22"/>
        </w:rPr>
        <w:t xml:space="preserve">. Barcelona, España: Editorial Juventud, 1995. </w:t>
      </w:r>
    </w:p>
    <w:p w:rsidR="00346099" w:rsidRPr="00346099" w:rsidRDefault="00346099" w:rsidP="00346099">
      <w:pPr>
        <w:pStyle w:val="Default"/>
        <w:spacing w:after="240" w:line="276" w:lineRule="auto"/>
        <w:jc w:val="both"/>
        <w:rPr>
          <w:sz w:val="22"/>
          <w:szCs w:val="22"/>
        </w:rPr>
      </w:pPr>
      <w:r w:rsidRPr="00346099">
        <w:rPr>
          <w:sz w:val="22"/>
          <w:szCs w:val="22"/>
        </w:rPr>
        <w:t xml:space="preserve">Ibarra, Eugenia. </w:t>
      </w:r>
      <w:r w:rsidRPr="00346099">
        <w:rPr>
          <w:i/>
          <w:iCs/>
          <w:sz w:val="22"/>
          <w:szCs w:val="22"/>
        </w:rPr>
        <w:t>Las sociedades cacicales de Costa Rica (siglo XVI)</w:t>
      </w:r>
      <w:r w:rsidRPr="00346099">
        <w:rPr>
          <w:sz w:val="22"/>
          <w:szCs w:val="22"/>
        </w:rPr>
        <w:t xml:space="preserve">. Colección Historia de Costa Rica. San José, Costa Rica: Editorial de la Universidad de Costa Rica, 2002. </w:t>
      </w:r>
    </w:p>
    <w:p w:rsidR="00346099" w:rsidRPr="00346099" w:rsidRDefault="00346099" w:rsidP="00346099">
      <w:pPr>
        <w:pStyle w:val="Default"/>
        <w:spacing w:after="240" w:line="276" w:lineRule="auto"/>
        <w:jc w:val="both"/>
        <w:rPr>
          <w:sz w:val="22"/>
          <w:szCs w:val="22"/>
        </w:rPr>
      </w:pPr>
      <w:r w:rsidRPr="00346099">
        <w:rPr>
          <w:sz w:val="22"/>
          <w:szCs w:val="22"/>
        </w:rPr>
        <w:t xml:space="preserve">Lucena Salmoral, Manuel. </w:t>
      </w:r>
      <w:r w:rsidRPr="00346099">
        <w:rPr>
          <w:i/>
          <w:iCs/>
          <w:sz w:val="22"/>
          <w:szCs w:val="22"/>
        </w:rPr>
        <w:t>La América precolombina</w:t>
      </w:r>
      <w:r w:rsidRPr="00346099">
        <w:rPr>
          <w:sz w:val="22"/>
          <w:szCs w:val="22"/>
        </w:rPr>
        <w:t xml:space="preserve">. Bogotá, Colombia: Rei Andes Ltda., 1999. </w:t>
      </w:r>
    </w:p>
    <w:p w:rsidR="00346099" w:rsidRPr="00346099" w:rsidRDefault="00346099" w:rsidP="00346099">
      <w:pPr>
        <w:pStyle w:val="Default"/>
        <w:spacing w:after="240" w:line="276" w:lineRule="auto"/>
        <w:jc w:val="both"/>
        <w:rPr>
          <w:sz w:val="22"/>
          <w:szCs w:val="22"/>
        </w:rPr>
      </w:pPr>
      <w:r w:rsidRPr="00346099">
        <w:rPr>
          <w:sz w:val="22"/>
          <w:szCs w:val="22"/>
        </w:rPr>
        <w:t xml:space="preserve">____________________. </w:t>
      </w:r>
      <w:r w:rsidRPr="00346099">
        <w:rPr>
          <w:i/>
          <w:iCs/>
          <w:sz w:val="22"/>
          <w:szCs w:val="22"/>
        </w:rPr>
        <w:t>Así vivían los aztecas</w:t>
      </w:r>
      <w:r w:rsidRPr="00346099">
        <w:rPr>
          <w:sz w:val="22"/>
          <w:szCs w:val="22"/>
        </w:rPr>
        <w:t xml:space="preserve">. Bogotá, Colombia: Rei Andes Ltda., 1999. </w:t>
      </w:r>
    </w:p>
    <w:p w:rsidR="00346099" w:rsidRPr="00346099" w:rsidRDefault="00346099" w:rsidP="00346099">
      <w:pPr>
        <w:pStyle w:val="Default"/>
        <w:spacing w:after="240" w:line="276" w:lineRule="auto"/>
        <w:jc w:val="both"/>
        <w:rPr>
          <w:sz w:val="22"/>
          <w:szCs w:val="22"/>
        </w:rPr>
      </w:pPr>
      <w:r w:rsidRPr="00346099">
        <w:rPr>
          <w:sz w:val="22"/>
          <w:szCs w:val="22"/>
        </w:rPr>
        <w:lastRenderedPageBreak/>
        <w:t xml:space="preserve">Meneses, Georgina. </w:t>
      </w:r>
      <w:r w:rsidRPr="00346099">
        <w:rPr>
          <w:i/>
          <w:iCs/>
          <w:sz w:val="22"/>
          <w:szCs w:val="22"/>
        </w:rPr>
        <w:t>Tradición oral en el imperio de los incas: historia, religión, teatro</w:t>
      </w:r>
      <w:r w:rsidRPr="00346099">
        <w:rPr>
          <w:sz w:val="22"/>
          <w:szCs w:val="22"/>
        </w:rPr>
        <w:t xml:space="preserve">. San José, Costa Rica: Editorial DEI, 1992. </w:t>
      </w:r>
    </w:p>
    <w:p w:rsidR="00346099" w:rsidRPr="00346099" w:rsidRDefault="00346099" w:rsidP="00346099">
      <w:pPr>
        <w:pStyle w:val="Default"/>
        <w:spacing w:after="240" w:line="276" w:lineRule="auto"/>
        <w:jc w:val="both"/>
        <w:rPr>
          <w:sz w:val="22"/>
          <w:szCs w:val="22"/>
        </w:rPr>
      </w:pPr>
      <w:r w:rsidRPr="00346099">
        <w:rPr>
          <w:sz w:val="22"/>
          <w:szCs w:val="22"/>
        </w:rPr>
        <w:t xml:space="preserve">Sejourne, Laurette. </w:t>
      </w:r>
      <w:r w:rsidRPr="00346099">
        <w:rPr>
          <w:i/>
          <w:iCs/>
          <w:sz w:val="22"/>
          <w:szCs w:val="22"/>
        </w:rPr>
        <w:t>América Latina. I Antiguas culturas precolombinas</w:t>
      </w:r>
      <w:r w:rsidRPr="00346099">
        <w:rPr>
          <w:sz w:val="22"/>
          <w:szCs w:val="22"/>
        </w:rPr>
        <w:t xml:space="preserve">. México: Siglo XXI Editores, 1987. </w:t>
      </w:r>
    </w:p>
    <w:p w:rsidR="00346099" w:rsidRPr="00346099" w:rsidRDefault="00346099" w:rsidP="00346099">
      <w:pPr>
        <w:pStyle w:val="Default"/>
        <w:spacing w:after="240" w:line="276" w:lineRule="auto"/>
        <w:jc w:val="both"/>
        <w:rPr>
          <w:sz w:val="22"/>
          <w:szCs w:val="22"/>
        </w:rPr>
      </w:pPr>
      <w:r w:rsidRPr="00346099">
        <w:rPr>
          <w:sz w:val="22"/>
          <w:szCs w:val="22"/>
        </w:rPr>
        <w:t xml:space="preserve">Solórzano Fonseca, Juan Carlos. </w:t>
      </w:r>
      <w:r w:rsidRPr="00346099">
        <w:rPr>
          <w:i/>
          <w:iCs/>
          <w:sz w:val="22"/>
          <w:szCs w:val="22"/>
        </w:rPr>
        <w:t>América antigua: los pueblos precolombinos desde el poblamiento original hasta los inicios de la conquista española</w:t>
      </w:r>
      <w:r w:rsidRPr="00346099">
        <w:rPr>
          <w:sz w:val="22"/>
          <w:szCs w:val="22"/>
        </w:rPr>
        <w:t xml:space="preserve">. San José, Costa Rica: Editorial de la Universidad de Costa Rica, 2009. </w:t>
      </w:r>
    </w:p>
    <w:p w:rsidR="00346099" w:rsidRDefault="00346099" w:rsidP="00346099">
      <w:pPr>
        <w:pStyle w:val="Default"/>
        <w:spacing w:after="240" w:line="276" w:lineRule="auto"/>
        <w:jc w:val="both"/>
        <w:rPr>
          <w:sz w:val="22"/>
          <w:szCs w:val="22"/>
        </w:rPr>
      </w:pPr>
      <w:r w:rsidRPr="00346099">
        <w:rPr>
          <w:sz w:val="22"/>
          <w:szCs w:val="22"/>
        </w:rPr>
        <w:t xml:space="preserve">Soto Méndez, Zulay. </w:t>
      </w:r>
      <w:r w:rsidRPr="00346099">
        <w:rPr>
          <w:i/>
          <w:iCs/>
          <w:sz w:val="22"/>
          <w:szCs w:val="22"/>
        </w:rPr>
        <w:t>Museo de Jade. Marco Fidel Tristán Castro</w:t>
      </w:r>
      <w:r w:rsidRPr="00346099">
        <w:rPr>
          <w:sz w:val="22"/>
          <w:szCs w:val="22"/>
        </w:rPr>
        <w:t xml:space="preserve">. San José, Costa Rica: Instituto Nacional de Seguros, 2000. </w:t>
      </w:r>
    </w:p>
    <w:p w:rsidR="001A540E" w:rsidRPr="00346099" w:rsidRDefault="001A540E" w:rsidP="00346099">
      <w:pPr>
        <w:pStyle w:val="Default"/>
        <w:spacing w:after="240" w:line="276" w:lineRule="auto"/>
        <w:jc w:val="both"/>
        <w:rPr>
          <w:sz w:val="22"/>
          <w:szCs w:val="22"/>
        </w:rPr>
      </w:pPr>
    </w:p>
    <w:p w:rsidR="00346099" w:rsidRPr="00346099" w:rsidRDefault="00346099" w:rsidP="00346099">
      <w:pPr>
        <w:pStyle w:val="Default"/>
        <w:spacing w:after="240" w:line="276" w:lineRule="auto"/>
        <w:jc w:val="both"/>
        <w:rPr>
          <w:sz w:val="22"/>
          <w:szCs w:val="22"/>
        </w:rPr>
      </w:pPr>
      <w:r w:rsidRPr="00346099">
        <w:rPr>
          <w:b/>
          <w:bCs/>
          <w:sz w:val="22"/>
          <w:szCs w:val="22"/>
        </w:rPr>
        <w:t xml:space="preserve">Artículos de revistas especializadas </w:t>
      </w:r>
    </w:p>
    <w:p w:rsidR="00346099" w:rsidRPr="00346099" w:rsidRDefault="00346099" w:rsidP="00346099">
      <w:pPr>
        <w:pStyle w:val="Default"/>
        <w:spacing w:after="240" w:line="276" w:lineRule="auto"/>
        <w:jc w:val="both"/>
        <w:rPr>
          <w:sz w:val="22"/>
          <w:szCs w:val="22"/>
        </w:rPr>
      </w:pPr>
      <w:r w:rsidRPr="00346099">
        <w:rPr>
          <w:sz w:val="22"/>
          <w:szCs w:val="22"/>
        </w:rPr>
        <w:t xml:space="preserve">Alcina Franch, José. “Cooperación política en Mesoamérica y los Andes en época precolombina (1)”, </w:t>
      </w:r>
      <w:r w:rsidRPr="00346099">
        <w:rPr>
          <w:i/>
          <w:iCs/>
          <w:sz w:val="22"/>
          <w:szCs w:val="22"/>
        </w:rPr>
        <w:t xml:space="preserve">Revista de Indias </w:t>
      </w:r>
      <w:r w:rsidRPr="00346099">
        <w:rPr>
          <w:sz w:val="22"/>
          <w:szCs w:val="22"/>
        </w:rPr>
        <w:t xml:space="preserve">(España) LV, n. 204 (1995). </w:t>
      </w:r>
    </w:p>
    <w:p w:rsidR="00346099" w:rsidRPr="00346099" w:rsidRDefault="00346099" w:rsidP="00346099">
      <w:pPr>
        <w:pStyle w:val="Default"/>
        <w:spacing w:after="240" w:line="276" w:lineRule="auto"/>
        <w:jc w:val="both"/>
        <w:rPr>
          <w:sz w:val="22"/>
          <w:szCs w:val="22"/>
        </w:rPr>
      </w:pPr>
      <w:r w:rsidRPr="00346099">
        <w:rPr>
          <w:sz w:val="22"/>
          <w:szCs w:val="22"/>
        </w:rPr>
        <w:t xml:space="preserve">Alcina Franch, José. “Los orígenes del Estado Inca”, </w:t>
      </w:r>
      <w:r w:rsidRPr="00346099">
        <w:rPr>
          <w:i/>
          <w:iCs/>
          <w:sz w:val="22"/>
          <w:szCs w:val="22"/>
        </w:rPr>
        <w:t xml:space="preserve">Revista de Indias </w:t>
      </w:r>
      <w:r w:rsidRPr="00346099">
        <w:rPr>
          <w:sz w:val="22"/>
          <w:szCs w:val="22"/>
        </w:rPr>
        <w:t xml:space="preserve">(España) LIII, n. 197 (1993). </w:t>
      </w:r>
    </w:p>
    <w:p w:rsidR="00346099" w:rsidRPr="00346099" w:rsidRDefault="00346099" w:rsidP="00346099">
      <w:pPr>
        <w:pStyle w:val="Default"/>
        <w:spacing w:after="240" w:line="276" w:lineRule="auto"/>
        <w:jc w:val="both"/>
        <w:rPr>
          <w:sz w:val="22"/>
          <w:szCs w:val="22"/>
        </w:rPr>
      </w:pPr>
      <w:r w:rsidRPr="00346099">
        <w:rPr>
          <w:sz w:val="22"/>
          <w:szCs w:val="22"/>
        </w:rPr>
        <w:t xml:space="preserve">Alvarado, Guillermo E. “Hallazgos de mega mamíferos fósiles en Costa Rica”, </w:t>
      </w:r>
      <w:r w:rsidRPr="00346099">
        <w:rPr>
          <w:i/>
          <w:iCs/>
          <w:sz w:val="22"/>
          <w:szCs w:val="22"/>
        </w:rPr>
        <w:t xml:space="preserve">Revista Geológica de América Central </w:t>
      </w:r>
      <w:r w:rsidRPr="00346099">
        <w:rPr>
          <w:sz w:val="22"/>
          <w:szCs w:val="22"/>
        </w:rPr>
        <w:t xml:space="preserve">(Costa Rica) 4 (1986). </w:t>
      </w:r>
    </w:p>
    <w:p w:rsidR="00346099" w:rsidRPr="00346099" w:rsidRDefault="00346099" w:rsidP="00346099">
      <w:pPr>
        <w:pStyle w:val="Default"/>
        <w:spacing w:after="240" w:line="276" w:lineRule="auto"/>
        <w:jc w:val="both"/>
        <w:rPr>
          <w:sz w:val="22"/>
          <w:szCs w:val="22"/>
        </w:rPr>
      </w:pPr>
      <w:r w:rsidRPr="00346099">
        <w:rPr>
          <w:sz w:val="22"/>
          <w:szCs w:val="22"/>
        </w:rPr>
        <w:t xml:space="preserve">Alvarado, Guillermo E., Lucas, Spencer G. y Gómez, Luis D. “Evidencias directas e indirectas sobre la probable coexistencia de bisontes y el ser humano en Centroamérica durante el Holoceno”, </w:t>
      </w:r>
      <w:r w:rsidRPr="00346099">
        <w:rPr>
          <w:i/>
          <w:iCs/>
          <w:sz w:val="22"/>
          <w:szCs w:val="22"/>
        </w:rPr>
        <w:t xml:space="preserve">Revista Geológica de América Central </w:t>
      </w:r>
      <w:r w:rsidRPr="00346099">
        <w:rPr>
          <w:sz w:val="22"/>
          <w:szCs w:val="22"/>
        </w:rPr>
        <w:t>(Costa Rica) 39 (2008).</w:t>
      </w:r>
    </w:p>
    <w:p w:rsidR="00346099" w:rsidRPr="00346099" w:rsidRDefault="00346099" w:rsidP="00346099">
      <w:pPr>
        <w:pStyle w:val="Default"/>
        <w:spacing w:after="240" w:line="276" w:lineRule="auto"/>
        <w:jc w:val="both"/>
        <w:rPr>
          <w:sz w:val="22"/>
          <w:szCs w:val="22"/>
        </w:rPr>
      </w:pPr>
      <w:r w:rsidRPr="00346099">
        <w:rPr>
          <w:sz w:val="22"/>
          <w:szCs w:val="22"/>
        </w:rPr>
        <w:t xml:space="preserve">Aoyama, Kazuo. “La guerra y las armas de los mayas clásicos: puntas de lanza y flecha de Aguateca y Copán”, </w:t>
      </w:r>
      <w:r w:rsidRPr="00346099">
        <w:rPr>
          <w:i/>
          <w:iCs/>
          <w:sz w:val="22"/>
          <w:szCs w:val="22"/>
        </w:rPr>
        <w:t xml:space="preserve">Estudios de Cultura Maya </w:t>
      </w:r>
      <w:r w:rsidRPr="00346099">
        <w:rPr>
          <w:sz w:val="22"/>
          <w:szCs w:val="22"/>
        </w:rPr>
        <w:t xml:space="preserve">(México) XXVIII (2006). </w:t>
      </w:r>
    </w:p>
    <w:p w:rsidR="00346099" w:rsidRPr="00346099" w:rsidRDefault="00346099" w:rsidP="00346099">
      <w:pPr>
        <w:pStyle w:val="Default"/>
        <w:spacing w:after="240" w:line="276" w:lineRule="auto"/>
        <w:jc w:val="both"/>
        <w:rPr>
          <w:sz w:val="22"/>
          <w:szCs w:val="22"/>
        </w:rPr>
      </w:pPr>
      <w:r w:rsidRPr="00346099">
        <w:rPr>
          <w:sz w:val="22"/>
          <w:szCs w:val="22"/>
        </w:rPr>
        <w:t xml:space="preserve">Arias, Ana y Chávez, Sergio. “La arqueología, ¿qué es y qué significa?”, </w:t>
      </w:r>
      <w:r w:rsidRPr="00346099">
        <w:rPr>
          <w:i/>
          <w:iCs/>
          <w:sz w:val="22"/>
          <w:szCs w:val="22"/>
        </w:rPr>
        <w:t xml:space="preserve">Cultura y poder: Cuadernos de Antropología </w:t>
      </w:r>
      <w:r w:rsidRPr="00346099">
        <w:rPr>
          <w:sz w:val="22"/>
          <w:szCs w:val="22"/>
        </w:rPr>
        <w:t xml:space="preserve">(Costa Rica) 10 (1999). </w:t>
      </w:r>
    </w:p>
    <w:p w:rsidR="00346099" w:rsidRPr="00346099" w:rsidRDefault="00346099" w:rsidP="00346099">
      <w:pPr>
        <w:pStyle w:val="Default"/>
        <w:spacing w:after="240" w:line="276" w:lineRule="auto"/>
        <w:jc w:val="both"/>
        <w:rPr>
          <w:sz w:val="22"/>
          <w:szCs w:val="22"/>
        </w:rPr>
      </w:pPr>
      <w:r w:rsidRPr="00346099">
        <w:rPr>
          <w:sz w:val="22"/>
          <w:szCs w:val="22"/>
        </w:rPr>
        <w:t xml:space="preserve">Castillo Campos, Dalia. “Origen y antigüedad del poblamiento de América”, </w:t>
      </w:r>
      <w:r w:rsidRPr="00346099">
        <w:rPr>
          <w:i/>
          <w:iCs/>
          <w:sz w:val="22"/>
          <w:szCs w:val="22"/>
        </w:rPr>
        <w:t xml:space="preserve">Cultura y poder: Cuadernos de Antropología </w:t>
      </w:r>
      <w:r w:rsidRPr="00346099">
        <w:rPr>
          <w:sz w:val="22"/>
          <w:szCs w:val="22"/>
        </w:rPr>
        <w:t xml:space="preserve">(Costa Rica) 10 (1999). </w:t>
      </w:r>
    </w:p>
    <w:p w:rsidR="00346099" w:rsidRPr="00346099" w:rsidRDefault="00346099" w:rsidP="00346099">
      <w:pPr>
        <w:pStyle w:val="Default"/>
        <w:spacing w:after="240" w:line="276" w:lineRule="auto"/>
        <w:jc w:val="both"/>
        <w:rPr>
          <w:sz w:val="22"/>
          <w:szCs w:val="22"/>
        </w:rPr>
      </w:pPr>
      <w:r w:rsidRPr="00346099">
        <w:rPr>
          <w:sz w:val="22"/>
          <w:szCs w:val="22"/>
        </w:rPr>
        <w:t xml:space="preserve">García Barrios, Ana. “El dios Chaahk en el nombre de los gobernantes mayas”, </w:t>
      </w:r>
      <w:r w:rsidRPr="00346099">
        <w:rPr>
          <w:i/>
          <w:iCs/>
          <w:sz w:val="22"/>
          <w:szCs w:val="22"/>
        </w:rPr>
        <w:t xml:space="preserve">Estudios de Cultura Maya </w:t>
      </w:r>
      <w:r w:rsidRPr="00346099">
        <w:rPr>
          <w:sz w:val="22"/>
          <w:szCs w:val="22"/>
        </w:rPr>
        <w:t xml:space="preserve">(México) XXIX (2007). </w:t>
      </w:r>
    </w:p>
    <w:p w:rsidR="00346099" w:rsidRPr="00346099" w:rsidRDefault="00346099" w:rsidP="00346099">
      <w:pPr>
        <w:pStyle w:val="Default"/>
        <w:spacing w:after="240" w:line="276" w:lineRule="auto"/>
        <w:jc w:val="both"/>
        <w:rPr>
          <w:sz w:val="22"/>
          <w:szCs w:val="22"/>
        </w:rPr>
      </w:pPr>
      <w:r w:rsidRPr="00346099">
        <w:rPr>
          <w:sz w:val="22"/>
          <w:szCs w:val="22"/>
        </w:rPr>
        <w:t xml:space="preserve">Garza, Clara y otros. “Arqueoacústica maya. La necesidad del estudio sistemático de efectos acústicos en sitios arqueológicos”, </w:t>
      </w:r>
      <w:r w:rsidRPr="00346099">
        <w:rPr>
          <w:i/>
          <w:iCs/>
          <w:sz w:val="22"/>
          <w:szCs w:val="22"/>
        </w:rPr>
        <w:t xml:space="preserve">Estudios de Cultura Maya </w:t>
      </w:r>
      <w:r w:rsidRPr="00346099">
        <w:rPr>
          <w:sz w:val="22"/>
          <w:szCs w:val="22"/>
        </w:rPr>
        <w:t xml:space="preserve">(México) XXXII (2008). </w:t>
      </w:r>
    </w:p>
    <w:p w:rsidR="00346099" w:rsidRPr="00346099" w:rsidRDefault="00346099" w:rsidP="00346099">
      <w:pPr>
        <w:pStyle w:val="Default"/>
        <w:spacing w:after="240" w:line="276" w:lineRule="auto"/>
        <w:jc w:val="both"/>
        <w:rPr>
          <w:sz w:val="22"/>
          <w:szCs w:val="22"/>
        </w:rPr>
      </w:pPr>
      <w:r w:rsidRPr="00346099">
        <w:rPr>
          <w:sz w:val="22"/>
          <w:szCs w:val="22"/>
        </w:rPr>
        <w:t xml:space="preserve">Hammond, Norman. “Ciudades mayas preclásicas, raíces y evolución: el Preclásico Medio en Cuello, Belice”, </w:t>
      </w:r>
      <w:r w:rsidRPr="00346099">
        <w:rPr>
          <w:i/>
          <w:iCs/>
          <w:sz w:val="22"/>
          <w:szCs w:val="22"/>
        </w:rPr>
        <w:t xml:space="preserve">Estudios de Cultura Maya </w:t>
      </w:r>
      <w:r w:rsidRPr="00346099">
        <w:rPr>
          <w:sz w:val="22"/>
          <w:szCs w:val="22"/>
        </w:rPr>
        <w:t xml:space="preserve">(México) XXXI (2008). </w:t>
      </w:r>
    </w:p>
    <w:p w:rsidR="00346099" w:rsidRPr="00346099" w:rsidRDefault="00346099" w:rsidP="00346099">
      <w:pPr>
        <w:pStyle w:val="Default"/>
        <w:spacing w:after="240" w:line="276" w:lineRule="auto"/>
        <w:jc w:val="both"/>
        <w:rPr>
          <w:sz w:val="22"/>
          <w:szCs w:val="22"/>
        </w:rPr>
      </w:pPr>
      <w:r w:rsidRPr="00346099">
        <w:rPr>
          <w:sz w:val="22"/>
          <w:szCs w:val="22"/>
        </w:rPr>
        <w:lastRenderedPageBreak/>
        <w:t xml:space="preserve">Hurtado de Mendoza, Luis y Troyo Vargas, Elena. “Simbología de poder en Guayabo de Turrialba”, </w:t>
      </w:r>
      <w:r w:rsidRPr="00346099">
        <w:rPr>
          <w:i/>
          <w:iCs/>
          <w:sz w:val="22"/>
          <w:szCs w:val="22"/>
        </w:rPr>
        <w:t xml:space="preserve">Cuadernos de Antropología </w:t>
      </w:r>
      <w:r w:rsidRPr="00346099">
        <w:rPr>
          <w:sz w:val="22"/>
          <w:szCs w:val="22"/>
        </w:rPr>
        <w:t xml:space="preserve">(Costa Rica) 117-18 (2007-2008). </w:t>
      </w:r>
    </w:p>
    <w:p w:rsidR="00346099" w:rsidRPr="00346099" w:rsidRDefault="00346099" w:rsidP="00346099">
      <w:pPr>
        <w:pStyle w:val="Default"/>
        <w:spacing w:after="240" w:line="276" w:lineRule="auto"/>
        <w:jc w:val="both"/>
        <w:rPr>
          <w:sz w:val="22"/>
          <w:szCs w:val="22"/>
        </w:rPr>
      </w:pPr>
      <w:r w:rsidRPr="00346099">
        <w:rPr>
          <w:sz w:val="22"/>
          <w:szCs w:val="22"/>
        </w:rPr>
        <w:t xml:space="preserve">Ibarra, Eugenia. “El intercambio y la navegación en el Golfo de Huetares (o de Nicoya) durante el siglo XVI”, </w:t>
      </w:r>
      <w:r w:rsidRPr="00346099">
        <w:rPr>
          <w:i/>
          <w:iCs/>
          <w:sz w:val="22"/>
          <w:szCs w:val="22"/>
        </w:rPr>
        <w:t xml:space="preserve">Revista de Historia </w:t>
      </w:r>
      <w:r w:rsidRPr="00346099">
        <w:rPr>
          <w:sz w:val="22"/>
          <w:szCs w:val="22"/>
        </w:rPr>
        <w:t xml:space="preserve">(Costa Rica) 17 (enero – junio 1988). </w:t>
      </w:r>
    </w:p>
    <w:p w:rsidR="00346099" w:rsidRPr="00346099" w:rsidRDefault="00346099" w:rsidP="00346099">
      <w:pPr>
        <w:pStyle w:val="Default"/>
        <w:spacing w:after="240" w:line="276" w:lineRule="auto"/>
        <w:jc w:val="both"/>
        <w:rPr>
          <w:sz w:val="22"/>
          <w:szCs w:val="22"/>
        </w:rPr>
      </w:pPr>
      <w:r w:rsidRPr="00346099">
        <w:rPr>
          <w:sz w:val="22"/>
          <w:szCs w:val="22"/>
        </w:rPr>
        <w:t xml:space="preserve">Köhler, Ulrich. “Los dioses de los cerros entre los Tzotziles en su contexto interétnico”, </w:t>
      </w:r>
      <w:r w:rsidRPr="00346099">
        <w:rPr>
          <w:i/>
          <w:iCs/>
          <w:sz w:val="22"/>
          <w:szCs w:val="22"/>
        </w:rPr>
        <w:t xml:space="preserve">Estudios de Cultura Maya </w:t>
      </w:r>
      <w:r w:rsidRPr="00346099">
        <w:rPr>
          <w:sz w:val="22"/>
          <w:szCs w:val="22"/>
        </w:rPr>
        <w:t xml:space="preserve">(México) XXX (2007). </w:t>
      </w:r>
    </w:p>
    <w:p w:rsidR="00346099" w:rsidRPr="00346099" w:rsidRDefault="00346099" w:rsidP="00346099">
      <w:pPr>
        <w:pStyle w:val="Default"/>
        <w:spacing w:after="240" w:line="276" w:lineRule="auto"/>
        <w:jc w:val="both"/>
        <w:rPr>
          <w:sz w:val="22"/>
          <w:szCs w:val="22"/>
        </w:rPr>
      </w:pPr>
      <w:r w:rsidRPr="00346099">
        <w:rPr>
          <w:sz w:val="22"/>
          <w:szCs w:val="22"/>
        </w:rPr>
        <w:t xml:space="preserve">Langebaek, Carl Henrik. “Historia y arqueología, encuentros y desencuentros,” Historia Crítica (Colombia) 27 (diciembre 2005). </w:t>
      </w:r>
    </w:p>
    <w:p w:rsidR="00346099" w:rsidRPr="00346099" w:rsidRDefault="00346099" w:rsidP="00346099">
      <w:pPr>
        <w:pStyle w:val="Default"/>
        <w:spacing w:after="240" w:line="276" w:lineRule="auto"/>
        <w:jc w:val="both"/>
        <w:rPr>
          <w:sz w:val="22"/>
          <w:szCs w:val="22"/>
        </w:rPr>
      </w:pPr>
      <w:r w:rsidRPr="00346099">
        <w:rPr>
          <w:sz w:val="22"/>
          <w:szCs w:val="22"/>
        </w:rPr>
        <w:t xml:space="preserve">Lucas, Spencer G. y Alvarado, Guillermo E. “Comentario sobre la clasificación del mastodonte de Barra Honda (Río Nacaome), Guanacaste, Costa Rica”, </w:t>
      </w:r>
      <w:r w:rsidRPr="00346099">
        <w:rPr>
          <w:i/>
          <w:iCs/>
          <w:sz w:val="22"/>
          <w:szCs w:val="22"/>
        </w:rPr>
        <w:t xml:space="preserve">Revista Geológica de América Central </w:t>
      </w:r>
      <w:r w:rsidRPr="00346099">
        <w:rPr>
          <w:sz w:val="22"/>
          <w:szCs w:val="22"/>
        </w:rPr>
        <w:t xml:space="preserve">(Costa Rica) 13 (1991). </w:t>
      </w:r>
    </w:p>
    <w:p w:rsidR="00346099" w:rsidRPr="00346099" w:rsidRDefault="00346099" w:rsidP="00346099">
      <w:pPr>
        <w:pStyle w:val="Default"/>
        <w:spacing w:after="240" w:line="276" w:lineRule="auto"/>
        <w:jc w:val="both"/>
        <w:rPr>
          <w:sz w:val="22"/>
          <w:szCs w:val="22"/>
        </w:rPr>
      </w:pPr>
      <w:r w:rsidRPr="00346099">
        <w:rPr>
          <w:sz w:val="22"/>
          <w:szCs w:val="22"/>
        </w:rPr>
        <w:t xml:space="preserve">Nalda, Enrique. “Sobreentendidos en la historia de los mayas antiguos: algunos casos”, </w:t>
      </w:r>
      <w:r w:rsidRPr="00346099">
        <w:rPr>
          <w:i/>
          <w:iCs/>
          <w:sz w:val="22"/>
          <w:szCs w:val="22"/>
        </w:rPr>
        <w:t xml:space="preserve">Cuicuilco </w:t>
      </w:r>
      <w:r w:rsidRPr="00346099">
        <w:rPr>
          <w:sz w:val="22"/>
          <w:szCs w:val="22"/>
        </w:rPr>
        <w:t xml:space="preserve">(México) 14, n. 40 (mayo-agosto 2007). </w:t>
      </w:r>
    </w:p>
    <w:p w:rsidR="00346099" w:rsidRPr="00346099" w:rsidRDefault="00346099" w:rsidP="00346099">
      <w:pPr>
        <w:pStyle w:val="Default"/>
        <w:spacing w:after="240" w:line="276" w:lineRule="auto"/>
        <w:jc w:val="both"/>
        <w:rPr>
          <w:sz w:val="22"/>
          <w:szCs w:val="22"/>
        </w:rPr>
      </w:pPr>
      <w:r w:rsidRPr="00346099">
        <w:rPr>
          <w:sz w:val="22"/>
          <w:szCs w:val="22"/>
        </w:rPr>
        <w:t xml:space="preserve">Navarijo Ornelas, María de Lourdes. “La naturaleza alada en el lenguaje pictórico”, </w:t>
      </w:r>
      <w:r w:rsidRPr="00346099">
        <w:rPr>
          <w:i/>
          <w:iCs/>
          <w:sz w:val="22"/>
          <w:szCs w:val="22"/>
        </w:rPr>
        <w:t xml:space="preserve">Estudios de Cultura Maya </w:t>
      </w:r>
      <w:r w:rsidRPr="00346099">
        <w:rPr>
          <w:sz w:val="22"/>
          <w:szCs w:val="22"/>
        </w:rPr>
        <w:t xml:space="preserve">(México) XXVIII (2006). </w:t>
      </w:r>
    </w:p>
    <w:p w:rsidR="00346099" w:rsidRPr="00346099" w:rsidRDefault="00346099" w:rsidP="00346099">
      <w:pPr>
        <w:pStyle w:val="Default"/>
        <w:spacing w:after="240" w:line="276" w:lineRule="auto"/>
        <w:jc w:val="both"/>
        <w:rPr>
          <w:sz w:val="22"/>
          <w:szCs w:val="22"/>
        </w:rPr>
      </w:pPr>
      <w:r w:rsidRPr="00346099">
        <w:rPr>
          <w:sz w:val="22"/>
          <w:szCs w:val="22"/>
        </w:rPr>
        <w:t xml:space="preserve">Petrich, Perla. “Espacios sagrados entre los mayas del lago Atitlán (Guatemala)”, </w:t>
      </w:r>
      <w:r w:rsidRPr="00346099">
        <w:rPr>
          <w:i/>
          <w:iCs/>
          <w:sz w:val="22"/>
          <w:szCs w:val="22"/>
        </w:rPr>
        <w:t xml:space="preserve">Estudios de Cultura Maya </w:t>
      </w:r>
      <w:r w:rsidRPr="00346099">
        <w:rPr>
          <w:sz w:val="22"/>
          <w:szCs w:val="22"/>
        </w:rPr>
        <w:t xml:space="preserve">(México) XXIX (2007). </w:t>
      </w:r>
    </w:p>
    <w:p w:rsidR="00346099" w:rsidRPr="00346099" w:rsidRDefault="00346099" w:rsidP="00346099">
      <w:pPr>
        <w:pStyle w:val="Default"/>
        <w:spacing w:after="240" w:line="276" w:lineRule="auto"/>
        <w:jc w:val="both"/>
        <w:rPr>
          <w:sz w:val="22"/>
          <w:szCs w:val="22"/>
        </w:rPr>
      </w:pPr>
      <w:r w:rsidRPr="00346099">
        <w:rPr>
          <w:sz w:val="22"/>
          <w:szCs w:val="22"/>
        </w:rPr>
        <w:t xml:space="preserve">Peytrequín Gómez, Jeffrey. “Los rituales funerarios, un acercamiento teórico y metodológico al estudio de las prácticas mortuorias y sus significados durante la fase Curridabat (300-800 d.C.)”, </w:t>
      </w:r>
      <w:r w:rsidRPr="00346099">
        <w:rPr>
          <w:i/>
          <w:iCs/>
          <w:sz w:val="22"/>
          <w:szCs w:val="22"/>
        </w:rPr>
        <w:t xml:space="preserve">Cuadernos de Antropología </w:t>
      </w:r>
      <w:r w:rsidRPr="00346099">
        <w:rPr>
          <w:sz w:val="22"/>
          <w:szCs w:val="22"/>
        </w:rPr>
        <w:t xml:space="preserve">(Costa Rica) 17-18 (2007-2008). </w:t>
      </w:r>
    </w:p>
    <w:p w:rsidR="00346099" w:rsidRPr="00346099" w:rsidRDefault="00346099" w:rsidP="00346099">
      <w:pPr>
        <w:pStyle w:val="Default"/>
        <w:spacing w:after="240" w:line="276" w:lineRule="auto"/>
        <w:jc w:val="both"/>
        <w:rPr>
          <w:sz w:val="22"/>
          <w:szCs w:val="22"/>
        </w:rPr>
      </w:pPr>
      <w:r w:rsidRPr="00346099">
        <w:rPr>
          <w:sz w:val="22"/>
          <w:szCs w:val="22"/>
        </w:rPr>
        <w:t xml:space="preserve">Protti, Roberto. “Evidencias de glaciación en el Valle del General (Costa Rica) durante el pleistoceno tardío”, </w:t>
      </w:r>
      <w:r w:rsidRPr="00346099">
        <w:rPr>
          <w:i/>
          <w:iCs/>
          <w:sz w:val="22"/>
          <w:szCs w:val="22"/>
        </w:rPr>
        <w:t xml:space="preserve">Revista Geológica de América Central </w:t>
      </w:r>
      <w:r w:rsidRPr="00346099">
        <w:rPr>
          <w:sz w:val="22"/>
          <w:szCs w:val="22"/>
        </w:rPr>
        <w:t xml:space="preserve">(Costa Rica) 19 - 20 (1996). </w:t>
      </w:r>
    </w:p>
    <w:p w:rsidR="00346099" w:rsidRPr="00346099" w:rsidRDefault="00346099" w:rsidP="00346099">
      <w:pPr>
        <w:pStyle w:val="Default"/>
        <w:spacing w:after="240" w:line="276" w:lineRule="auto"/>
        <w:jc w:val="both"/>
        <w:rPr>
          <w:sz w:val="22"/>
          <w:szCs w:val="22"/>
        </w:rPr>
      </w:pPr>
      <w:r w:rsidRPr="00346099">
        <w:rPr>
          <w:sz w:val="22"/>
          <w:szCs w:val="22"/>
        </w:rPr>
        <w:t xml:space="preserve">Reyes Paniagua, Eduardo José. “Unidad y heterogeneidad durante el período formativo en Costa Rica (2000-300 a.C.), una propuesta de interacción cultural”, </w:t>
      </w:r>
      <w:r w:rsidRPr="00346099">
        <w:rPr>
          <w:i/>
          <w:iCs/>
          <w:sz w:val="22"/>
          <w:szCs w:val="22"/>
        </w:rPr>
        <w:t xml:space="preserve">Cuadernos de Antropología </w:t>
      </w:r>
      <w:r w:rsidRPr="00346099">
        <w:rPr>
          <w:sz w:val="22"/>
          <w:szCs w:val="22"/>
        </w:rPr>
        <w:t xml:space="preserve">(Costa Rica) 19 (2009). </w:t>
      </w:r>
    </w:p>
    <w:p w:rsidR="00346099" w:rsidRPr="00346099" w:rsidRDefault="00346099" w:rsidP="00346099">
      <w:pPr>
        <w:pStyle w:val="Default"/>
        <w:spacing w:after="240" w:line="276" w:lineRule="auto"/>
        <w:jc w:val="both"/>
        <w:rPr>
          <w:sz w:val="22"/>
          <w:szCs w:val="22"/>
        </w:rPr>
      </w:pPr>
      <w:r w:rsidRPr="00346099">
        <w:rPr>
          <w:sz w:val="22"/>
          <w:szCs w:val="22"/>
        </w:rPr>
        <w:t xml:space="preserve">Rosales Mendoza, Adriana Leona. “Concepciones culturales, género y migración entre mayas yucatecos en Cancún, Quintana Roo”, </w:t>
      </w:r>
      <w:r w:rsidRPr="00346099">
        <w:rPr>
          <w:i/>
          <w:iCs/>
          <w:sz w:val="22"/>
          <w:szCs w:val="22"/>
        </w:rPr>
        <w:t xml:space="preserve">Estudios de Cultura Maya </w:t>
      </w:r>
      <w:r w:rsidRPr="00346099">
        <w:rPr>
          <w:sz w:val="22"/>
          <w:szCs w:val="22"/>
        </w:rPr>
        <w:t xml:space="preserve">(México) XXXIII (2009). </w:t>
      </w:r>
    </w:p>
    <w:p w:rsidR="00346099" w:rsidRPr="00346099" w:rsidRDefault="00346099" w:rsidP="00346099">
      <w:pPr>
        <w:pStyle w:val="Default"/>
        <w:spacing w:after="240" w:line="276" w:lineRule="auto"/>
        <w:jc w:val="both"/>
        <w:rPr>
          <w:sz w:val="22"/>
          <w:szCs w:val="22"/>
        </w:rPr>
      </w:pPr>
      <w:r w:rsidRPr="00346099">
        <w:rPr>
          <w:sz w:val="22"/>
          <w:szCs w:val="22"/>
        </w:rPr>
        <w:t xml:space="preserve">Salgado González, Silvia y Guerrero Miranda, Juan V. “La distribución de la jadeíta en Centroamérica y su significado social”, </w:t>
      </w:r>
      <w:r w:rsidRPr="00346099">
        <w:rPr>
          <w:i/>
          <w:iCs/>
          <w:sz w:val="22"/>
          <w:szCs w:val="22"/>
        </w:rPr>
        <w:t xml:space="preserve">Cuadernos de Antropología </w:t>
      </w:r>
      <w:r w:rsidRPr="00346099">
        <w:rPr>
          <w:sz w:val="22"/>
          <w:szCs w:val="22"/>
        </w:rPr>
        <w:t xml:space="preserve">(Costa Rica) 15 (2005). </w:t>
      </w:r>
    </w:p>
    <w:p w:rsidR="00346099" w:rsidRPr="00346099" w:rsidRDefault="00346099" w:rsidP="00346099">
      <w:pPr>
        <w:pStyle w:val="Default"/>
        <w:spacing w:after="240" w:line="276" w:lineRule="auto"/>
        <w:jc w:val="both"/>
        <w:rPr>
          <w:sz w:val="22"/>
          <w:szCs w:val="22"/>
        </w:rPr>
      </w:pPr>
      <w:r w:rsidRPr="00346099">
        <w:rPr>
          <w:sz w:val="22"/>
          <w:szCs w:val="22"/>
        </w:rPr>
        <w:t xml:space="preserve">Salgado González, Silvia y otros, “Comparación de las aldeas nucleadas de Bagaces (300-800 d.C.) del pacífico de Nicaragua”, </w:t>
      </w:r>
      <w:r w:rsidRPr="00346099">
        <w:rPr>
          <w:i/>
          <w:iCs/>
          <w:sz w:val="22"/>
          <w:szCs w:val="22"/>
        </w:rPr>
        <w:t xml:space="preserve">Cuadernos de Antropología </w:t>
      </w:r>
      <w:r w:rsidRPr="00346099">
        <w:rPr>
          <w:sz w:val="22"/>
          <w:szCs w:val="22"/>
        </w:rPr>
        <w:t xml:space="preserve">(Costa Rica) 16 (2006). </w:t>
      </w:r>
    </w:p>
    <w:p w:rsidR="00346099" w:rsidRPr="00346099" w:rsidRDefault="00346099" w:rsidP="00346099">
      <w:pPr>
        <w:pStyle w:val="Default"/>
        <w:spacing w:after="240" w:line="276" w:lineRule="auto"/>
        <w:jc w:val="both"/>
        <w:rPr>
          <w:sz w:val="22"/>
          <w:szCs w:val="22"/>
        </w:rPr>
      </w:pPr>
      <w:r w:rsidRPr="00346099">
        <w:rPr>
          <w:sz w:val="22"/>
          <w:szCs w:val="22"/>
        </w:rPr>
        <w:t xml:space="preserve">Tiesler, Vera y Cucina, Andrea. “El sacrificio humano por extracción de corazón. Una evaluación osteotafónomica de violencia ritual entre los mayas del clásico”, </w:t>
      </w:r>
      <w:r w:rsidRPr="00346099">
        <w:rPr>
          <w:i/>
          <w:iCs/>
          <w:sz w:val="22"/>
          <w:szCs w:val="22"/>
        </w:rPr>
        <w:t xml:space="preserve">Estudios de Cultura Maya </w:t>
      </w:r>
      <w:r w:rsidRPr="00346099">
        <w:rPr>
          <w:sz w:val="22"/>
          <w:szCs w:val="22"/>
        </w:rPr>
        <w:t xml:space="preserve">(México) XXX (2007). </w:t>
      </w:r>
    </w:p>
    <w:p w:rsidR="00346099" w:rsidRPr="00346099" w:rsidRDefault="00346099" w:rsidP="00346099">
      <w:pPr>
        <w:pStyle w:val="Default"/>
        <w:spacing w:after="240" w:line="276" w:lineRule="auto"/>
        <w:jc w:val="both"/>
        <w:rPr>
          <w:sz w:val="22"/>
          <w:szCs w:val="22"/>
        </w:rPr>
      </w:pPr>
      <w:r w:rsidRPr="00346099">
        <w:rPr>
          <w:sz w:val="22"/>
          <w:szCs w:val="22"/>
        </w:rPr>
        <w:lastRenderedPageBreak/>
        <w:t>Velásquez García, Erik. “Los señ</w:t>
      </w:r>
      <w:r w:rsidR="00B82750">
        <w:rPr>
          <w:sz w:val="22"/>
          <w:szCs w:val="22"/>
        </w:rPr>
        <w:t xml:space="preserve">ores de la entidad política de </w:t>
      </w:r>
      <w:r w:rsidRPr="00346099">
        <w:rPr>
          <w:sz w:val="22"/>
          <w:szCs w:val="22"/>
        </w:rPr>
        <w:t xml:space="preserve">IK‟”, </w:t>
      </w:r>
      <w:r w:rsidRPr="00346099">
        <w:rPr>
          <w:i/>
          <w:iCs/>
          <w:sz w:val="22"/>
          <w:szCs w:val="22"/>
        </w:rPr>
        <w:t xml:space="preserve">Estudios de Cultura Maya </w:t>
      </w:r>
      <w:r w:rsidRPr="00346099">
        <w:rPr>
          <w:sz w:val="22"/>
          <w:szCs w:val="22"/>
        </w:rPr>
        <w:t xml:space="preserve">(México) XXXIV (2009). </w:t>
      </w:r>
    </w:p>
    <w:p w:rsidR="00CC3513" w:rsidRDefault="00346099" w:rsidP="00346099">
      <w:pPr>
        <w:autoSpaceDE w:val="0"/>
        <w:autoSpaceDN w:val="0"/>
        <w:adjustRightInd w:val="0"/>
        <w:spacing w:after="240"/>
        <w:jc w:val="both"/>
        <w:rPr>
          <w:rFonts w:ascii="Times New Roman" w:hAnsi="Times New Roman" w:cs="Times New Roman"/>
        </w:rPr>
      </w:pPr>
      <w:r w:rsidRPr="00346099">
        <w:rPr>
          <w:rFonts w:ascii="Times New Roman" w:hAnsi="Times New Roman" w:cs="Times New Roman"/>
        </w:rPr>
        <w:t xml:space="preserve">Zuñiga Jiménez, Abraham. “Arqueología en el proyecto hidroeléctrico Cariblanco: Cueva del Tigre (A-283 CT) descripción de un complejo lítico de la cuenca del Sarapiquí”, </w:t>
      </w:r>
      <w:r w:rsidRPr="00346099">
        <w:rPr>
          <w:rFonts w:ascii="Times New Roman" w:hAnsi="Times New Roman" w:cs="Times New Roman"/>
          <w:i/>
          <w:iCs/>
        </w:rPr>
        <w:t xml:space="preserve">Cuadernos de Antropología </w:t>
      </w:r>
      <w:r w:rsidRPr="00346099">
        <w:rPr>
          <w:rFonts w:ascii="Times New Roman" w:hAnsi="Times New Roman" w:cs="Times New Roman"/>
        </w:rPr>
        <w:t>(Costa Rica) 15 (2005).</w:t>
      </w:r>
    </w:p>
    <w:p w:rsidR="00B82750" w:rsidRDefault="00B82750" w:rsidP="00346099">
      <w:pPr>
        <w:autoSpaceDE w:val="0"/>
        <w:autoSpaceDN w:val="0"/>
        <w:adjustRightInd w:val="0"/>
        <w:spacing w:after="240"/>
        <w:jc w:val="both"/>
        <w:rPr>
          <w:rFonts w:ascii="Times New Roman" w:hAnsi="Times New Roman" w:cs="Times New Roman"/>
        </w:rPr>
      </w:pPr>
    </w:p>
    <w:p w:rsidR="00B82750" w:rsidRPr="00B82750" w:rsidRDefault="00B82750" w:rsidP="00346099">
      <w:pPr>
        <w:autoSpaceDE w:val="0"/>
        <w:autoSpaceDN w:val="0"/>
        <w:adjustRightInd w:val="0"/>
        <w:spacing w:after="240"/>
        <w:jc w:val="both"/>
        <w:rPr>
          <w:rFonts w:ascii="Times New Roman" w:hAnsi="Times New Roman" w:cs="Times New Roman"/>
          <w:b/>
        </w:rPr>
      </w:pPr>
      <w:r>
        <w:rPr>
          <w:rFonts w:ascii="Times New Roman" w:hAnsi="Times New Roman" w:cs="Times New Roman"/>
          <w:b/>
        </w:rPr>
        <w:t>Webgrafía</w:t>
      </w:r>
      <w:r w:rsidRPr="00B82750">
        <w:rPr>
          <w:rFonts w:ascii="Times New Roman" w:hAnsi="Times New Roman" w:cs="Times New Roman"/>
          <w:b/>
        </w:rPr>
        <w:t xml:space="preserve"> </w:t>
      </w:r>
      <w:r>
        <w:rPr>
          <w:rFonts w:ascii="Times New Roman" w:hAnsi="Times New Roman" w:cs="Times New Roman"/>
          <w:b/>
        </w:rPr>
        <w:t>(s</w:t>
      </w:r>
      <w:r w:rsidRPr="00B82750">
        <w:rPr>
          <w:rFonts w:ascii="Times New Roman" w:hAnsi="Times New Roman" w:cs="Times New Roman"/>
          <w:b/>
        </w:rPr>
        <w:t>itios de internet recomendados</w:t>
      </w:r>
      <w:r>
        <w:rPr>
          <w:rFonts w:ascii="Times New Roman" w:hAnsi="Times New Roman" w:cs="Times New Roman"/>
          <w:b/>
        </w:rPr>
        <w:t>)</w:t>
      </w:r>
      <w:r w:rsidRPr="00B82750">
        <w:rPr>
          <w:rFonts w:ascii="Times New Roman" w:hAnsi="Times New Roman" w:cs="Times New Roman"/>
          <w:b/>
        </w:rPr>
        <w:t>:</w:t>
      </w:r>
    </w:p>
    <w:p w:rsidR="0070106F" w:rsidRDefault="0070106F" w:rsidP="004F4B6F">
      <w:pPr>
        <w:pStyle w:val="Ttulo4"/>
        <w:shd w:val="clear" w:color="auto" w:fill="FFFFFF"/>
        <w:spacing w:before="240" w:beforeAutospacing="0" w:after="0" w:afterAutospacing="0" w:line="276" w:lineRule="auto"/>
        <w:ind w:right="240"/>
        <w:rPr>
          <w:rFonts w:ascii="Arial Narrow" w:hAnsi="Arial Narrow"/>
          <w:b w:val="0"/>
          <w:color w:val="111111"/>
          <w:spacing w:val="7"/>
          <w:sz w:val="22"/>
          <w:szCs w:val="22"/>
          <w:shd w:val="clear" w:color="auto" w:fill="FFFFFF"/>
        </w:rPr>
      </w:pPr>
      <w:r w:rsidRPr="004F4B6F">
        <w:rPr>
          <w:rFonts w:ascii="Arial Narrow" w:hAnsi="Arial Narrow"/>
          <w:b w:val="0"/>
          <w:bCs w:val="0"/>
          <w:i/>
          <w:color w:val="111111"/>
          <w:spacing w:val="7"/>
          <w:sz w:val="22"/>
          <w:szCs w:val="22"/>
        </w:rPr>
        <w:t>Anthropologica</w:t>
      </w:r>
      <w:r w:rsidRPr="004F4B6F">
        <w:rPr>
          <w:rFonts w:ascii="Arial Narrow" w:hAnsi="Arial Narrow"/>
          <w:b w:val="0"/>
          <w:bCs w:val="0"/>
          <w:color w:val="111111"/>
          <w:spacing w:val="7"/>
          <w:sz w:val="22"/>
          <w:szCs w:val="22"/>
        </w:rPr>
        <w:t xml:space="preserve"> (</w:t>
      </w:r>
      <w:r w:rsidRPr="004F4B6F">
        <w:rPr>
          <w:rFonts w:ascii="Arial Narrow" w:hAnsi="Arial Narrow"/>
          <w:b w:val="0"/>
          <w:color w:val="111111"/>
          <w:spacing w:val="7"/>
          <w:sz w:val="22"/>
          <w:szCs w:val="22"/>
          <w:shd w:val="clear" w:color="auto" w:fill="FFFFFF"/>
        </w:rPr>
        <w:t>Pontificia Universidad Católica del Perú)</w:t>
      </w:r>
      <w:r>
        <w:rPr>
          <w:rFonts w:ascii="Arial Narrow" w:hAnsi="Arial Narrow"/>
          <w:b w:val="0"/>
          <w:color w:val="111111"/>
          <w:spacing w:val="7"/>
          <w:sz w:val="22"/>
          <w:szCs w:val="22"/>
          <w:shd w:val="clear" w:color="auto" w:fill="FFFFFF"/>
        </w:rPr>
        <w:t xml:space="preserve">: </w:t>
      </w:r>
      <w:hyperlink r:id="rId8" w:history="1">
        <w:r w:rsidRPr="003B3BC1">
          <w:rPr>
            <w:rStyle w:val="Hipervnculo"/>
            <w:rFonts w:ascii="Arial Narrow" w:hAnsi="Arial Narrow"/>
            <w:b w:val="0"/>
            <w:spacing w:val="7"/>
            <w:sz w:val="22"/>
            <w:szCs w:val="22"/>
            <w:shd w:val="clear" w:color="auto" w:fill="FFFFFF"/>
          </w:rPr>
          <w:t>http://revistas.pucp.edu.pe/index.php/ anthropologica/index</w:t>
        </w:r>
      </w:hyperlink>
    </w:p>
    <w:p w:rsidR="0070106F" w:rsidRDefault="0070106F" w:rsidP="004F4B6F">
      <w:pPr>
        <w:autoSpaceDE w:val="0"/>
        <w:autoSpaceDN w:val="0"/>
        <w:adjustRightInd w:val="0"/>
        <w:spacing w:before="240" w:after="0"/>
        <w:jc w:val="both"/>
        <w:rPr>
          <w:rFonts w:ascii="Arial Narrow" w:hAnsi="Arial Narrow" w:cs="Times New Roman"/>
          <w:i/>
          <w:iCs/>
        </w:rPr>
      </w:pPr>
      <w:r>
        <w:rPr>
          <w:rFonts w:ascii="Arial Narrow" w:hAnsi="Arial Narrow" w:cs="Times New Roman"/>
          <w:i/>
          <w:iCs/>
        </w:rPr>
        <w:t xml:space="preserve">Antropología. Cuadernos de Investigación (Ecuador): </w:t>
      </w:r>
      <w:hyperlink r:id="rId9" w:history="1">
        <w:r w:rsidRPr="004F4B6F">
          <w:rPr>
            <w:rStyle w:val="Hipervnculo"/>
            <w:rFonts w:ascii="Arial Narrow" w:hAnsi="Arial Narrow" w:cs="Times New Roman"/>
            <w:iCs/>
          </w:rPr>
          <w:t>http://revistas.arqueo-ecuatoriana.ec/es/cuadernos-de-investigacion</w:t>
        </w:r>
      </w:hyperlink>
      <w:r w:rsidRPr="004F4B6F">
        <w:rPr>
          <w:rFonts w:ascii="Arial Narrow" w:hAnsi="Arial Narrow" w:cs="Times New Roman"/>
          <w:iCs/>
          <w:u w:val="single"/>
        </w:rPr>
        <w:t xml:space="preserve"> </w:t>
      </w:r>
    </w:p>
    <w:p w:rsidR="00B82750" w:rsidRPr="00B82750" w:rsidRDefault="00B82750" w:rsidP="004F4B6F">
      <w:pPr>
        <w:autoSpaceDE w:val="0"/>
        <w:autoSpaceDN w:val="0"/>
        <w:adjustRightInd w:val="0"/>
        <w:spacing w:before="240" w:after="0"/>
        <w:jc w:val="both"/>
        <w:rPr>
          <w:rFonts w:ascii="Arial Narrow" w:hAnsi="Arial Narrow" w:cs="Times New Roman"/>
        </w:rPr>
      </w:pPr>
      <w:r w:rsidRPr="00B82750">
        <w:rPr>
          <w:rFonts w:ascii="Arial Narrow" w:hAnsi="Arial Narrow" w:cs="Times New Roman"/>
          <w:i/>
          <w:iCs/>
        </w:rPr>
        <w:t>Cuadernos de Antropología</w:t>
      </w:r>
      <w:r w:rsidRPr="00B82750">
        <w:rPr>
          <w:rFonts w:ascii="Arial Narrow" w:hAnsi="Arial Narrow" w:cs="Times New Roman"/>
        </w:rPr>
        <w:t xml:space="preserve">, UCR: </w:t>
      </w:r>
      <w:hyperlink r:id="rId10" w:history="1">
        <w:r w:rsidRPr="00B82750">
          <w:rPr>
            <w:rStyle w:val="Hipervnculo"/>
            <w:rFonts w:ascii="Arial Narrow" w:hAnsi="Arial Narrow" w:cs="Times New Roman"/>
          </w:rPr>
          <w:t>http://revistas.ucr.ac.cr/index.php/antropologia/</w:t>
        </w:r>
      </w:hyperlink>
    </w:p>
    <w:p w:rsidR="00B82750" w:rsidRPr="00B82750" w:rsidRDefault="00B82750" w:rsidP="004F4B6F">
      <w:pPr>
        <w:autoSpaceDE w:val="0"/>
        <w:autoSpaceDN w:val="0"/>
        <w:adjustRightInd w:val="0"/>
        <w:spacing w:before="240" w:after="0"/>
        <w:jc w:val="both"/>
        <w:rPr>
          <w:rFonts w:ascii="Arial Narrow" w:hAnsi="Arial Narrow" w:cs="Times New Roman"/>
        </w:rPr>
      </w:pPr>
      <w:r w:rsidRPr="00B82750">
        <w:rPr>
          <w:rFonts w:ascii="Arial Narrow" w:hAnsi="Arial Narrow"/>
          <w:i/>
          <w:iCs/>
        </w:rPr>
        <w:t>Estudios de Cultura Maya</w:t>
      </w:r>
      <w:r w:rsidRPr="00B82750">
        <w:rPr>
          <w:rFonts w:ascii="Arial Narrow" w:hAnsi="Arial Narrow" w:cs="Times New Roman"/>
        </w:rPr>
        <w:t xml:space="preserve"> (México): </w:t>
      </w:r>
      <w:hyperlink r:id="rId11" w:history="1">
        <w:r w:rsidRPr="00B82750">
          <w:rPr>
            <w:rStyle w:val="Hipervnculo"/>
            <w:rFonts w:ascii="Arial Narrow" w:hAnsi="Arial Narrow" w:cs="Times New Roman"/>
          </w:rPr>
          <w:t>http://www.iifilologicas.unam.mx/estculmaya/</w:t>
        </w:r>
      </w:hyperlink>
    </w:p>
    <w:p w:rsidR="00B82750" w:rsidRDefault="00B82750" w:rsidP="004F4B6F">
      <w:pPr>
        <w:autoSpaceDE w:val="0"/>
        <w:autoSpaceDN w:val="0"/>
        <w:adjustRightInd w:val="0"/>
        <w:spacing w:before="240" w:after="0"/>
        <w:jc w:val="both"/>
        <w:rPr>
          <w:rFonts w:ascii="Arial Narrow" w:hAnsi="Arial Narrow" w:cs="Times New Roman"/>
        </w:rPr>
      </w:pPr>
      <w:r w:rsidRPr="00B82750">
        <w:rPr>
          <w:rFonts w:ascii="Arial Narrow" w:hAnsi="Arial Narrow" w:cs="Times New Roman"/>
          <w:i/>
        </w:rPr>
        <w:t>Instituto Nacional de Antropología e Historia</w:t>
      </w:r>
      <w:r>
        <w:rPr>
          <w:rFonts w:ascii="Arial Narrow" w:hAnsi="Arial Narrow" w:cs="Times New Roman"/>
        </w:rPr>
        <w:t xml:space="preserve"> (México): </w:t>
      </w:r>
      <w:hyperlink r:id="rId12" w:history="1">
        <w:r w:rsidRPr="00B82750">
          <w:rPr>
            <w:rStyle w:val="Hipervnculo"/>
            <w:rFonts w:ascii="Arial Narrow" w:hAnsi="Arial Narrow" w:cs="Times New Roman"/>
          </w:rPr>
          <w:t>http://www.inah.gob.mx/academia</w:t>
        </w:r>
      </w:hyperlink>
    </w:p>
    <w:p w:rsidR="0070106F" w:rsidRDefault="0070106F" w:rsidP="0070106F">
      <w:pPr>
        <w:spacing w:before="240"/>
        <w:rPr>
          <w:rFonts w:ascii="Arial Narrow" w:hAnsi="Arial Narrow"/>
          <w:i/>
        </w:rPr>
      </w:pPr>
      <w:r w:rsidRPr="0070106F">
        <w:rPr>
          <w:rFonts w:ascii="Arial Narrow" w:hAnsi="Arial Narrow"/>
          <w:i/>
        </w:rPr>
        <w:t>Red de Revistas Científicas de América Latina y el Caribe, España y Portugal</w:t>
      </w:r>
      <w:r>
        <w:rPr>
          <w:rFonts w:ascii="Arial Narrow" w:hAnsi="Arial Narrow"/>
          <w:i/>
        </w:rPr>
        <w:t xml:space="preserve">: </w:t>
      </w:r>
      <w:hyperlink r:id="rId13" w:history="1">
        <w:r w:rsidRPr="003B3BC1">
          <w:rPr>
            <w:rStyle w:val="Hipervnculo"/>
            <w:rFonts w:ascii="Arial Narrow" w:hAnsi="Arial Narrow"/>
          </w:rPr>
          <w:t>http://www.redalyc.org/ home.oa</w:t>
        </w:r>
      </w:hyperlink>
    </w:p>
    <w:p w:rsidR="00B82750" w:rsidRPr="00B82750" w:rsidRDefault="00B82750" w:rsidP="004F4B6F">
      <w:pPr>
        <w:autoSpaceDE w:val="0"/>
        <w:autoSpaceDN w:val="0"/>
        <w:adjustRightInd w:val="0"/>
        <w:spacing w:before="240" w:after="0"/>
        <w:jc w:val="both"/>
        <w:rPr>
          <w:rFonts w:ascii="Arial Narrow" w:hAnsi="Arial Narrow" w:cs="Times New Roman"/>
        </w:rPr>
      </w:pPr>
      <w:r w:rsidRPr="004F4B6F">
        <w:rPr>
          <w:rFonts w:ascii="Arial Narrow" w:hAnsi="Arial Narrow" w:cs="Times New Roman"/>
          <w:i/>
        </w:rPr>
        <w:t>Revista de Indias</w:t>
      </w:r>
      <w:r w:rsidRPr="00B82750">
        <w:rPr>
          <w:rFonts w:ascii="Arial Narrow" w:hAnsi="Arial Narrow" w:cs="Times New Roman"/>
        </w:rPr>
        <w:t xml:space="preserve">: </w:t>
      </w:r>
      <w:hyperlink r:id="rId14" w:history="1">
        <w:r w:rsidRPr="00B82750">
          <w:rPr>
            <w:rStyle w:val="Hipervnculo"/>
            <w:rFonts w:ascii="Arial Narrow" w:hAnsi="Arial Narrow" w:cs="Times New Roman"/>
          </w:rPr>
          <w:t>http://revistadeindias.revistas.csic.es/index.php/revistadeindias/index</w:t>
        </w:r>
      </w:hyperlink>
    </w:p>
    <w:p w:rsidR="00B82750" w:rsidRDefault="00B82750" w:rsidP="004F4B6F">
      <w:pPr>
        <w:autoSpaceDE w:val="0"/>
        <w:autoSpaceDN w:val="0"/>
        <w:adjustRightInd w:val="0"/>
        <w:spacing w:before="240" w:after="0"/>
        <w:jc w:val="both"/>
        <w:rPr>
          <w:rFonts w:ascii="Arial Narrow" w:hAnsi="Arial Narrow" w:cs="Times New Roman"/>
        </w:rPr>
      </w:pPr>
      <w:r w:rsidRPr="00B82750">
        <w:rPr>
          <w:rFonts w:ascii="Arial Narrow" w:hAnsi="Arial Narrow"/>
          <w:i/>
          <w:iCs/>
        </w:rPr>
        <w:t>Revista Geológica de América Central</w:t>
      </w:r>
      <w:r>
        <w:rPr>
          <w:rFonts w:ascii="Arial Narrow" w:hAnsi="Arial Narrow" w:cs="Times New Roman"/>
        </w:rPr>
        <w:t xml:space="preserve">, </w:t>
      </w:r>
      <w:r w:rsidRPr="00B82750">
        <w:rPr>
          <w:rFonts w:ascii="Arial Narrow" w:hAnsi="Arial Narrow" w:cs="Times New Roman"/>
        </w:rPr>
        <w:t>UCR:</w:t>
      </w:r>
      <w:r w:rsidR="004F4B6F">
        <w:rPr>
          <w:rFonts w:ascii="Arial Narrow" w:hAnsi="Arial Narrow" w:cs="Times New Roman"/>
        </w:rPr>
        <w:t xml:space="preserve"> </w:t>
      </w:r>
      <w:hyperlink r:id="rId15" w:history="1">
        <w:r w:rsidRPr="00B82750">
          <w:rPr>
            <w:rStyle w:val="Hipervnculo"/>
            <w:rFonts w:ascii="Arial Narrow" w:hAnsi="Arial Narrow" w:cs="Times New Roman"/>
          </w:rPr>
          <w:t>http://www.geologia.ucr.ac.cr/revista/revista/pdf_frameset.html</w:t>
        </w:r>
      </w:hyperlink>
    </w:p>
    <w:p w:rsidR="0070106F" w:rsidRPr="00B82750" w:rsidRDefault="0070106F" w:rsidP="004F4B6F">
      <w:pPr>
        <w:autoSpaceDE w:val="0"/>
        <w:autoSpaceDN w:val="0"/>
        <w:adjustRightInd w:val="0"/>
        <w:spacing w:before="240" w:after="0"/>
        <w:jc w:val="both"/>
        <w:rPr>
          <w:rFonts w:ascii="Arial Narrow" w:hAnsi="Arial Narrow" w:cs="Times New Roman"/>
        </w:rPr>
      </w:pPr>
    </w:p>
    <w:p w:rsidR="00551103" w:rsidRDefault="00551103">
      <w:pPr>
        <w:rPr>
          <w:rFonts w:ascii="Times New Roman" w:hAnsi="Times New Roman" w:cs="Times New Roman"/>
          <w:b/>
          <w:sz w:val="24"/>
          <w:szCs w:val="24"/>
        </w:rPr>
      </w:pPr>
      <w:r>
        <w:rPr>
          <w:rFonts w:ascii="Times New Roman" w:hAnsi="Times New Roman" w:cs="Times New Roman"/>
          <w:b/>
          <w:sz w:val="24"/>
          <w:szCs w:val="24"/>
        </w:rPr>
        <w:br w:type="page"/>
      </w:r>
    </w:p>
    <w:p w:rsidR="00CC3513" w:rsidRPr="00E33950" w:rsidRDefault="00CC3513" w:rsidP="00CC3513">
      <w:pPr>
        <w:spacing w:before="240"/>
        <w:jc w:val="both"/>
        <w:rPr>
          <w:rFonts w:ascii="Times New Roman" w:hAnsi="Times New Roman" w:cs="Times New Roman"/>
          <w:sz w:val="24"/>
          <w:szCs w:val="24"/>
        </w:rPr>
      </w:pPr>
      <w:r w:rsidRPr="009F2384">
        <w:rPr>
          <w:rFonts w:ascii="Times New Roman" w:hAnsi="Times New Roman" w:cs="Times New Roman"/>
          <w:b/>
          <w:sz w:val="24"/>
          <w:szCs w:val="24"/>
        </w:rPr>
        <w:lastRenderedPageBreak/>
        <w:t>CRONOGRAMA</w:t>
      </w:r>
      <w:r>
        <w:rPr>
          <w:rFonts w:ascii="Times New Roman" w:hAnsi="Times New Roman" w:cs="Times New Roman"/>
          <w:b/>
          <w:sz w:val="24"/>
          <w:szCs w:val="24"/>
        </w:rPr>
        <w:t xml:space="preserve"> (</w:t>
      </w:r>
      <w:r w:rsidRPr="00E33950">
        <w:rPr>
          <w:rFonts w:ascii="Times New Roman" w:hAnsi="Times New Roman" w:cs="Times New Roman"/>
          <w:sz w:val="24"/>
          <w:szCs w:val="24"/>
        </w:rPr>
        <w:t>Lecturas</w:t>
      </w:r>
      <w:r>
        <w:rPr>
          <w:rFonts w:ascii="Times New Roman" w:hAnsi="Times New Roman" w:cs="Times New Roman"/>
          <w:sz w:val="24"/>
          <w:szCs w:val="24"/>
        </w:rPr>
        <w:t xml:space="preserve"> obligatorias</w:t>
      </w:r>
      <w:r w:rsidRPr="00E33950">
        <w:rPr>
          <w:rFonts w:ascii="Times New Roman" w:hAnsi="Times New Roman" w:cs="Times New Roman"/>
          <w:sz w:val="24"/>
          <w:szCs w:val="24"/>
        </w:rPr>
        <w:t xml:space="preserve"> y asignaciones</w:t>
      </w:r>
      <w:r>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1120"/>
        <w:gridCol w:w="1828"/>
        <w:gridCol w:w="5880"/>
      </w:tblGrid>
      <w:tr w:rsidR="004700F9" w:rsidRPr="00E462D9" w:rsidTr="00693F79">
        <w:tc>
          <w:tcPr>
            <w:tcW w:w="1120" w:type="dxa"/>
            <w:vAlign w:val="center"/>
          </w:tcPr>
          <w:p w:rsidR="004700F9" w:rsidRPr="00E462D9" w:rsidRDefault="004700F9" w:rsidP="00391DFB">
            <w:pPr>
              <w:jc w:val="center"/>
              <w:rPr>
                <w:rFonts w:ascii="Times New Roman" w:hAnsi="Times New Roman" w:cs="Times New Roman"/>
                <w:b/>
                <w:sz w:val="20"/>
                <w:szCs w:val="20"/>
              </w:rPr>
            </w:pPr>
            <w:r w:rsidRPr="00E462D9">
              <w:rPr>
                <w:rFonts w:ascii="Times New Roman" w:hAnsi="Times New Roman" w:cs="Times New Roman"/>
                <w:b/>
                <w:sz w:val="20"/>
                <w:szCs w:val="20"/>
              </w:rPr>
              <w:t>Fecha</w:t>
            </w:r>
          </w:p>
        </w:tc>
        <w:tc>
          <w:tcPr>
            <w:tcW w:w="1828" w:type="dxa"/>
            <w:vAlign w:val="center"/>
          </w:tcPr>
          <w:p w:rsidR="004700F9" w:rsidRPr="00E462D9" w:rsidRDefault="004700F9" w:rsidP="00391DFB">
            <w:pPr>
              <w:jc w:val="center"/>
              <w:rPr>
                <w:rFonts w:ascii="Times New Roman" w:hAnsi="Times New Roman" w:cs="Times New Roman"/>
                <w:b/>
                <w:sz w:val="20"/>
                <w:szCs w:val="20"/>
              </w:rPr>
            </w:pPr>
            <w:r w:rsidRPr="00E462D9">
              <w:rPr>
                <w:rFonts w:ascii="Times New Roman" w:hAnsi="Times New Roman" w:cs="Times New Roman"/>
                <w:b/>
                <w:sz w:val="20"/>
                <w:szCs w:val="20"/>
              </w:rPr>
              <w:t>Asignación</w:t>
            </w:r>
          </w:p>
        </w:tc>
        <w:tc>
          <w:tcPr>
            <w:tcW w:w="5880" w:type="dxa"/>
            <w:vAlign w:val="center"/>
          </w:tcPr>
          <w:p w:rsidR="004700F9" w:rsidRPr="00E462D9" w:rsidRDefault="004700F9" w:rsidP="00391DFB">
            <w:pPr>
              <w:jc w:val="center"/>
              <w:rPr>
                <w:rFonts w:ascii="Times New Roman" w:hAnsi="Times New Roman" w:cs="Times New Roman"/>
                <w:b/>
                <w:sz w:val="20"/>
                <w:szCs w:val="20"/>
              </w:rPr>
            </w:pPr>
            <w:r w:rsidRPr="00E462D9">
              <w:rPr>
                <w:rFonts w:ascii="Times New Roman" w:hAnsi="Times New Roman" w:cs="Times New Roman"/>
                <w:b/>
                <w:sz w:val="20"/>
                <w:szCs w:val="20"/>
              </w:rPr>
              <w:t xml:space="preserve"> Lecturas</w:t>
            </w:r>
          </w:p>
        </w:tc>
      </w:tr>
      <w:tr w:rsidR="004700F9" w:rsidRPr="00E462D9" w:rsidTr="00693F79">
        <w:tc>
          <w:tcPr>
            <w:tcW w:w="1120" w:type="dxa"/>
            <w:vAlign w:val="center"/>
          </w:tcPr>
          <w:p w:rsidR="004700F9" w:rsidRPr="00E462D9" w:rsidRDefault="004700F9" w:rsidP="00391DFB">
            <w:pPr>
              <w:rPr>
                <w:rFonts w:ascii="Times New Roman" w:hAnsi="Times New Roman" w:cs="Times New Roman"/>
                <w:sz w:val="20"/>
                <w:szCs w:val="20"/>
              </w:rPr>
            </w:pPr>
            <w:r w:rsidRPr="00E462D9">
              <w:rPr>
                <w:rFonts w:ascii="Times New Roman" w:hAnsi="Times New Roman" w:cs="Times New Roman"/>
                <w:sz w:val="20"/>
                <w:szCs w:val="20"/>
              </w:rPr>
              <w:t>Agosto 1</w:t>
            </w:r>
            <w:r w:rsidR="009D078B" w:rsidRPr="00E462D9">
              <w:rPr>
                <w:rFonts w:ascii="Times New Roman" w:hAnsi="Times New Roman" w:cs="Times New Roman"/>
                <w:sz w:val="20"/>
                <w:szCs w:val="20"/>
              </w:rPr>
              <w:t>0</w:t>
            </w:r>
          </w:p>
        </w:tc>
        <w:tc>
          <w:tcPr>
            <w:tcW w:w="1828" w:type="dxa"/>
            <w:vAlign w:val="center"/>
          </w:tcPr>
          <w:p w:rsidR="004700F9" w:rsidRPr="00E462D9" w:rsidRDefault="004700F9" w:rsidP="00391DFB">
            <w:pPr>
              <w:jc w:val="center"/>
              <w:rPr>
                <w:rFonts w:ascii="Times New Roman" w:hAnsi="Times New Roman" w:cs="Times New Roman"/>
                <w:sz w:val="20"/>
                <w:szCs w:val="20"/>
              </w:rPr>
            </w:pPr>
            <w:r w:rsidRPr="00E462D9">
              <w:rPr>
                <w:rFonts w:ascii="Times New Roman" w:hAnsi="Times New Roman" w:cs="Times New Roman"/>
                <w:sz w:val="20"/>
                <w:szCs w:val="20"/>
              </w:rPr>
              <w:t>Presentación del programa</w:t>
            </w:r>
          </w:p>
        </w:tc>
        <w:tc>
          <w:tcPr>
            <w:tcW w:w="5880" w:type="dxa"/>
            <w:vAlign w:val="center"/>
          </w:tcPr>
          <w:p w:rsidR="004700F9" w:rsidRPr="00E462D9" w:rsidRDefault="004700F9" w:rsidP="000F400D">
            <w:pPr>
              <w:jc w:val="center"/>
              <w:rPr>
                <w:rFonts w:ascii="Times New Roman" w:hAnsi="Times New Roman" w:cs="Times New Roman"/>
                <w:sz w:val="20"/>
                <w:szCs w:val="20"/>
              </w:rPr>
            </w:pPr>
          </w:p>
        </w:tc>
      </w:tr>
      <w:tr w:rsidR="004700F9" w:rsidRPr="00E462D9" w:rsidTr="00693F79">
        <w:tc>
          <w:tcPr>
            <w:tcW w:w="1120" w:type="dxa"/>
            <w:vAlign w:val="center"/>
          </w:tcPr>
          <w:p w:rsidR="004700F9" w:rsidRPr="00E462D9" w:rsidRDefault="004700F9" w:rsidP="00391DFB">
            <w:pPr>
              <w:rPr>
                <w:rFonts w:ascii="Times New Roman" w:hAnsi="Times New Roman" w:cs="Times New Roman"/>
                <w:sz w:val="20"/>
                <w:szCs w:val="20"/>
              </w:rPr>
            </w:pPr>
            <w:r w:rsidRPr="00E462D9">
              <w:rPr>
                <w:rFonts w:ascii="Times New Roman" w:hAnsi="Times New Roman" w:cs="Times New Roman"/>
                <w:sz w:val="20"/>
                <w:szCs w:val="20"/>
              </w:rPr>
              <w:t xml:space="preserve">Agosto </w:t>
            </w:r>
            <w:r w:rsidR="009D078B" w:rsidRPr="00E462D9">
              <w:rPr>
                <w:rFonts w:ascii="Times New Roman" w:hAnsi="Times New Roman" w:cs="Times New Roman"/>
                <w:sz w:val="20"/>
                <w:szCs w:val="20"/>
              </w:rPr>
              <w:t>17</w:t>
            </w:r>
          </w:p>
        </w:tc>
        <w:tc>
          <w:tcPr>
            <w:tcW w:w="1828" w:type="dxa"/>
            <w:vAlign w:val="center"/>
          </w:tcPr>
          <w:p w:rsidR="004700F9" w:rsidRPr="00E462D9" w:rsidRDefault="004700F9" w:rsidP="00391DFB">
            <w:pPr>
              <w:jc w:val="center"/>
              <w:rPr>
                <w:rFonts w:ascii="Times New Roman" w:hAnsi="Times New Roman" w:cs="Times New Roman"/>
                <w:sz w:val="20"/>
                <w:szCs w:val="20"/>
              </w:rPr>
            </w:pPr>
          </w:p>
        </w:tc>
        <w:tc>
          <w:tcPr>
            <w:tcW w:w="5880" w:type="dxa"/>
            <w:vAlign w:val="center"/>
          </w:tcPr>
          <w:p w:rsidR="004700F9" w:rsidRPr="00E462D9" w:rsidRDefault="002E4AF2" w:rsidP="0084066D">
            <w:pPr>
              <w:pStyle w:val="Default"/>
              <w:jc w:val="both"/>
              <w:rPr>
                <w:sz w:val="20"/>
                <w:szCs w:val="20"/>
              </w:rPr>
            </w:pPr>
            <w:r w:rsidRPr="00E462D9">
              <w:rPr>
                <w:sz w:val="20"/>
                <w:szCs w:val="20"/>
              </w:rPr>
              <w:t xml:space="preserve">-Juan Carlos Solórzano Fonseca, </w:t>
            </w:r>
            <w:r w:rsidRPr="00E462D9">
              <w:rPr>
                <w:i/>
                <w:iCs/>
                <w:sz w:val="20"/>
                <w:szCs w:val="20"/>
              </w:rPr>
              <w:t xml:space="preserve">América antigua: los pueblos precolombinos desde el poblamiento original hasta los inicios de la conquista española. </w:t>
            </w:r>
            <w:r>
              <w:rPr>
                <w:sz w:val="20"/>
                <w:szCs w:val="20"/>
              </w:rPr>
              <w:t>pp. 1-49.</w:t>
            </w:r>
            <w:r w:rsidR="0084066D">
              <w:rPr>
                <w:sz w:val="20"/>
                <w:szCs w:val="20"/>
              </w:rPr>
              <w:t xml:space="preserve"> </w:t>
            </w:r>
          </w:p>
        </w:tc>
      </w:tr>
      <w:tr w:rsidR="004700F9" w:rsidRPr="00E462D9" w:rsidTr="00693F79">
        <w:tc>
          <w:tcPr>
            <w:tcW w:w="1120" w:type="dxa"/>
            <w:vAlign w:val="center"/>
          </w:tcPr>
          <w:p w:rsidR="004700F9" w:rsidRPr="00E462D9" w:rsidRDefault="004700F9" w:rsidP="00391DFB">
            <w:pPr>
              <w:rPr>
                <w:rFonts w:ascii="Times New Roman" w:hAnsi="Times New Roman" w:cs="Times New Roman"/>
                <w:sz w:val="20"/>
                <w:szCs w:val="20"/>
              </w:rPr>
            </w:pPr>
            <w:r w:rsidRPr="00E462D9">
              <w:rPr>
                <w:rFonts w:ascii="Times New Roman" w:hAnsi="Times New Roman" w:cs="Times New Roman"/>
                <w:sz w:val="20"/>
                <w:szCs w:val="20"/>
              </w:rPr>
              <w:t>Agosto 2</w:t>
            </w:r>
            <w:r w:rsidR="009D078B" w:rsidRPr="00E462D9">
              <w:rPr>
                <w:rFonts w:ascii="Times New Roman" w:hAnsi="Times New Roman" w:cs="Times New Roman"/>
                <w:sz w:val="20"/>
                <w:szCs w:val="20"/>
              </w:rPr>
              <w:t>4</w:t>
            </w:r>
          </w:p>
        </w:tc>
        <w:tc>
          <w:tcPr>
            <w:tcW w:w="1828" w:type="dxa"/>
            <w:vAlign w:val="center"/>
          </w:tcPr>
          <w:p w:rsidR="004700F9" w:rsidRPr="00E462D9" w:rsidRDefault="00551103" w:rsidP="00391DFB">
            <w:pPr>
              <w:jc w:val="center"/>
              <w:rPr>
                <w:rFonts w:ascii="Times New Roman" w:hAnsi="Times New Roman" w:cs="Times New Roman"/>
                <w:sz w:val="20"/>
                <w:szCs w:val="20"/>
              </w:rPr>
            </w:pPr>
            <w:r>
              <w:rPr>
                <w:rFonts w:ascii="Times New Roman" w:hAnsi="Times New Roman" w:cs="Times New Roman"/>
                <w:sz w:val="20"/>
                <w:szCs w:val="20"/>
              </w:rPr>
              <w:t>Prueba corta</w:t>
            </w:r>
          </w:p>
        </w:tc>
        <w:tc>
          <w:tcPr>
            <w:tcW w:w="5880" w:type="dxa"/>
            <w:vAlign w:val="center"/>
          </w:tcPr>
          <w:p w:rsidR="004700F9" w:rsidRPr="00E462D9" w:rsidRDefault="002E4AF2" w:rsidP="00391DFB">
            <w:pPr>
              <w:jc w:val="both"/>
              <w:rPr>
                <w:rFonts w:ascii="Times New Roman" w:hAnsi="Times New Roman" w:cs="Times New Roman"/>
                <w:sz w:val="20"/>
                <w:szCs w:val="20"/>
              </w:rPr>
            </w:pPr>
            <w:r w:rsidRPr="00E462D9">
              <w:rPr>
                <w:rFonts w:ascii="Times New Roman" w:hAnsi="Times New Roman" w:cs="Times New Roman"/>
                <w:sz w:val="20"/>
                <w:szCs w:val="20"/>
              </w:rPr>
              <w:t xml:space="preserve">-Juan Carlos Solórzano Fonseca, </w:t>
            </w:r>
            <w:r w:rsidRPr="00E462D9">
              <w:rPr>
                <w:rFonts w:ascii="Times New Roman" w:hAnsi="Times New Roman" w:cs="Times New Roman"/>
                <w:i/>
                <w:iCs/>
                <w:sz w:val="20"/>
                <w:szCs w:val="20"/>
              </w:rPr>
              <w:t xml:space="preserve">América antigua: los pueblos precolombinos desde el poblamiento original hasta los inicios de la conquista española. </w:t>
            </w:r>
            <w:r>
              <w:rPr>
                <w:rFonts w:ascii="Times New Roman" w:hAnsi="Times New Roman" w:cs="Times New Roman"/>
                <w:sz w:val="20"/>
                <w:szCs w:val="20"/>
              </w:rPr>
              <w:t>pp. 51-115.</w:t>
            </w:r>
          </w:p>
        </w:tc>
      </w:tr>
      <w:tr w:rsidR="00A95972" w:rsidRPr="00E462D9" w:rsidTr="0043390F">
        <w:trPr>
          <w:trHeight w:val="367"/>
        </w:trPr>
        <w:tc>
          <w:tcPr>
            <w:tcW w:w="1120" w:type="dxa"/>
            <w:vAlign w:val="center"/>
          </w:tcPr>
          <w:p w:rsidR="00A95972" w:rsidRPr="00E462D9" w:rsidRDefault="00A95972" w:rsidP="00391DFB">
            <w:pPr>
              <w:rPr>
                <w:rFonts w:ascii="Times New Roman" w:hAnsi="Times New Roman" w:cs="Times New Roman"/>
                <w:sz w:val="20"/>
                <w:szCs w:val="20"/>
              </w:rPr>
            </w:pPr>
            <w:r w:rsidRPr="00E462D9">
              <w:rPr>
                <w:rFonts w:ascii="Times New Roman" w:hAnsi="Times New Roman" w:cs="Times New Roman"/>
                <w:sz w:val="20"/>
                <w:szCs w:val="20"/>
              </w:rPr>
              <w:t>Agosto 31</w:t>
            </w:r>
          </w:p>
        </w:tc>
        <w:tc>
          <w:tcPr>
            <w:tcW w:w="7708" w:type="dxa"/>
            <w:gridSpan w:val="2"/>
            <w:vAlign w:val="center"/>
          </w:tcPr>
          <w:p w:rsidR="00A95972" w:rsidRPr="00E462D9" w:rsidRDefault="00A95972" w:rsidP="00A95972">
            <w:pPr>
              <w:jc w:val="both"/>
              <w:rPr>
                <w:rFonts w:ascii="Times New Roman" w:hAnsi="Times New Roman" w:cs="Times New Roman"/>
                <w:sz w:val="20"/>
                <w:szCs w:val="20"/>
              </w:rPr>
            </w:pPr>
            <w:r>
              <w:rPr>
                <w:rFonts w:ascii="Times New Roman" w:hAnsi="Times New Roman" w:cs="Times New Roman"/>
                <w:sz w:val="20"/>
                <w:szCs w:val="20"/>
              </w:rPr>
              <w:t>Feriado día de San Ramón</w:t>
            </w:r>
          </w:p>
        </w:tc>
      </w:tr>
      <w:tr w:rsidR="004700F9" w:rsidRPr="00E462D9" w:rsidTr="00693F79">
        <w:tc>
          <w:tcPr>
            <w:tcW w:w="1120" w:type="dxa"/>
            <w:vAlign w:val="center"/>
          </w:tcPr>
          <w:p w:rsidR="004700F9" w:rsidRPr="00E462D9" w:rsidRDefault="004700F9" w:rsidP="00391DFB">
            <w:pPr>
              <w:rPr>
                <w:rFonts w:ascii="Times New Roman" w:hAnsi="Times New Roman" w:cs="Times New Roman"/>
                <w:sz w:val="20"/>
                <w:szCs w:val="20"/>
              </w:rPr>
            </w:pPr>
            <w:r w:rsidRPr="00E462D9">
              <w:rPr>
                <w:rFonts w:ascii="Times New Roman" w:hAnsi="Times New Roman" w:cs="Times New Roman"/>
                <w:sz w:val="20"/>
                <w:szCs w:val="20"/>
              </w:rPr>
              <w:t xml:space="preserve">Setiembre </w:t>
            </w:r>
            <w:r w:rsidR="009D078B" w:rsidRPr="00E462D9">
              <w:rPr>
                <w:rFonts w:ascii="Times New Roman" w:hAnsi="Times New Roman" w:cs="Times New Roman"/>
                <w:sz w:val="20"/>
                <w:szCs w:val="20"/>
              </w:rPr>
              <w:t>7</w:t>
            </w:r>
          </w:p>
        </w:tc>
        <w:tc>
          <w:tcPr>
            <w:tcW w:w="1828" w:type="dxa"/>
            <w:vAlign w:val="center"/>
          </w:tcPr>
          <w:p w:rsidR="004700F9" w:rsidRPr="00E462D9" w:rsidRDefault="00A95972" w:rsidP="00391DFB">
            <w:pPr>
              <w:jc w:val="center"/>
              <w:rPr>
                <w:rFonts w:ascii="Times New Roman" w:hAnsi="Times New Roman" w:cs="Times New Roman"/>
                <w:sz w:val="20"/>
                <w:szCs w:val="20"/>
              </w:rPr>
            </w:pPr>
            <w:r>
              <w:rPr>
                <w:rFonts w:ascii="Times New Roman" w:hAnsi="Times New Roman" w:cs="Times New Roman"/>
                <w:sz w:val="20"/>
                <w:szCs w:val="20"/>
              </w:rPr>
              <w:t>Prueba corta</w:t>
            </w:r>
            <w:r>
              <w:rPr>
                <w:rFonts w:ascii="Times New Roman" w:hAnsi="Times New Roman" w:cs="Times New Roman"/>
                <w:sz w:val="20"/>
                <w:szCs w:val="20"/>
              </w:rPr>
              <w:t xml:space="preserve"> </w:t>
            </w:r>
            <w:r w:rsidR="002E4AF2">
              <w:rPr>
                <w:rFonts w:ascii="Times New Roman" w:hAnsi="Times New Roman" w:cs="Times New Roman"/>
                <w:sz w:val="20"/>
                <w:szCs w:val="20"/>
              </w:rPr>
              <w:t>Presentación “Los grupos indígenas de los EEUU”</w:t>
            </w:r>
          </w:p>
        </w:tc>
        <w:tc>
          <w:tcPr>
            <w:tcW w:w="5880" w:type="dxa"/>
            <w:vAlign w:val="center"/>
          </w:tcPr>
          <w:p w:rsidR="00A95972" w:rsidRDefault="002E4AF2" w:rsidP="00E462D9">
            <w:pPr>
              <w:pStyle w:val="Default"/>
              <w:rPr>
                <w:sz w:val="20"/>
                <w:szCs w:val="20"/>
              </w:rPr>
            </w:pPr>
            <w:r>
              <w:rPr>
                <w:sz w:val="20"/>
                <w:szCs w:val="20"/>
              </w:rPr>
              <w:t>-</w:t>
            </w:r>
            <w:r w:rsidR="00A95972" w:rsidRPr="00E462D9">
              <w:rPr>
                <w:sz w:val="20"/>
                <w:szCs w:val="20"/>
              </w:rPr>
              <w:t xml:space="preserve"> </w:t>
            </w:r>
            <w:r w:rsidR="00A95972" w:rsidRPr="00E462D9">
              <w:rPr>
                <w:sz w:val="20"/>
                <w:szCs w:val="20"/>
              </w:rPr>
              <w:t>Juan Carlos Solórzano Fonseca</w:t>
            </w:r>
            <w:r w:rsidR="00A95972" w:rsidRPr="00E462D9">
              <w:rPr>
                <w:i/>
                <w:iCs/>
                <w:sz w:val="20"/>
                <w:szCs w:val="20"/>
              </w:rPr>
              <w:t xml:space="preserve">. </w:t>
            </w:r>
            <w:r w:rsidR="00A95972" w:rsidRPr="00E462D9">
              <w:rPr>
                <w:sz w:val="20"/>
                <w:szCs w:val="20"/>
              </w:rPr>
              <w:t xml:space="preserve">pp. </w:t>
            </w:r>
            <w:r w:rsidR="00A95972">
              <w:rPr>
                <w:sz w:val="20"/>
                <w:szCs w:val="20"/>
              </w:rPr>
              <w:t>117-191.</w:t>
            </w:r>
            <w:r w:rsidRPr="00E462D9">
              <w:rPr>
                <w:sz w:val="20"/>
                <w:szCs w:val="20"/>
              </w:rPr>
              <w:t>J</w:t>
            </w:r>
          </w:p>
          <w:p w:rsidR="004700F9" w:rsidRPr="00E462D9" w:rsidRDefault="00A95972" w:rsidP="00E462D9">
            <w:pPr>
              <w:pStyle w:val="Default"/>
              <w:rPr>
                <w:sz w:val="20"/>
                <w:szCs w:val="20"/>
              </w:rPr>
            </w:pPr>
            <w:r>
              <w:rPr>
                <w:sz w:val="20"/>
                <w:szCs w:val="20"/>
              </w:rPr>
              <w:t>-J</w:t>
            </w:r>
            <w:r w:rsidR="002E4AF2" w:rsidRPr="00E462D9">
              <w:rPr>
                <w:sz w:val="20"/>
                <w:szCs w:val="20"/>
              </w:rPr>
              <w:t>uan Carlos Solórzano Fonseca</w:t>
            </w:r>
            <w:r w:rsidR="002E4AF2" w:rsidRPr="00E462D9">
              <w:rPr>
                <w:i/>
                <w:iCs/>
                <w:sz w:val="20"/>
                <w:szCs w:val="20"/>
              </w:rPr>
              <w:t xml:space="preserve">. </w:t>
            </w:r>
            <w:r w:rsidR="002E4AF2" w:rsidRPr="00E462D9">
              <w:rPr>
                <w:sz w:val="20"/>
                <w:szCs w:val="20"/>
              </w:rPr>
              <w:t xml:space="preserve">pp. </w:t>
            </w:r>
            <w:r w:rsidR="002E4AF2">
              <w:rPr>
                <w:sz w:val="20"/>
                <w:szCs w:val="20"/>
              </w:rPr>
              <w:t>233-284.</w:t>
            </w:r>
          </w:p>
        </w:tc>
      </w:tr>
      <w:tr w:rsidR="004700F9" w:rsidRPr="00E462D9" w:rsidTr="00693F79">
        <w:tc>
          <w:tcPr>
            <w:tcW w:w="1120" w:type="dxa"/>
            <w:vAlign w:val="center"/>
          </w:tcPr>
          <w:p w:rsidR="004700F9" w:rsidRPr="00E462D9" w:rsidRDefault="004700F9" w:rsidP="00391DFB">
            <w:pPr>
              <w:rPr>
                <w:rFonts w:ascii="Times New Roman" w:hAnsi="Times New Roman" w:cs="Times New Roman"/>
                <w:sz w:val="20"/>
                <w:szCs w:val="20"/>
              </w:rPr>
            </w:pPr>
            <w:r w:rsidRPr="00E462D9">
              <w:rPr>
                <w:rFonts w:ascii="Times New Roman" w:hAnsi="Times New Roman" w:cs="Times New Roman"/>
                <w:sz w:val="20"/>
                <w:szCs w:val="20"/>
              </w:rPr>
              <w:t>Setiembre 1</w:t>
            </w:r>
            <w:r w:rsidR="009D078B" w:rsidRPr="00E462D9">
              <w:rPr>
                <w:rFonts w:ascii="Times New Roman" w:hAnsi="Times New Roman" w:cs="Times New Roman"/>
                <w:sz w:val="20"/>
                <w:szCs w:val="20"/>
              </w:rPr>
              <w:t>4</w:t>
            </w:r>
          </w:p>
        </w:tc>
        <w:tc>
          <w:tcPr>
            <w:tcW w:w="1828" w:type="dxa"/>
            <w:vAlign w:val="center"/>
          </w:tcPr>
          <w:p w:rsidR="004700F9" w:rsidRPr="00E462D9" w:rsidRDefault="0002229B" w:rsidP="00391DFB">
            <w:pPr>
              <w:jc w:val="center"/>
              <w:rPr>
                <w:rFonts w:ascii="Times New Roman" w:hAnsi="Times New Roman" w:cs="Times New Roman"/>
                <w:sz w:val="20"/>
                <w:szCs w:val="20"/>
              </w:rPr>
            </w:pPr>
            <w:r>
              <w:rPr>
                <w:rFonts w:ascii="Times New Roman" w:hAnsi="Times New Roman" w:cs="Times New Roman"/>
                <w:sz w:val="20"/>
                <w:szCs w:val="20"/>
              </w:rPr>
              <w:t>Presentación “Olmecas,</w:t>
            </w:r>
            <w:r w:rsidR="002E4AF2">
              <w:rPr>
                <w:rFonts w:ascii="Times New Roman" w:hAnsi="Times New Roman" w:cs="Times New Roman"/>
                <w:sz w:val="20"/>
                <w:szCs w:val="20"/>
              </w:rPr>
              <w:t xml:space="preserve"> Zapotecas</w:t>
            </w:r>
            <w:r>
              <w:rPr>
                <w:rFonts w:ascii="Times New Roman" w:hAnsi="Times New Roman" w:cs="Times New Roman"/>
                <w:sz w:val="20"/>
                <w:szCs w:val="20"/>
              </w:rPr>
              <w:t xml:space="preserve"> y </w:t>
            </w:r>
            <w:r w:rsidRPr="0002229B">
              <w:rPr>
                <w:rFonts w:ascii="Times New Roman" w:hAnsi="Times New Roman" w:cs="Times New Roman"/>
                <w:sz w:val="20"/>
                <w:szCs w:val="20"/>
              </w:rPr>
              <w:t>Teotihuacan</w:t>
            </w:r>
            <w:r>
              <w:rPr>
                <w:rFonts w:ascii="Times New Roman" w:hAnsi="Times New Roman" w:cs="Times New Roman"/>
                <w:sz w:val="20"/>
                <w:szCs w:val="20"/>
              </w:rPr>
              <w:t>os</w:t>
            </w:r>
            <w:r w:rsidR="002E4AF2">
              <w:rPr>
                <w:rFonts w:ascii="Times New Roman" w:hAnsi="Times New Roman" w:cs="Times New Roman"/>
                <w:sz w:val="20"/>
                <w:szCs w:val="20"/>
              </w:rPr>
              <w:t>”</w:t>
            </w:r>
          </w:p>
        </w:tc>
        <w:tc>
          <w:tcPr>
            <w:tcW w:w="5880" w:type="dxa"/>
            <w:vAlign w:val="center"/>
          </w:tcPr>
          <w:p w:rsidR="004700F9" w:rsidRPr="00E462D9" w:rsidRDefault="002D62D7" w:rsidP="00391DFB">
            <w:pPr>
              <w:jc w:val="both"/>
              <w:rPr>
                <w:rFonts w:ascii="Times New Roman" w:hAnsi="Times New Roman" w:cs="Times New Roman"/>
                <w:sz w:val="20"/>
                <w:szCs w:val="20"/>
              </w:rPr>
            </w:pPr>
            <w:r w:rsidRPr="00E462D9">
              <w:rPr>
                <w:rFonts w:ascii="Times New Roman" w:hAnsi="Times New Roman" w:cs="Times New Roman"/>
                <w:sz w:val="20"/>
                <w:szCs w:val="20"/>
              </w:rPr>
              <w:t>-</w:t>
            </w:r>
            <w:r w:rsidR="002E4AF2" w:rsidRPr="00E462D9">
              <w:rPr>
                <w:rFonts w:ascii="Times New Roman" w:hAnsi="Times New Roman" w:cs="Times New Roman"/>
                <w:sz w:val="20"/>
                <w:szCs w:val="20"/>
              </w:rPr>
              <w:t>Juan Carlos Solórzano Fonseca</w:t>
            </w:r>
            <w:r w:rsidR="002E4AF2">
              <w:rPr>
                <w:rFonts w:ascii="Times New Roman" w:hAnsi="Times New Roman" w:cs="Times New Roman"/>
                <w:sz w:val="20"/>
                <w:szCs w:val="20"/>
              </w:rPr>
              <w:t>. pp. 285-354.</w:t>
            </w:r>
          </w:p>
        </w:tc>
      </w:tr>
      <w:tr w:rsidR="004700F9" w:rsidRPr="00E462D9" w:rsidTr="00693F79">
        <w:tc>
          <w:tcPr>
            <w:tcW w:w="1120" w:type="dxa"/>
            <w:vAlign w:val="center"/>
          </w:tcPr>
          <w:p w:rsidR="004700F9" w:rsidRPr="00E462D9" w:rsidRDefault="004700F9" w:rsidP="00391DFB">
            <w:pPr>
              <w:rPr>
                <w:rFonts w:ascii="Times New Roman" w:hAnsi="Times New Roman" w:cs="Times New Roman"/>
                <w:sz w:val="20"/>
                <w:szCs w:val="20"/>
              </w:rPr>
            </w:pPr>
            <w:r w:rsidRPr="00E462D9">
              <w:rPr>
                <w:rFonts w:ascii="Times New Roman" w:hAnsi="Times New Roman" w:cs="Times New Roman"/>
                <w:sz w:val="20"/>
                <w:szCs w:val="20"/>
              </w:rPr>
              <w:t xml:space="preserve">Setiembre </w:t>
            </w:r>
            <w:r w:rsidR="009D078B" w:rsidRPr="00E462D9">
              <w:rPr>
                <w:rFonts w:ascii="Times New Roman" w:hAnsi="Times New Roman" w:cs="Times New Roman"/>
                <w:sz w:val="20"/>
                <w:szCs w:val="20"/>
              </w:rPr>
              <w:t>2</w:t>
            </w:r>
            <w:r w:rsidRPr="00E462D9">
              <w:rPr>
                <w:rFonts w:ascii="Times New Roman" w:hAnsi="Times New Roman" w:cs="Times New Roman"/>
                <w:sz w:val="20"/>
                <w:szCs w:val="20"/>
              </w:rPr>
              <w:t>1</w:t>
            </w:r>
          </w:p>
        </w:tc>
        <w:tc>
          <w:tcPr>
            <w:tcW w:w="1828" w:type="dxa"/>
            <w:vAlign w:val="center"/>
          </w:tcPr>
          <w:p w:rsidR="004700F9" w:rsidRPr="002E4AF2" w:rsidRDefault="002E4AF2" w:rsidP="00391DFB">
            <w:pPr>
              <w:jc w:val="center"/>
              <w:rPr>
                <w:rFonts w:ascii="Times New Roman" w:hAnsi="Times New Roman" w:cs="Times New Roman"/>
                <w:sz w:val="20"/>
                <w:szCs w:val="20"/>
              </w:rPr>
            </w:pPr>
            <w:r w:rsidRPr="002E4AF2">
              <w:rPr>
                <w:rFonts w:ascii="Times New Roman" w:hAnsi="Times New Roman" w:cs="Times New Roman"/>
                <w:sz w:val="20"/>
                <w:szCs w:val="20"/>
              </w:rPr>
              <w:t>Presentación “El mundo maya”</w:t>
            </w:r>
          </w:p>
        </w:tc>
        <w:tc>
          <w:tcPr>
            <w:tcW w:w="5880" w:type="dxa"/>
            <w:vAlign w:val="center"/>
          </w:tcPr>
          <w:p w:rsidR="004700F9" w:rsidRPr="00E462D9" w:rsidRDefault="002E4AF2" w:rsidP="00E462D9">
            <w:pPr>
              <w:rPr>
                <w:rFonts w:ascii="Times New Roman" w:hAnsi="Times New Roman" w:cs="Times New Roman"/>
                <w:sz w:val="20"/>
                <w:szCs w:val="20"/>
              </w:rPr>
            </w:pPr>
            <w:r w:rsidRPr="00E462D9">
              <w:rPr>
                <w:rFonts w:ascii="Times New Roman" w:hAnsi="Times New Roman" w:cs="Times New Roman"/>
                <w:sz w:val="20"/>
                <w:szCs w:val="20"/>
              </w:rPr>
              <w:t>Juan Carlos Solórzano Fonseca</w:t>
            </w:r>
            <w:r>
              <w:rPr>
                <w:rFonts w:ascii="Times New Roman" w:hAnsi="Times New Roman" w:cs="Times New Roman"/>
                <w:sz w:val="20"/>
                <w:szCs w:val="20"/>
              </w:rPr>
              <w:t>. pp. 355-390.</w:t>
            </w:r>
          </w:p>
        </w:tc>
      </w:tr>
      <w:tr w:rsidR="004700F9" w:rsidRPr="00E462D9" w:rsidTr="00693F79">
        <w:tc>
          <w:tcPr>
            <w:tcW w:w="1120" w:type="dxa"/>
            <w:vAlign w:val="center"/>
          </w:tcPr>
          <w:p w:rsidR="004700F9" w:rsidRPr="00E462D9" w:rsidRDefault="009D078B" w:rsidP="00391DFB">
            <w:pPr>
              <w:rPr>
                <w:rFonts w:ascii="Times New Roman" w:hAnsi="Times New Roman" w:cs="Times New Roman"/>
                <w:sz w:val="20"/>
                <w:szCs w:val="20"/>
              </w:rPr>
            </w:pPr>
            <w:r w:rsidRPr="00E462D9">
              <w:rPr>
                <w:rFonts w:ascii="Times New Roman" w:hAnsi="Times New Roman" w:cs="Times New Roman"/>
                <w:sz w:val="20"/>
                <w:szCs w:val="20"/>
              </w:rPr>
              <w:t>Setiembre 28</w:t>
            </w:r>
          </w:p>
        </w:tc>
        <w:tc>
          <w:tcPr>
            <w:tcW w:w="1828" w:type="dxa"/>
            <w:vAlign w:val="center"/>
          </w:tcPr>
          <w:p w:rsidR="004700F9" w:rsidRPr="00E462D9" w:rsidRDefault="009C3C8F" w:rsidP="00391DFB">
            <w:pPr>
              <w:jc w:val="center"/>
              <w:rPr>
                <w:rFonts w:ascii="Times New Roman" w:hAnsi="Times New Roman" w:cs="Times New Roman"/>
                <w:b/>
                <w:sz w:val="20"/>
                <w:szCs w:val="20"/>
              </w:rPr>
            </w:pPr>
            <w:r>
              <w:rPr>
                <w:rFonts w:ascii="Times New Roman" w:hAnsi="Times New Roman" w:cs="Times New Roman"/>
                <w:sz w:val="20"/>
                <w:szCs w:val="20"/>
              </w:rPr>
              <w:t>Presentación “El mundo Azteca”</w:t>
            </w:r>
          </w:p>
        </w:tc>
        <w:tc>
          <w:tcPr>
            <w:tcW w:w="5880" w:type="dxa"/>
            <w:vAlign w:val="center"/>
          </w:tcPr>
          <w:p w:rsidR="004700F9" w:rsidRPr="00E462D9" w:rsidRDefault="002D62D7" w:rsidP="002E4AF2">
            <w:pPr>
              <w:jc w:val="both"/>
              <w:rPr>
                <w:rFonts w:ascii="Times New Roman" w:hAnsi="Times New Roman" w:cs="Times New Roman"/>
                <w:sz w:val="20"/>
                <w:szCs w:val="20"/>
              </w:rPr>
            </w:pPr>
            <w:r w:rsidRPr="00E462D9">
              <w:rPr>
                <w:rFonts w:ascii="Times New Roman" w:hAnsi="Times New Roman" w:cs="Times New Roman"/>
                <w:sz w:val="20"/>
                <w:szCs w:val="20"/>
              </w:rPr>
              <w:t>-</w:t>
            </w:r>
            <w:r w:rsidR="002E4AF2" w:rsidRPr="00E462D9">
              <w:rPr>
                <w:rFonts w:ascii="Times New Roman" w:hAnsi="Times New Roman" w:cs="Times New Roman"/>
                <w:sz w:val="20"/>
                <w:szCs w:val="20"/>
              </w:rPr>
              <w:t xml:space="preserve"> Juan Carlos Solórzano Fonseca</w:t>
            </w:r>
            <w:r w:rsidR="002E4AF2">
              <w:rPr>
                <w:rFonts w:ascii="Times New Roman" w:hAnsi="Times New Roman" w:cs="Times New Roman"/>
                <w:sz w:val="20"/>
                <w:szCs w:val="20"/>
              </w:rPr>
              <w:t>. pp. 473-542.</w:t>
            </w:r>
          </w:p>
        </w:tc>
      </w:tr>
      <w:tr w:rsidR="004700F9" w:rsidRPr="00E462D9" w:rsidTr="00693F79">
        <w:tc>
          <w:tcPr>
            <w:tcW w:w="1120" w:type="dxa"/>
            <w:vAlign w:val="center"/>
          </w:tcPr>
          <w:p w:rsidR="004700F9" w:rsidRPr="00E462D9" w:rsidRDefault="004700F9" w:rsidP="00391DFB">
            <w:pPr>
              <w:rPr>
                <w:rFonts w:ascii="Times New Roman" w:hAnsi="Times New Roman" w:cs="Times New Roman"/>
                <w:sz w:val="20"/>
                <w:szCs w:val="20"/>
              </w:rPr>
            </w:pPr>
            <w:r w:rsidRPr="00E462D9">
              <w:rPr>
                <w:rFonts w:ascii="Times New Roman" w:hAnsi="Times New Roman" w:cs="Times New Roman"/>
                <w:sz w:val="20"/>
                <w:szCs w:val="20"/>
              </w:rPr>
              <w:t xml:space="preserve">Octubre </w:t>
            </w:r>
            <w:r w:rsidR="009D078B" w:rsidRPr="00E462D9">
              <w:rPr>
                <w:rFonts w:ascii="Times New Roman" w:hAnsi="Times New Roman" w:cs="Times New Roman"/>
                <w:sz w:val="20"/>
                <w:szCs w:val="20"/>
              </w:rPr>
              <w:t>5</w:t>
            </w:r>
          </w:p>
        </w:tc>
        <w:tc>
          <w:tcPr>
            <w:tcW w:w="1828" w:type="dxa"/>
            <w:vAlign w:val="center"/>
          </w:tcPr>
          <w:p w:rsidR="004700F9" w:rsidRPr="00E462D9" w:rsidRDefault="009D078B" w:rsidP="00391DFB">
            <w:pPr>
              <w:jc w:val="center"/>
              <w:rPr>
                <w:rFonts w:ascii="Times New Roman" w:hAnsi="Times New Roman" w:cs="Times New Roman"/>
                <w:sz w:val="20"/>
                <w:szCs w:val="20"/>
              </w:rPr>
            </w:pPr>
            <w:r w:rsidRPr="00E462D9">
              <w:rPr>
                <w:rFonts w:ascii="Times New Roman" w:hAnsi="Times New Roman" w:cs="Times New Roman"/>
                <w:b/>
                <w:sz w:val="20"/>
                <w:szCs w:val="20"/>
              </w:rPr>
              <w:t>I EXAMEN PARCIAL</w:t>
            </w:r>
          </w:p>
        </w:tc>
        <w:tc>
          <w:tcPr>
            <w:tcW w:w="5880" w:type="dxa"/>
            <w:vAlign w:val="center"/>
          </w:tcPr>
          <w:p w:rsidR="004700F9" w:rsidRPr="00E462D9" w:rsidRDefault="004700F9" w:rsidP="00440F8A">
            <w:pPr>
              <w:jc w:val="both"/>
              <w:rPr>
                <w:rFonts w:ascii="Times New Roman" w:hAnsi="Times New Roman" w:cs="Times New Roman"/>
                <w:sz w:val="20"/>
                <w:szCs w:val="20"/>
              </w:rPr>
            </w:pPr>
          </w:p>
        </w:tc>
      </w:tr>
      <w:tr w:rsidR="004700F9" w:rsidRPr="00E462D9" w:rsidTr="00693F79">
        <w:tc>
          <w:tcPr>
            <w:tcW w:w="1120" w:type="dxa"/>
            <w:vAlign w:val="center"/>
          </w:tcPr>
          <w:p w:rsidR="004700F9" w:rsidRPr="00E462D9" w:rsidRDefault="004700F9" w:rsidP="00391DFB">
            <w:pPr>
              <w:rPr>
                <w:rFonts w:ascii="Times New Roman" w:hAnsi="Times New Roman" w:cs="Times New Roman"/>
                <w:sz w:val="20"/>
                <w:szCs w:val="20"/>
              </w:rPr>
            </w:pPr>
            <w:r w:rsidRPr="00E462D9">
              <w:rPr>
                <w:rFonts w:ascii="Times New Roman" w:hAnsi="Times New Roman" w:cs="Times New Roman"/>
                <w:sz w:val="20"/>
                <w:szCs w:val="20"/>
              </w:rPr>
              <w:t>Octubre 1</w:t>
            </w:r>
            <w:r w:rsidR="009D078B" w:rsidRPr="00E462D9">
              <w:rPr>
                <w:rFonts w:ascii="Times New Roman" w:hAnsi="Times New Roman" w:cs="Times New Roman"/>
                <w:sz w:val="20"/>
                <w:szCs w:val="20"/>
              </w:rPr>
              <w:t>2</w:t>
            </w:r>
          </w:p>
        </w:tc>
        <w:tc>
          <w:tcPr>
            <w:tcW w:w="1828" w:type="dxa"/>
            <w:vAlign w:val="center"/>
          </w:tcPr>
          <w:p w:rsidR="004700F9" w:rsidRPr="00693F79" w:rsidRDefault="00693F79" w:rsidP="00391DFB">
            <w:pPr>
              <w:jc w:val="center"/>
              <w:rPr>
                <w:rFonts w:ascii="Times New Roman" w:hAnsi="Times New Roman" w:cs="Times New Roman"/>
                <w:sz w:val="20"/>
                <w:szCs w:val="20"/>
              </w:rPr>
            </w:pPr>
            <w:r w:rsidRPr="00693F79">
              <w:rPr>
                <w:rFonts w:ascii="Times New Roman" w:hAnsi="Times New Roman" w:cs="Times New Roman"/>
                <w:sz w:val="20"/>
                <w:szCs w:val="20"/>
              </w:rPr>
              <w:t>Presentación “El mundo andino antes de los Incas”</w:t>
            </w:r>
          </w:p>
        </w:tc>
        <w:tc>
          <w:tcPr>
            <w:tcW w:w="5880" w:type="dxa"/>
            <w:vAlign w:val="center"/>
          </w:tcPr>
          <w:p w:rsidR="004700F9" w:rsidRPr="00E462D9" w:rsidRDefault="00693F79" w:rsidP="00440F8A">
            <w:pPr>
              <w:jc w:val="both"/>
              <w:rPr>
                <w:rFonts w:ascii="Times New Roman" w:hAnsi="Times New Roman" w:cs="Times New Roman"/>
                <w:sz w:val="20"/>
                <w:szCs w:val="20"/>
              </w:rPr>
            </w:pPr>
            <w:r>
              <w:rPr>
                <w:rFonts w:ascii="Times New Roman" w:hAnsi="Times New Roman" w:cs="Times New Roman"/>
                <w:sz w:val="20"/>
                <w:szCs w:val="20"/>
              </w:rPr>
              <w:t>-</w:t>
            </w:r>
            <w:r w:rsidRPr="00E462D9">
              <w:rPr>
                <w:rFonts w:ascii="Times New Roman" w:hAnsi="Times New Roman" w:cs="Times New Roman"/>
                <w:sz w:val="20"/>
                <w:szCs w:val="20"/>
              </w:rPr>
              <w:t>Juan Carlos Solórzano Fonseca</w:t>
            </w:r>
            <w:r>
              <w:rPr>
                <w:rFonts w:ascii="Times New Roman" w:hAnsi="Times New Roman" w:cs="Times New Roman"/>
                <w:sz w:val="20"/>
                <w:szCs w:val="20"/>
              </w:rPr>
              <w:t>. pp. 391-471.</w:t>
            </w:r>
          </w:p>
        </w:tc>
      </w:tr>
      <w:tr w:rsidR="009D078B" w:rsidRPr="00E462D9" w:rsidTr="00693F79">
        <w:tc>
          <w:tcPr>
            <w:tcW w:w="1120" w:type="dxa"/>
            <w:vAlign w:val="center"/>
          </w:tcPr>
          <w:p w:rsidR="009D078B" w:rsidRPr="00E462D9" w:rsidRDefault="009D078B" w:rsidP="00391DFB">
            <w:pPr>
              <w:rPr>
                <w:rFonts w:ascii="Times New Roman" w:hAnsi="Times New Roman" w:cs="Times New Roman"/>
                <w:sz w:val="20"/>
                <w:szCs w:val="20"/>
              </w:rPr>
            </w:pPr>
            <w:r w:rsidRPr="00E462D9">
              <w:rPr>
                <w:rFonts w:ascii="Times New Roman" w:hAnsi="Times New Roman" w:cs="Times New Roman"/>
                <w:sz w:val="20"/>
                <w:szCs w:val="20"/>
              </w:rPr>
              <w:t>Octubre 16</w:t>
            </w:r>
          </w:p>
        </w:tc>
        <w:tc>
          <w:tcPr>
            <w:tcW w:w="1828" w:type="dxa"/>
            <w:vAlign w:val="center"/>
          </w:tcPr>
          <w:p w:rsidR="009D078B" w:rsidRPr="00E462D9" w:rsidRDefault="00693F79" w:rsidP="00391DFB">
            <w:pPr>
              <w:jc w:val="center"/>
              <w:rPr>
                <w:rFonts w:ascii="Times New Roman" w:hAnsi="Times New Roman" w:cs="Times New Roman"/>
                <w:sz w:val="20"/>
                <w:szCs w:val="20"/>
              </w:rPr>
            </w:pPr>
            <w:r>
              <w:rPr>
                <w:rFonts w:ascii="Times New Roman" w:hAnsi="Times New Roman" w:cs="Times New Roman"/>
                <w:sz w:val="20"/>
                <w:szCs w:val="20"/>
              </w:rPr>
              <w:t>Presentación “Los Incas”</w:t>
            </w:r>
          </w:p>
        </w:tc>
        <w:tc>
          <w:tcPr>
            <w:tcW w:w="5880" w:type="dxa"/>
            <w:vAlign w:val="center"/>
          </w:tcPr>
          <w:p w:rsidR="009D078B" w:rsidRPr="00E462D9" w:rsidRDefault="00693F79" w:rsidP="001454AE">
            <w:pPr>
              <w:jc w:val="both"/>
              <w:rPr>
                <w:rFonts w:ascii="Times New Roman" w:hAnsi="Times New Roman" w:cs="Times New Roman"/>
                <w:sz w:val="20"/>
                <w:szCs w:val="20"/>
              </w:rPr>
            </w:pPr>
            <w:r>
              <w:rPr>
                <w:rFonts w:ascii="Times New Roman" w:hAnsi="Times New Roman" w:cs="Times New Roman"/>
                <w:sz w:val="20"/>
                <w:szCs w:val="20"/>
              </w:rPr>
              <w:t>-</w:t>
            </w:r>
            <w:r w:rsidRPr="00E462D9">
              <w:rPr>
                <w:rFonts w:ascii="Times New Roman" w:hAnsi="Times New Roman" w:cs="Times New Roman"/>
                <w:sz w:val="20"/>
                <w:szCs w:val="20"/>
              </w:rPr>
              <w:t xml:space="preserve"> Juan Carlos Solórzano Fonseca</w:t>
            </w:r>
            <w:r>
              <w:rPr>
                <w:rFonts w:ascii="Times New Roman" w:hAnsi="Times New Roman" w:cs="Times New Roman"/>
                <w:sz w:val="20"/>
                <w:szCs w:val="20"/>
              </w:rPr>
              <w:t>. pp. 543-573.</w:t>
            </w:r>
          </w:p>
        </w:tc>
      </w:tr>
      <w:tr w:rsidR="009D078B" w:rsidRPr="00E462D9" w:rsidTr="00693F79">
        <w:tc>
          <w:tcPr>
            <w:tcW w:w="1120" w:type="dxa"/>
            <w:vAlign w:val="center"/>
          </w:tcPr>
          <w:p w:rsidR="009D078B" w:rsidRPr="00E462D9" w:rsidRDefault="009D078B" w:rsidP="00391DFB">
            <w:pPr>
              <w:rPr>
                <w:rFonts w:ascii="Times New Roman" w:hAnsi="Times New Roman" w:cs="Times New Roman"/>
                <w:sz w:val="20"/>
                <w:szCs w:val="20"/>
              </w:rPr>
            </w:pPr>
            <w:r w:rsidRPr="00E462D9">
              <w:rPr>
                <w:rFonts w:ascii="Times New Roman" w:hAnsi="Times New Roman" w:cs="Times New Roman"/>
                <w:sz w:val="20"/>
                <w:szCs w:val="20"/>
              </w:rPr>
              <w:t>Octubre 26</w:t>
            </w:r>
          </w:p>
        </w:tc>
        <w:tc>
          <w:tcPr>
            <w:tcW w:w="1828" w:type="dxa"/>
            <w:vAlign w:val="center"/>
          </w:tcPr>
          <w:p w:rsidR="009D078B" w:rsidRPr="00E462D9" w:rsidRDefault="00693F79" w:rsidP="00391DFB">
            <w:pPr>
              <w:jc w:val="center"/>
              <w:rPr>
                <w:rFonts w:ascii="Times New Roman" w:hAnsi="Times New Roman" w:cs="Times New Roman"/>
                <w:b/>
                <w:sz w:val="20"/>
                <w:szCs w:val="20"/>
              </w:rPr>
            </w:pPr>
            <w:r>
              <w:rPr>
                <w:rFonts w:ascii="Times New Roman" w:hAnsi="Times New Roman" w:cs="Times New Roman"/>
                <w:sz w:val="20"/>
                <w:szCs w:val="20"/>
              </w:rPr>
              <w:t>Presentación “La Centroamérica no mesoamericana”</w:t>
            </w:r>
          </w:p>
        </w:tc>
        <w:tc>
          <w:tcPr>
            <w:tcW w:w="5880" w:type="dxa"/>
            <w:vAlign w:val="center"/>
          </w:tcPr>
          <w:p w:rsidR="009D078B" w:rsidRPr="00E462D9" w:rsidRDefault="00693F79" w:rsidP="001454AE">
            <w:pPr>
              <w:jc w:val="both"/>
              <w:rPr>
                <w:rFonts w:ascii="Times New Roman" w:hAnsi="Times New Roman" w:cs="Times New Roman"/>
                <w:sz w:val="20"/>
                <w:szCs w:val="20"/>
              </w:rPr>
            </w:pPr>
            <w:r w:rsidRPr="00E462D9">
              <w:rPr>
                <w:rFonts w:ascii="Times New Roman" w:hAnsi="Times New Roman" w:cs="Times New Roman"/>
                <w:sz w:val="20"/>
                <w:szCs w:val="20"/>
              </w:rPr>
              <w:t xml:space="preserve">-Carmack, Robert M. </w:t>
            </w:r>
            <w:r w:rsidRPr="00E462D9">
              <w:rPr>
                <w:rFonts w:ascii="Times New Roman" w:hAnsi="Times New Roman" w:cs="Times New Roman"/>
                <w:i/>
                <w:iCs/>
                <w:sz w:val="20"/>
                <w:szCs w:val="20"/>
              </w:rPr>
              <w:t xml:space="preserve">Historia general de Centroamérica. </w:t>
            </w:r>
            <w:r w:rsidRPr="00E462D9">
              <w:rPr>
                <w:rFonts w:ascii="Times New Roman" w:hAnsi="Times New Roman" w:cs="Times New Roman"/>
                <w:sz w:val="20"/>
                <w:szCs w:val="20"/>
              </w:rPr>
              <w:t>Pp. 217-308</w:t>
            </w:r>
            <w:r w:rsidRPr="00E462D9">
              <w:rPr>
                <w:rFonts w:ascii="Times New Roman" w:hAnsi="Times New Roman" w:cs="Times New Roman"/>
                <w:i/>
                <w:iCs/>
                <w:sz w:val="20"/>
                <w:szCs w:val="20"/>
              </w:rPr>
              <w:t>.</w:t>
            </w:r>
          </w:p>
        </w:tc>
      </w:tr>
      <w:tr w:rsidR="009D078B" w:rsidRPr="00E462D9" w:rsidTr="00693F79">
        <w:tc>
          <w:tcPr>
            <w:tcW w:w="1120" w:type="dxa"/>
            <w:vAlign w:val="center"/>
          </w:tcPr>
          <w:p w:rsidR="009D078B" w:rsidRPr="00E462D9" w:rsidRDefault="009D078B" w:rsidP="009D078B">
            <w:pPr>
              <w:rPr>
                <w:rFonts w:ascii="Times New Roman" w:hAnsi="Times New Roman" w:cs="Times New Roman"/>
                <w:sz w:val="20"/>
                <w:szCs w:val="20"/>
              </w:rPr>
            </w:pPr>
            <w:r w:rsidRPr="00E462D9">
              <w:rPr>
                <w:rFonts w:ascii="Times New Roman" w:hAnsi="Times New Roman" w:cs="Times New Roman"/>
                <w:sz w:val="20"/>
                <w:szCs w:val="20"/>
              </w:rPr>
              <w:t>Noviembre 2</w:t>
            </w:r>
          </w:p>
        </w:tc>
        <w:tc>
          <w:tcPr>
            <w:tcW w:w="1828" w:type="dxa"/>
            <w:vAlign w:val="center"/>
          </w:tcPr>
          <w:p w:rsidR="009D078B" w:rsidRPr="00E462D9" w:rsidRDefault="0002229B" w:rsidP="009D078B">
            <w:pPr>
              <w:jc w:val="center"/>
              <w:rPr>
                <w:rFonts w:ascii="Times New Roman" w:hAnsi="Times New Roman" w:cs="Times New Roman"/>
                <w:sz w:val="20"/>
                <w:szCs w:val="20"/>
              </w:rPr>
            </w:pPr>
            <w:r>
              <w:rPr>
                <w:rFonts w:ascii="Times New Roman" w:hAnsi="Times New Roman" w:cs="Times New Roman"/>
                <w:sz w:val="20"/>
                <w:szCs w:val="20"/>
              </w:rPr>
              <w:t>Presentación “Los cacicazgos en Costa Rica antes del arribo de los españoles”</w:t>
            </w:r>
          </w:p>
        </w:tc>
        <w:tc>
          <w:tcPr>
            <w:tcW w:w="5880" w:type="dxa"/>
            <w:vAlign w:val="center"/>
          </w:tcPr>
          <w:p w:rsidR="009D078B" w:rsidRPr="00E462D9" w:rsidRDefault="009D078B" w:rsidP="001454AE">
            <w:pPr>
              <w:pStyle w:val="Default"/>
              <w:jc w:val="both"/>
              <w:rPr>
                <w:sz w:val="20"/>
                <w:szCs w:val="20"/>
              </w:rPr>
            </w:pPr>
            <w:r w:rsidRPr="00E462D9">
              <w:rPr>
                <w:sz w:val="20"/>
                <w:szCs w:val="20"/>
              </w:rPr>
              <w:t xml:space="preserve">-Luis Hurtado de Mendoza y Elena Troyo Vargas, “Simbología de poder en Guayabo de Turrialba” </w:t>
            </w:r>
          </w:p>
        </w:tc>
      </w:tr>
      <w:tr w:rsidR="009D078B" w:rsidRPr="00E462D9" w:rsidTr="00693F79">
        <w:tc>
          <w:tcPr>
            <w:tcW w:w="1120" w:type="dxa"/>
            <w:vAlign w:val="center"/>
          </w:tcPr>
          <w:p w:rsidR="009D078B" w:rsidRPr="00E462D9" w:rsidRDefault="009D078B" w:rsidP="00391DFB">
            <w:pPr>
              <w:rPr>
                <w:rFonts w:ascii="Times New Roman" w:hAnsi="Times New Roman" w:cs="Times New Roman"/>
                <w:sz w:val="20"/>
                <w:szCs w:val="20"/>
              </w:rPr>
            </w:pPr>
            <w:r w:rsidRPr="00E462D9">
              <w:rPr>
                <w:rFonts w:ascii="Times New Roman" w:hAnsi="Times New Roman" w:cs="Times New Roman"/>
                <w:sz w:val="20"/>
                <w:szCs w:val="20"/>
              </w:rPr>
              <w:t>Noviembre 9</w:t>
            </w:r>
          </w:p>
        </w:tc>
        <w:tc>
          <w:tcPr>
            <w:tcW w:w="7708" w:type="dxa"/>
            <w:gridSpan w:val="2"/>
            <w:vAlign w:val="center"/>
          </w:tcPr>
          <w:tbl>
            <w:tblPr>
              <w:tblStyle w:val="Tablaconcuadrcula"/>
              <w:tblW w:w="0" w:type="auto"/>
              <w:tblLook w:val="04A0" w:firstRow="1" w:lastRow="0" w:firstColumn="1" w:lastColumn="0" w:noHBand="0" w:noVBand="1"/>
            </w:tblPr>
            <w:tblGrid>
              <w:gridCol w:w="1739"/>
              <w:gridCol w:w="5743"/>
            </w:tblGrid>
            <w:tr w:rsidR="00A95972" w:rsidRPr="00E462D9" w:rsidTr="00A95972">
              <w:trPr>
                <w:trHeight w:val="623"/>
              </w:trPr>
              <w:tc>
                <w:tcPr>
                  <w:tcW w:w="1739" w:type="dxa"/>
                  <w:vAlign w:val="center"/>
                </w:tcPr>
                <w:p w:rsidR="00A95972" w:rsidRPr="00E462D9" w:rsidRDefault="00A95972" w:rsidP="00A95972">
                  <w:pPr>
                    <w:jc w:val="center"/>
                    <w:rPr>
                      <w:rFonts w:ascii="Times New Roman" w:hAnsi="Times New Roman" w:cs="Times New Roman"/>
                      <w:sz w:val="20"/>
                      <w:szCs w:val="20"/>
                    </w:rPr>
                  </w:pPr>
                  <w:r w:rsidRPr="00E462D9">
                    <w:rPr>
                      <w:rFonts w:ascii="Times New Roman" w:hAnsi="Times New Roman" w:cs="Times New Roman"/>
                      <w:sz w:val="20"/>
                      <w:szCs w:val="20"/>
                    </w:rPr>
                    <w:t>Prueba corta</w:t>
                  </w:r>
                </w:p>
              </w:tc>
              <w:tc>
                <w:tcPr>
                  <w:tcW w:w="5743" w:type="dxa"/>
                  <w:vAlign w:val="center"/>
                </w:tcPr>
                <w:p w:rsidR="00A95972" w:rsidRPr="00E462D9" w:rsidRDefault="00A95972" w:rsidP="00A95972">
                  <w:pPr>
                    <w:jc w:val="both"/>
                    <w:rPr>
                      <w:rFonts w:ascii="Times New Roman" w:hAnsi="Times New Roman" w:cs="Times New Roman"/>
                      <w:sz w:val="20"/>
                      <w:szCs w:val="20"/>
                    </w:rPr>
                  </w:pPr>
                  <w:r w:rsidRPr="00E462D9">
                    <w:rPr>
                      <w:rFonts w:ascii="Times New Roman" w:hAnsi="Times New Roman" w:cs="Times New Roman"/>
                      <w:sz w:val="20"/>
                      <w:szCs w:val="20"/>
                    </w:rPr>
                    <w:t xml:space="preserve">-Eugenia Ibarra, </w:t>
                  </w:r>
                  <w:r w:rsidRPr="00E462D9">
                    <w:rPr>
                      <w:rFonts w:ascii="Times New Roman" w:hAnsi="Times New Roman" w:cs="Times New Roman"/>
                      <w:i/>
                      <w:iCs/>
                      <w:sz w:val="20"/>
                      <w:szCs w:val="20"/>
                    </w:rPr>
                    <w:t>Las sociedades cacicales de Costa Rica (siglo XVI)</w:t>
                  </w:r>
                  <w:r w:rsidRPr="00E462D9">
                    <w:rPr>
                      <w:rFonts w:ascii="Times New Roman" w:hAnsi="Times New Roman" w:cs="Times New Roman"/>
                      <w:sz w:val="20"/>
                      <w:szCs w:val="20"/>
                    </w:rPr>
                    <w:t>. Pp. 143-156 y 179-198.</w:t>
                  </w:r>
                </w:p>
              </w:tc>
            </w:tr>
          </w:tbl>
          <w:p w:rsidR="009D078B" w:rsidRPr="00E462D9" w:rsidRDefault="009D078B" w:rsidP="009D078B">
            <w:pPr>
              <w:jc w:val="center"/>
              <w:rPr>
                <w:rFonts w:ascii="Times New Roman" w:hAnsi="Times New Roman" w:cs="Times New Roman"/>
                <w:sz w:val="20"/>
                <w:szCs w:val="20"/>
              </w:rPr>
            </w:pPr>
          </w:p>
        </w:tc>
      </w:tr>
      <w:tr w:rsidR="00A95972" w:rsidRPr="00E462D9" w:rsidTr="00087166">
        <w:trPr>
          <w:trHeight w:val="623"/>
        </w:trPr>
        <w:tc>
          <w:tcPr>
            <w:tcW w:w="1120" w:type="dxa"/>
            <w:vAlign w:val="center"/>
          </w:tcPr>
          <w:p w:rsidR="00A95972" w:rsidRPr="00E462D9" w:rsidRDefault="00A95972" w:rsidP="00693F79">
            <w:pPr>
              <w:rPr>
                <w:rFonts w:ascii="Times New Roman" w:hAnsi="Times New Roman" w:cs="Times New Roman"/>
                <w:sz w:val="20"/>
                <w:szCs w:val="20"/>
              </w:rPr>
            </w:pPr>
            <w:r w:rsidRPr="00E462D9">
              <w:rPr>
                <w:rFonts w:ascii="Times New Roman" w:hAnsi="Times New Roman" w:cs="Times New Roman"/>
                <w:sz w:val="20"/>
                <w:szCs w:val="20"/>
              </w:rPr>
              <w:t>Noviembre 16</w:t>
            </w:r>
          </w:p>
        </w:tc>
        <w:tc>
          <w:tcPr>
            <w:tcW w:w="7708" w:type="dxa"/>
            <w:gridSpan w:val="2"/>
            <w:vAlign w:val="center"/>
          </w:tcPr>
          <w:p w:rsidR="00A95972" w:rsidRPr="00E462D9" w:rsidRDefault="00A95972" w:rsidP="00693F79">
            <w:pPr>
              <w:jc w:val="both"/>
              <w:rPr>
                <w:rFonts w:ascii="Times New Roman" w:hAnsi="Times New Roman" w:cs="Times New Roman"/>
                <w:sz w:val="20"/>
                <w:szCs w:val="20"/>
              </w:rPr>
            </w:pPr>
            <w:r>
              <w:rPr>
                <w:rFonts w:ascii="Times New Roman" w:hAnsi="Times New Roman" w:cs="Times New Roman"/>
                <w:sz w:val="20"/>
                <w:szCs w:val="20"/>
              </w:rPr>
              <w:t>Gira a Guayabo, salida 6 am. Llevar plata para comida y entrada al parque</w:t>
            </w:r>
            <w:bookmarkStart w:id="0" w:name="_GoBack"/>
            <w:bookmarkEnd w:id="0"/>
          </w:p>
        </w:tc>
      </w:tr>
      <w:tr w:rsidR="00693F79" w:rsidRPr="00E462D9" w:rsidTr="00693F79">
        <w:tc>
          <w:tcPr>
            <w:tcW w:w="1120" w:type="dxa"/>
            <w:vAlign w:val="center"/>
          </w:tcPr>
          <w:p w:rsidR="00693F79" w:rsidRPr="00E462D9" w:rsidRDefault="00693F79" w:rsidP="00693F79">
            <w:pPr>
              <w:rPr>
                <w:rFonts w:ascii="Times New Roman" w:hAnsi="Times New Roman" w:cs="Times New Roman"/>
                <w:sz w:val="20"/>
                <w:szCs w:val="20"/>
              </w:rPr>
            </w:pPr>
            <w:r w:rsidRPr="00E462D9">
              <w:rPr>
                <w:rFonts w:ascii="Times New Roman" w:hAnsi="Times New Roman" w:cs="Times New Roman"/>
                <w:sz w:val="20"/>
                <w:szCs w:val="20"/>
              </w:rPr>
              <w:t>Noviembre 23</w:t>
            </w:r>
          </w:p>
        </w:tc>
        <w:tc>
          <w:tcPr>
            <w:tcW w:w="1828" w:type="dxa"/>
            <w:vAlign w:val="center"/>
          </w:tcPr>
          <w:p w:rsidR="00693F79" w:rsidRPr="00693F79" w:rsidRDefault="00693F79" w:rsidP="00693F79">
            <w:pPr>
              <w:jc w:val="center"/>
              <w:rPr>
                <w:rFonts w:ascii="Times New Roman" w:hAnsi="Times New Roman" w:cs="Times New Roman"/>
                <w:sz w:val="20"/>
                <w:szCs w:val="20"/>
              </w:rPr>
            </w:pPr>
            <w:r w:rsidRPr="00693F79">
              <w:rPr>
                <w:rFonts w:ascii="Times New Roman" w:hAnsi="Times New Roman" w:cs="Times New Roman"/>
                <w:sz w:val="20"/>
                <w:szCs w:val="20"/>
              </w:rPr>
              <w:t>Presentación “Otros territorios de Suramérica”</w:t>
            </w:r>
          </w:p>
        </w:tc>
        <w:tc>
          <w:tcPr>
            <w:tcW w:w="5880" w:type="dxa"/>
            <w:vAlign w:val="center"/>
          </w:tcPr>
          <w:p w:rsidR="00693F79" w:rsidRPr="00E462D9" w:rsidRDefault="00693F79" w:rsidP="00693F79">
            <w:pPr>
              <w:rPr>
                <w:rFonts w:ascii="Times New Roman" w:hAnsi="Times New Roman" w:cs="Times New Roman"/>
                <w:sz w:val="20"/>
                <w:szCs w:val="20"/>
              </w:rPr>
            </w:pPr>
            <w:r>
              <w:rPr>
                <w:rFonts w:ascii="Times New Roman" w:hAnsi="Times New Roman" w:cs="Times New Roman"/>
                <w:sz w:val="20"/>
                <w:szCs w:val="20"/>
              </w:rPr>
              <w:t>-</w:t>
            </w:r>
            <w:r w:rsidRPr="00E462D9">
              <w:rPr>
                <w:rFonts w:ascii="Times New Roman" w:hAnsi="Times New Roman" w:cs="Times New Roman"/>
                <w:sz w:val="20"/>
                <w:szCs w:val="20"/>
              </w:rPr>
              <w:t xml:space="preserve"> Juan Carlos Solórzano Fonseca</w:t>
            </w:r>
            <w:r>
              <w:rPr>
                <w:rFonts w:ascii="Times New Roman" w:hAnsi="Times New Roman" w:cs="Times New Roman"/>
                <w:sz w:val="20"/>
                <w:szCs w:val="20"/>
              </w:rPr>
              <w:t>. pp. 575-590.</w:t>
            </w:r>
          </w:p>
        </w:tc>
      </w:tr>
      <w:tr w:rsidR="009C3C8F" w:rsidRPr="00E462D9" w:rsidTr="00693F79">
        <w:tc>
          <w:tcPr>
            <w:tcW w:w="1120" w:type="dxa"/>
            <w:vAlign w:val="center"/>
          </w:tcPr>
          <w:p w:rsidR="009C3C8F" w:rsidRPr="00E462D9" w:rsidRDefault="009C3C8F" w:rsidP="009C3C8F">
            <w:pPr>
              <w:rPr>
                <w:rFonts w:ascii="Times New Roman" w:hAnsi="Times New Roman" w:cs="Times New Roman"/>
                <w:sz w:val="20"/>
                <w:szCs w:val="20"/>
              </w:rPr>
            </w:pPr>
            <w:r w:rsidRPr="00E462D9">
              <w:rPr>
                <w:rFonts w:ascii="Times New Roman" w:hAnsi="Times New Roman" w:cs="Times New Roman"/>
                <w:sz w:val="20"/>
                <w:szCs w:val="20"/>
              </w:rPr>
              <w:t>Noviembre 30</w:t>
            </w:r>
          </w:p>
        </w:tc>
        <w:tc>
          <w:tcPr>
            <w:tcW w:w="1828" w:type="dxa"/>
            <w:vAlign w:val="center"/>
          </w:tcPr>
          <w:p w:rsidR="009C3C8F" w:rsidRPr="00E462D9" w:rsidRDefault="009C3C8F" w:rsidP="009C3C8F">
            <w:pPr>
              <w:jc w:val="center"/>
              <w:rPr>
                <w:rFonts w:ascii="Times New Roman" w:hAnsi="Times New Roman" w:cs="Times New Roman"/>
                <w:sz w:val="20"/>
                <w:szCs w:val="20"/>
              </w:rPr>
            </w:pPr>
            <w:r w:rsidRPr="00E462D9">
              <w:rPr>
                <w:rFonts w:ascii="Times New Roman" w:hAnsi="Times New Roman" w:cs="Times New Roman"/>
                <w:b/>
                <w:sz w:val="20"/>
                <w:szCs w:val="20"/>
              </w:rPr>
              <w:t>II EXAMEN PARCIAL</w:t>
            </w:r>
          </w:p>
        </w:tc>
        <w:tc>
          <w:tcPr>
            <w:tcW w:w="5880" w:type="dxa"/>
            <w:vAlign w:val="center"/>
          </w:tcPr>
          <w:p w:rsidR="009C3C8F" w:rsidRPr="00E462D9" w:rsidRDefault="009C3C8F" w:rsidP="009C3C8F">
            <w:pPr>
              <w:jc w:val="both"/>
              <w:rPr>
                <w:rFonts w:ascii="Times New Roman" w:hAnsi="Times New Roman" w:cs="Times New Roman"/>
                <w:sz w:val="20"/>
                <w:szCs w:val="20"/>
              </w:rPr>
            </w:pPr>
          </w:p>
        </w:tc>
      </w:tr>
      <w:tr w:rsidR="009C3C8F" w:rsidRPr="00E462D9" w:rsidTr="00693F79">
        <w:tc>
          <w:tcPr>
            <w:tcW w:w="1120" w:type="dxa"/>
            <w:vAlign w:val="center"/>
          </w:tcPr>
          <w:p w:rsidR="009C3C8F" w:rsidRPr="00E462D9" w:rsidRDefault="009C3C8F" w:rsidP="009C3C8F">
            <w:pPr>
              <w:rPr>
                <w:rFonts w:ascii="Times New Roman" w:hAnsi="Times New Roman" w:cs="Times New Roman"/>
                <w:sz w:val="20"/>
                <w:szCs w:val="20"/>
              </w:rPr>
            </w:pPr>
            <w:r w:rsidRPr="00E462D9">
              <w:rPr>
                <w:rFonts w:ascii="Times New Roman" w:hAnsi="Times New Roman" w:cs="Times New Roman"/>
                <w:sz w:val="20"/>
                <w:szCs w:val="20"/>
              </w:rPr>
              <w:t>Diciembre 7</w:t>
            </w:r>
          </w:p>
        </w:tc>
        <w:tc>
          <w:tcPr>
            <w:tcW w:w="1828" w:type="dxa"/>
            <w:vAlign w:val="center"/>
          </w:tcPr>
          <w:p w:rsidR="009C3C8F" w:rsidRPr="00E462D9" w:rsidRDefault="009C3C8F" w:rsidP="009C3C8F">
            <w:pPr>
              <w:jc w:val="center"/>
              <w:rPr>
                <w:rFonts w:ascii="Times New Roman" w:hAnsi="Times New Roman" w:cs="Times New Roman"/>
                <w:sz w:val="20"/>
                <w:szCs w:val="20"/>
              </w:rPr>
            </w:pPr>
            <w:r w:rsidRPr="00E462D9">
              <w:rPr>
                <w:rFonts w:ascii="Times New Roman" w:hAnsi="Times New Roman" w:cs="Times New Roman"/>
                <w:sz w:val="20"/>
                <w:szCs w:val="20"/>
              </w:rPr>
              <w:t>Entrega de promedios</w:t>
            </w:r>
          </w:p>
        </w:tc>
        <w:tc>
          <w:tcPr>
            <w:tcW w:w="5880" w:type="dxa"/>
            <w:vAlign w:val="center"/>
          </w:tcPr>
          <w:p w:rsidR="009C3C8F" w:rsidRPr="00E462D9" w:rsidRDefault="009C3C8F" w:rsidP="009C3C8F">
            <w:pPr>
              <w:jc w:val="center"/>
              <w:rPr>
                <w:rFonts w:ascii="Times New Roman" w:hAnsi="Times New Roman" w:cs="Times New Roman"/>
                <w:sz w:val="20"/>
                <w:szCs w:val="20"/>
              </w:rPr>
            </w:pPr>
          </w:p>
        </w:tc>
      </w:tr>
      <w:tr w:rsidR="009C3C8F" w:rsidRPr="00E462D9" w:rsidTr="00693F79">
        <w:tc>
          <w:tcPr>
            <w:tcW w:w="1120" w:type="dxa"/>
            <w:vAlign w:val="center"/>
          </w:tcPr>
          <w:p w:rsidR="009C3C8F" w:rsidRPr="00E462D9" w:rsidRDefault="009C3C8F" w:rsidP="009C3C8F">
            <w:pPr>
              <w:rPr>
                <w:rFonts w:ascii="Times New Roman" w:hAnsi="Times New Roman" w:cs="Times New Roman"/>
                <w:sz w:val="20"/>
                <w:szCs w:val="20"/>
              </w:rPr>
            </w:pPr>
            <w:r w:rsidRPr="00E462D9">
              <w:rPr>
                <w:rFonts w:ascii="Times New Roman" w:hAnsi="Times New Roman" w:cs="Times New Roman"/>
                <w:sz w:val="20"/>
                <w:szCs w:val="20"/>
              </w:rPr>
              <w:t>Diciembre 14</w:t>
            </w:r>
          </w:p>
        </w:tc>
        <w:tc>
          <w:tcPr>
            <w:tcW w:w="1828" w:type="dxa"/>
            <w:vAlign w:val="center"/>
          </w:tcPr>
          <w:p w:rsidR="009C3C8F" w:rsidRPr="00E462D9" w:rsidRDefault="009C3C8F" w:rsidP="009C3C8F">
            <w:pPr>
              <w:jc w:val="center"/>
              <w:rPr>
                <w:rFonts w:ascii="Times New Roman" w:hAnsi="Times New Roman" w:cs="Times New Roman"/>
                <w:sz w:val="20"/>
                <w:szCs w:val="20"/>
              </w:rPr>
            </w:pPr>
            <w:r w:rsidRPr="00E462D9">
              <w:rPr>
                <w:rFonts w:ascii="Times New Roman" w:hAnsi="Times New Roman" w:cs="Times New Roman"/>
                <w:sz w:val="20"/>
                <w:szCs w:val="20"/>
              </w:rPr>
              <w:t>Examen Extraordinario</w:t>
            </w:r>
          </w:p>
        </w:tc>
        <w:tc>
          <w:tcPr>
            <w:tcW w:w="5880" w:type="dxa"/>
            <w:vAlign w:val="center"/>
          </w:tcPr>
          <w:p w:rsidR="009C3C8F" w:rsidRPr="00E462D9" w:rsidRDefault="009C3C8F" w:rsidP="009C3C8F">
            <w:pPr>
              <w:jc w:val="center"/>
              <w:rPr>
                <w:rFonts w:ascii="Times New Roman" w:hAnsi="Times New Roman" w:cs="Times New Roman"/>
                <w:sz w:val="20"/>
                <w:szCs w:val="20"/>
              </w:rPr>
            </w:pPr>
          </w:p>
        </w:tc>
      </w:tr>
    </w:tbl>
    <w:p w:rsidR="00CC3513" w:rsidRDefault="00CC3513" w:rsidP="000F400D">
      <w:pPr>
        <w:autoSpaceDE w:val="0"/>
        <w:autoSpaceDN w:val="0"/>
        <w:adjustRightInd w:val="0"/>
        <w:spacing w:before="240" w:after="0"/>
        <w:jc w:val="both"/>
        <w:rPr>
          <w:rFonts w:ascii="Times New Roman" w:hAnsi="Times New Roman" w:cs="Times New Roman"/>
        </w:rPr>
      </w:pPr>
      <w:r>
        <w:rPr>
          <w:rFonts w:ascii="Times New Roman" w:hAnsi="Times New Roman" w:cs="Times New Roman"/>
        </w:rPr>
        <w:t>*Nota: algunas lecturas podrían eliminarse u otras agregarse, de acuerdo al criterio del docente.</w:t>
      </w:r>
    </w:p>
    <w:p w:rsidR="004700F9" w:rsidRPr="00DB6F2B" w:rsidRDefault="004700F9" w:rsidP="004700F9">
      <w:pPr>
        <w:rPr>
          <w:rFonts w:ascii="Times New Roman" w:hAnsi="Times New Roman" w:cs="Times New Roman"/>
          <w:color w:val="000000"/>
        </w:rPr>
      </w:pPr>
      <w:r w:rsidRPr="00DB6F2B">
        <w:rPr>
          <w:rFonts w:ascii="Times New Roman" w:hAnsi="Times New Roman" w:cs="Times New Roman"/>
          <w:b/>
          <w:bCs/>
          <w:color w:val="000000"/>
        </w:rPr>
        <w:lastRenderedPageBreak/>
        <w:t xml:space="preserve">Instrucciones para la elaboración de la investigación bibliográfica grupal </w:t>
      </w:r>
    </w:p>
    <w:p w:rsidR="004700F9" w:rsidRPr="00DB6F2B" w:rsidRDefault="004700F9" w:rsidP="004700F9">
      <w:pPr>
        <w:autoSpaceDE w:val="0"/>
        <w:autoSpaceDN w:val="0"/>
        <w:adjustRightInd w:val="0"/>
        <w:spacing w:after="62"/>
        <w:jc w:val="both"/>
        <w:rPr>
          <w:rFonts w:ascii="Times New Roman" w:hAnsi="Times New Roman" w:cs="Times New Roman"/>
          <w:color w:val="000000"/>
        </w:rPr>
      </w:pPr>
    </w:p>
    <w:p w:rsidR="004700F9" w:rsidRPr="00DB6F2B" w:rsidRDefault="004700F9" w:rsidP="004700F9">
      <w:pPr>
        <w:pStyle w:val="Prrafodelista"/>
        <w:numPr>
          <w:ilvl w:val="0"/>
          <w:numId w:val="7"/>
        </w:numPr>
        <w:autoSpaceDE w:val="0"/>
        <w:autoSpaceDN w:val="0"/>
        <w:adjustRightInd w:val="0"/>
        <w:spacing w:after="62"/>
        <w:jc w:val="both"/>
        <w:rPr>
          <w:rFonts w:ascii="Times New Roman" w:hAnsi="Times New Roman" w:cs="Times New Roman"/>
          <w:color w:val="000000"/>
        </w:rPr>
      </w:pPr>
      <w:r w:rsidRPr="00DB6F2B">
        <w:rPr>
          <w:rFonts w:ascii="Times New Roman" w:hAnsi="Times New Roman" w:cs="Times New Roman"/>
          <w:color w:val="000000"/>
        </w:rPr>
        <w:t xml:space="preserve">Grupos de 3 personas. Fecha de entrega: </w:t>
      </w:r>
      <w:r w:rsidR="003E15B8">
        <w:rPr>
          <w:rFonts w:ascii="Times New Roman" w:hAnsi="Times New Roman" w:cs="Times New Roman"/>
          <w:color w:val="000000"/>
        </w:rPr>
        <w:t xml:space="preserve">según se indique en la fecha de presentación de su tema en el cronograma. </w:t>
      </w:r>
    </w:p>
    <w:p w:rsidR="004700F9" w:rsidRPr="00DB6F2B" w:rsidRDefault="004700F9" w:rsidP="004700F9">
      <w:pPr>
        <w:pStyle w:val="Prrafodelista"/>
        <w:autoSpaceDE w:val="0"/>
        <w:autoSpaceDN w:val="0"/>
        <w:adjustRightInd w:val="0"/>
        <w:spacing w:after="62"/>
        <w:jc w:val="both"/>
        <w:rPr>
          <w:rFonts w:ascii="Times New Roman" w:hAnsi="Times New Roman" w:cs="Times New Roman"/>
          <w:color w:val="000000"/>
        </w:rPr>
      </w:pPr>
    </w:p>
    <w:p w:rsidR="004700F9" w:rsidRPr="00DB6F2B" w:rsidRDefault="004700F9" w:rsidP="004700F9">
      <w:pPr>
        <w:pStyle w:val="Prrafodelista"/>
        <w:numPr>
          <w:ilvl w:val="0"/>
          <w:numId w:val="7"/>
        </w:numPr>
        <w:autoSpaceDE w:val="0"/>
        <w:autoSpaceDN w:val="0"/>
        <w:adjustRightInd w:val="0"/>
        <w:spacing w:after="62"/>
        <w:jc w:val="both"/>
        <w:rPr>
          <w:rFonts w:ascii="Times New Roman" w:hAnsi="Times New Roman" w:cs="Times New Roman"/>
          <w:color w:val="000000"/>
        </w:rPr>
      </w:pPr>
      <w:r w:rsidRPr="00DB6F2B">
        <w:rPr>
          <w:rFonts w:ascii="Times New Roman" w:hAnsi="Times New Roman" w:cs="Times New Roman"/>
          <w:color w:val="000000"/>
        </w:rPr>
        <w:t xml:space="preserve">Incluye como mínimo, 5 textos relacionados al tema (artículos de revista o libros). </w:t>
      </w:r>
      <w:r>
        <w:rPr>
          <w:rFonts w:ascii="Times New Roman" w:hAnsi="Times New Roman" w:cs="Times New Roman"/>
          <w:color w:val="000000"/>
        </w:rPr>
        <w:t>P</w:t>
      </w:r>
      <w:r w:rsidRPr="00DB6F2B">
        <w:rPr>
          <w:rFonts w:ascii="Times New Roman" w:hAnsi="Times New Roman" w:cs="Times New Roman"/>
          <w:color w:val="000000"/>
        </w:rPr>
        <w:t xml:space="preserve">rohibido el empleo de sitios electrónicos, exceptuando revistas electrónicas </w:t>
      </w:r>
      <w:r w:rsidRPr="00DB6F2B">
        <w:rPr>
          <w:rFonts w:ascii="Times New Roman" w:hAnsi="Times New Roman" w:cs="Times New Roman"/>
          <w:b/>
          <w:bCs/>
          <w:color w:val="000000"/>
        </w:rPr>
        <w:t>formales.</w:t>
      </w:r>
      <w:r w:rsidRPr="00C36A7C">
        <w:rPr>
          <w:rStyle w:val="Refdenotaalpie"/>
          <w:rFonts w:ascii="Times New Roman" w:hAnsi="Times New Roman" w:cs="Times New Roman"/>
          <w:bCs/>
          <w:color w:val="000000"/>
        </w:rPr>
        <w:footnoteReference w:id="1"/>
      </w:r>
    </w:p>
    <w:p w:rsidR="004700F9" w:rsidRPr="00DB6F2B" w:rsidRDefault="004700F9" w:rsidP="004700F9">
      <w:pPr>
        <w:pStyle w:val="Prrafodelista"/>
        <w:autoSpaceDE w:val="0"/>
        <w:autoSpaceDN w:val="0"/>
        <w:adjustRightInd w:val="0"/>
        <w:spacing w:after="62"/>
        <w:jc w:val="both"/>
        <w:rPr>
          <w:rFonts w:ascii="Times New Roman" w:hAnsi="Times New Roman" w:cs="Times New Roman"/>
          <w:color w:val="000000"/>
        </w:rPr>
      </w:pPr>
    </w:p>
    <w:p w:rsidR="004700F9" w:rsidRPr="00DB6F2B" w:rsidRDefault="004700F9" w:rsidP="004700F9">
      <w:pPr>
        <w:pStyle w:val="Prrafodelista"/>
        <w:numPr>
          <w:ilvl w:val="0"/>
          <w:numId w:val="7"/>
        </w:numPr>
        <w:autoSpaceDE w:val="0"/>
        <w:autoSpaceDN w:val="0"/>
        <w:adjustRightInd w:val="0"/>
        <w:spacing w:after="0"/>
        <w:jc w:val="both"/>
        <w:rPr>
          <w:rFonts w:ascii="Times New Roman" w:hAnsi="Times New Roman" w:cs="Times New Roman"/>
          <w:color w:val="000000"/>
        </w:rPr>
      </w:pPr>
      <w:r w:rsidRPr="00DB6F2B">
        <w:rPr>
          <w:rFonts w:ascii="Times New Roman" w:hAnsi="Times New Roman" w:cs="Times New Roman"/>
          <w:color w:val="000000"/>
        </w:rPr>
        <w:t>Extensión: 10-15 páginas de contenido o desarrollo</w:t>
      </w:r>
      <w:r>
        <w:rPr>
          <w:rFonts w:ascii="Times New Roman" w:hAnsi="Times New Roman" w:cs="Times New Roman"/>
          <w:color w:val="000000"/>
        </w:rPr>
        <w:t xml:space="preserve"> (no incluye </w:t>
      </w:r>
      <w:r w:rsidR="003E15B8">
        <w:rPr>
          <w:rFonts w:ascii="Times New Roman" w:hAnsi="Times New Roman" w:cs="Times New Roman"/>
          <w:color w:val="000000"/>
        </w:rPr>
        <w:t>introducción y conclusión</w:t>
      </w:r>
      <w:r>
        <w:rPr>
          <w:rFonts w:ascii="Times New Roman" w:hAnsi="Times New Roman" w:cs="Times New Roman"/>
          <w:color w:val="000000"/>
        </w:rPr>
        <w:t>)</w:t>
      </w:r>
      <w:r w:rsidRPr="00DB6F2B">
        <w:rPr>
          <w:rFonts w:ascii="Times New Roman" w:hAnsi="Times New Roman" w:cs="Times New Roman"/>
          <w:color w:val="000000"/>
        </w:rPr>
        <w:t xml:space="preserve">. </w:t>
      </w:r>
    </w:p>
    <w:p w:rsidR="004700F9" w:rsidRPr="00DB6F2B" w:rsidRDefault="004700F9" w:rsidP="004700F9">
      <w:pPr>
        <w:pStyle w:val="Prrafodelista"/>
        <w:autoSpaceDE w:val="0"/>
        <w:autoSpaceDN w:val="0"/>
        <w:adjustRightInd w:val="0"/>
        <w:spacing w:after="0"/>
        <w:jc w:val="both"/>
        <w:rPr>
          <w:rFonts w:ascii="Times New Roman" w:hAnsi="Times New Roman" w:cs="Times New Roman"/>
          <w:color w:val="000000"/>
        </w:rPr>
      </w:pPr>
    </w:p>
    <w:p w:rsidR="004700F9" w:rsidRPr="00DB6F2B" w:rsidRDefault="004700F9" w:rsidP="004700F9">
      <w:pPr>
        <w:pStyle w:val="Prrafodelista"/>
        <w:numPr>
          <w:ilvl w:val="0"/>
          <w:numId w:val="7"/>
        </w:numPr>
        <w:autoSpaceDE w:val="0"/>
        <w:autoSpaceDN w:val="0"/>
        <w:adjustRightInd w:val="0"/>
        <w:spacing w:after="62"/>
        <w:jc w:val="both"/>
        <w:rPr>
          <w:rFonts w:ascii="Times New Roman" w:hAnsi="Times New Roman" w:cs="Times New Roman"/>
          <w:color w:val="000000"/>
        </w:rPr>
      </w:pPr>
      <w:r w:rsidRPr="00DB6F2B">
        <w:rPr>
          <w:rFonts w:ascii="Times New Roman" w:hAnsi="Times New Roman" w:cs="Times New Roman"/>
          <w:color w:val="000000"/>
        </w:rPr>
        <w:t>Las presentaciones orales tien</w:t>
      </w:r>
      <w:r w:rsidR="003E15B8">
        <w:rPr>
          <w:rFonts w:ascii="Times New Roman" w:hAnsi="Times New Roman" w:cs="Times New Roman"/>
          <w:color w:val="000000"/>
        </w:rPr>
        <w:t>en una duración aproximada de 45</w:t>
      </w:r>
      <w:r w:rsidRPr="00DB6F2B">
        <w:rPr>
          <w:rFonts w:ascii="Times New Roman" w:hAnsi="Times New Roman" w:cs="Times New Roman"/>
          <w:color w:val="000000"/>
        </w:rPr>
        <w:t xml:space="preserve"> minutos y deben emplear todo tipo de medios audiovisuales. La evaluación obedece a los siguientes criterios: manejo del tema, pertinencia de los aportes, enriquecimiento al debate grupal, entre otros. </w:t>
      </w:r>
    </w:p>
    <w:p w:rsidR="004700F9" w:rsidRPr="00DB6F2B" w:rsidRDefault="004700F9" w:rsidP="004700F9">
      <w:pPr>
        <w:pStyle w:val="Prrafodelista"/>
        <w:autoSpaceDE w:val="0"/>
        <w:autoSpaceDN w:val="0"/>
        <w:adjustRightInd w:val="0"/>
        <w:spacing w:after="62"/>
        <w:jc w:val="both"/>
        <w:rPr>
          <w:rFonts w:ascii="Times New Roman" w:hAnsi="Times New Roman" w:cs="Times New Roman"/>
          <w:color w:val="000000"/>
        </w:rPr>
      </w:pPr>
    </w:p>
    <w:p w:rsidR="004700F9" w:rsidRPr="00DB6F2B" w:rsidRDefault="003E15B8" w:rsidP="004700F9">
      <w:pPr>
        <w:pStyle w:val="Prrafodelista"/>
        <w:numPr>
          <w:ilvl w:val="0"/>
          <w:numId w:val="7"/>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Si durante la presentación los miembros del grupo se limitan a leer las diapositivas o a leer sus notas, sin mostrar dominio del tema, ese grupo reprobará, aunque sea solamente un compañero el que muestre ese comportamiento, al ser la nota grupal, se reflejara de manera grupal.</w:t>
      </w:r>
    </w:p>
    <w:p w:rsidR="004700F9" w:rsidRPr="00DB6F2B" w:rsidRDefault="004700F9" w:rsidP="004700F9">
      <w:pPr>
        <w:pStyle w:val="Prrafodelista"/>
        <w:autoSpaceDE w:val="0"/>
        <w:autoSpaceDN w:val="0"/>
        <w:adjustRightInd w:val="0"/>
        <w:spacing w:after="0"/>
        <w:jc w:val="both"/>
        <w:rPr>
          <w:rFonts w:ascii="Times New Roman" w:hAnsi="Times New Roman" w:cs="Times New Roman"/>
          <w:color w:val="000000"/>
        </w:rPr>
      </w:pPr>
    </w:p>
    <w:p w:rsidR="004700F9" w:rsidRPr="00DB6F2B" w:rsidRDefault="004700F9" w:rsidP="004700F9">
      <w:pPr>
        <w:pStyle w:val="Prrafodelista"/>
        <w:autoSpaceDE w:val="0"/>
        <w:autoSpaceDN w:val="0"/>
        <w:adjustRightInd w:val="0"/>
        <w:spacing w:after="0"/>
        <w:jc w:val="both"/>
        <w:rPr>
          <w:rFonts w:ascii="Times New Roman" w:hAnsi="Times New Roman" w:cs="Times New Roman"/>
          <w:color w:val="000000"/>
        </w:rPr>
      </w:pPr>
    </w:p>
    <w:p w:rsidR="004700F9" w:rsidRPr="00DB6F2B" w:rsidRDefault="004700F9" w:rsidP="004700F9">
      <w:pPr>
        <w:autoSpaceDE w:val="0"/>
        <w:autoSpaceDN w:val="0"/>
        <w:adjustRightInd w:val="0"/>
        <w:spacing w:after="0"/>
        <w:jc w:val="both"/>
        <w:rPr>
          <w:rFonts w:ascii="Times New Roman" w:hAnsi="Times New Roman" w:cs="Times New Roman"/>
          <w:b/>
          <w:color w:val="000000"/>
        </w:rPr>
      </w:pPr>
      <w:r w:rsidRPr="00634FF5">
        <w:rPr>
          <w:rFonts w:ascii="Times New Roman" w:hAnsi="Times New Roman" w:cs="Times New Roman"/>
          <w:b/>
          <w:color w:val="000000"/>
        </w:rPr>
        <w:t>Formato estándar de todas las asignaciones:</w:t>
      </w:r>
    </w:p>
    <w:p w:rsidR="004700F9" w:rsidRPr="00DB6F2B" w:rsidRDefault="004700F9" w:rsidP="004700F9">
      <w:pPr>
        <w:autoSpaceDE w:val="0"/>
        <w:autoSpaceDN w:val="0"/>
        <w:adjustRightInd w:val="0"/>
        <w:spacing w:after="0"/>
        <w:jc w:val="both"/>
        <w:rPr>
          <w:rFonts w:ascii="Times New Roman" w:hAnsi="Times New Roman" w:cs="Times New Roman"/>
          <w:color w:val="000000"/>
        </w:rPr>
      </w:pPr>
    </w:p>
    <w:p w:rsidR="004700F9" w:rsidRPr="00DB6F2B" w:rsidRDefault="004700F9" w:rsidP="004700F9">
      <w:pPr>
        <w:autoSpaceDE w:val="0"/>
        <w:autoSpaceDN w:val="0"/>
        <w:adjustRightInd w:val="0"/>
        <w:spacing w:after="0"/>
        <w:jc w:val="both"/>
        <w:rPr>
          <w:rFonts w:ascii="Times New Roman" w:hAnsi="Times New Roman" w:cs="Times New Roman"/>
          <w:color w:val="000000"/>
        </w:rPr>
      </w:pPr>
      <w:r w:rsidRPr="00634FF5">
        <w:rPr>
          <w:rFonts w:ascii="Times New Roman" w:hAnsi="Times New Roman" w:cs="Times New Roman"/>
          <w:color w:val="000000"/>
        </w:rPr>
        <w:t xml:space="preserve">*Letra </w:t>
      </w:r>
      <w:r w:rsidRPr="00634FF5">
        <w:rPr>
          <w:rFonts w:ascii="Times New Roman" w:hAnsi="Times New Roman" w:cs="Times New Roman"/>
          <w:i/>
          <w:iCs/>
          <w:color w:val="000000"/>
        </w:rPr>
        <w:t xml:space="preserve">Arial </w:t>
      </w:r>
      <w:r w:rsidRPr="00634FF5">
        <w:rPr>
          <w:rFonts w:ascii="Times New Roman" w:hAnsi="Times New Roman" w:cs="Times New Roman"/>
          <w:color w:val="000000"/>
        </w:rPr>
        <w:t xml:space="preserve">o </w:t>
      </w:r>
      <w:r w:rsidRPr="00634FF5">
        <w:rPr>
          <w:rFonts w:ascii="Times New Roman" w:hAnsi="Times New Roman" w:cs="Times New Roman"/>
          <w:i/>
          <w:iCs/>
          <w:color w:val="000000"/>
        </w:rPr>
        <w:t>Times New Roman</w:t>
      </w:r>
      <w:r w:rsidRPr="00634FF5">
        <w:rPr>
          <w:rFonts w:ascii="Times New Roman" w:hAnsi="Times New Roman" w:cs="Times New Roman"/>
          <w:color w:val="000000"/>
        </w:rPr>
        <w:t xml:space="preserve">, tamaño 12, interlineado 1.5. </w:t>
      </w:r>
    </w:p>
    <w:p w:rsidR="004700F9" w:rsidRPr="00DB6F2B" w:rsidRDefault="004700F9" w:rsidP="004700F9">
      <w:pPr>
        <w:autoSpaceDE w:val="0"/>
        <w:autoSpaceDN w:val="0"/>
        <w:adjustRightInd w:val="0"/>
        <w:spacing w:after="0"/>
        <w:jc w:val="both"/>
        <w:rPr>
          <w:rFonts w:ascii="Times New Roman" w:hAnsi="Times New Roman" w:cs="Times New Roman"/>
          <w:color w:val="000000"/>
        </w:rPr>
      </w:pPr>
      <w:r w:rsidRPr="00634FF5">
        <w:rPr>
          <w:rFonts w:ascii="Times New Roman" w:hAnsi="Times New Roman" w:cs="Times New Roman"/>
          <w:color w:val="000000"/>
        </w:rPr>
        <w:t xml:space="preserve">*No debe emplearse índice, ni colocar símbolos o ilustraciones irrelevantes. La portada debe ser formal, siguiendo el patrón de las tesis universitarias. Deben insertarse los números de páginas. </w:t>
      </w:r>
    </w:p>
    <w:p w:rsidR="004700F9" w:rsidRPr="00634FF5" w:rsidRDefault="004700F9" w:rsidP="004700F9">
      <w:pPr>
        <w:autoSpaceDE w:val="0"/>
        <w:autoSpaceDN w:val="0"/>
        <w:adjustRightInd w:val="0"/>
        <w:spacing w:after="0"/>
        <w:jc w:val="both"/>
        <w:rPr>
          <w:rFonts w:ascii="Times New Roman" w:hAnsi="Times New Roman" w:cs="Times New Roman"/>
          <w:color w:val="000000"/>
        </w:rPr>
      </w:pPr>
      <w:r w:rsidRPr="00634FF5">
        <w:rPr>
          <w:rFonts w:ascii="Times New Roman" w:hAnsi="Times New Roman" w:cs="Times New Roman"/>
          <w:color w:val="000000"/>
        </w:rPr>
        <w:t xml:space="preserve">*Es obligatorio que incluya una breve introducción, conclusiones, bibliografía y referencias. El sistema de citado será acorde a los ejemplos ofrecidos por el número más reciente de la Revista de Historia. </w:t>
      </w:r>
    </w:p>
    <w:p w:rsidR="004700F9" w:rsidRPr="004C3895" w:rsidRDefault="004700F9" w:rsidP="004700F9">
      <w:pPr>
        <w:autoSpaceDE w:val="0"/>
        <w:autoSpaceDN w:val="0"/>
        <w:adjustRightInd w:val="0"/>
        <w:spacing w:after="0"/>
        <w:jc w:val="both"/>
        <w:rPr>
          <w:rFonts w:ascii="Times New Roman" w:hAnsi="Times New Roman" w:cs="Times New Roman"/>
          <w:color w:val="000000"/>
        </w:rPr>
      </w:pPr>
      <w:r w:rsidRPr="00DB6F2B">
        <w:rPr>
          <w:rFonts w:ascii="Times New Roman" w:hAnsi="Times New Roman" w:cs="Times New Roman"/>
          <w:color w:val="000000"/>
        </w:rPr>
        <w:t>*Procúrese una redacción clara y una ortografía correcta.</w:t>
      </w:r>
    </w:p>
    <w:p w:rsidR="008A0090" w:rsidRDefault="008A0090"/>
    <w:sectPr w:rsidR="008A0090" w:rsidSect="004700F9">
      <w:headerReference w:type="default" r:id="rId16"/>
      <w:footerReference w:type="default" r:id="rId17"/>
      <w:pgSz w:w="12240" w:h="15840"/>
      <w:pgMar w:top="1134"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889" w:rsidRDefault="00050889" w:rsidP="00CC3513">
      <w:pPr>
        <w:spacing w:after="0" w:line="240" w:lineRule="auto"/>
      </w:pPr>
      <w:r>
        <w:separator/>
      </w:r>
    </w:p>
  </w:endnote>
  <w:endnote w:type="continuationSeparator" w:id="0">
    <w:p w:rsidR="00050889" w:rsidRDefault="00050889" w:rsidP="00CC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759"/>
      <w:docPartObj>
        <w:docPartGallery w:val="Page Numbers (Bottom of Page)"/>
        <w:docPartUnique/>
      </w:docPartObj>
    </w:sdtPr>
    <w:sdtEndPr/>
    <w:sdtContent>
      <w:p w:rsidR="001454AE" w:rsidRDefault="001454AE">
        <w:pPr>
          <w:pStyle w:val="Piedepgina"/>
          <w:jc w:val="right"/>
        </w:pPr>
        <w:r>
          <w:fldChar w:fldCharType="begin"/>
        </w:r>
        <w:r>
          <w:instrText xml:space="preserve"> PAGE   \* MERGEFORMAT </w:instrText>
        </w:r>
        <w:r>
          <w:fldChar w:fldCharType="separate"/>
        </w:r>
        <w:r w:rsidR="00A95972">
          <w:rPr>
            <w:noProof/>
          </w:rPr>
          <w:t>10</w:t>
        </w:r>
        <w:r>
          <w:fldChar w:fldCharType="end"/>
        </w:r>
      </w:p>
    </w:sdtContent>
  </w:sdt>
  <w:p w:rsidR="001454AE" w:rsidRDefault="001454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889" w:rsidRDefault="00050889" w:rsidP="00CC3513">
      <w:pPr>
        <w:spacing w:after="0" w:line="240" w:lineRule="auto"/>
      </w:pPr>
      <w:r>
        <w:separator/>
      </w:r>
    </w:p>
  </w:footnote>
  <w:footnote w:type="continuationSeparator" w:id="0">
    <w:p w:rsidR="00050889" w:rsidRDefault="00050889" w:rsidP="00CC3513">
      <w:pPr>
        <w:spacing w:after="0" w:line="240" w:lineRule="auto"/>
      </w:pPr>
      <w:r>
        <w:continuationSeparator/>
      </w:r>
    </w:p>
  </w:footnote>
  <w:footnote w:id="1">
    <w:p w:rsidR="001454AE" w:rsidRPr="00634FF5" w:rsidRDefault="001454AE" w:rsidP="004700F9">
      <w:pPr>
        <w:autoSpaceDE w:val="0"/>
        <w:autoSpaceDN w:val="0"/>
        <w:adjustRightInd w:val="0"/>
        <w:spacing w:after="0" w:line="240" w:lineRule="auto"/>
        <w:jc w:val="both"/>
        <w:rPr>
          <w:rFonts w:ascii="Arial" w:hAnsi="Arial" w:cs="Arial"/>
          <w:color w:val="000000"/>
          <w:sz w:val="12"/>
          <w:szCs w:val="12"/>
        </w:rPr>
      </w:pPr>
      <w:r>
        <w:rPr>
          <w:rStyle w:val="Refdenotaalpie"/>
        </w:rPr>
        <w:footnoteRef/>
      </w:r>
      <w:r>
        <w:t xml:space="preserve"> </w:t>
      </w:r>
      <w:r w:rsidRPr="00634FF5">
        <w:rPr>
          <w:rFonts w:ascii="Arial" w:hAnsi="Arial" w:cs="Arial"/>
          <w:color w:val="000000"/>
          <w:sz w:val="20"/>
          <w:szCs w:val="20"/>
        </w:rPr>
        <w:t>Se prohíbe emplear las siguientes páginas: Wikipedia.org, monografías.com, rincondelvago.com, redes sociales, foros aficionados; entre otros. Además, se recomienda abstener</w:t>
      </w:r>
      <w:r>
        <w:rPr>
          <w:rFonts w:ascii="Arial" w:hAnsi="Arial" w:cs="Arial"/>
          <w:color w:val="000000"/>
          <w:sz w:val="20"/>
          <w:szCs w:val="20"/>
        </w:rPr>
        <w:t>se del empleo de enciclopedias.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4AE" w:rsidRDefault="001454AE">
    <w:pPr>
      <w:pStyle w:val="Encabezado"/>
    </w:pPr>
  </w:p>
  <w:p w:rsidR="001454AE" w:rsidRDefault="001454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30D9A"/>
    <w:multiLevelType w:val="hybridMultilevel"/>
    <w:tmpl w:val="6428C10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49D0BFA"/>
    <w:multiLevelType w:val="hybridMultilevel"/>
    <w:tmpl w:val="FD7034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20505AA4"/>
    <w:multiLevelType w:val="hybridMultilevel"/>
    <w:tmpl w:val="2F681220"/>
    <w:lvl w:ilvl="0" w:tplc="BF768318">
      <w:start w:val="1"/>
      <w:numFmt w:val="lowerLetter"/>
      <w:lvlText w:val="%1)"/>
      <w:lvlJc w:val="left"/>
      <w:pPr>
        <w:tabs>
          <w:tab w:val="num" w:pos="720"/>
        </w:tabs>
        <w:ind w:left="720" w:hanging="360"/>
      </w:pPr>
      <w:rPr>
        <w:rFonts w:hint="default"/>
        <w:b/>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3">
    <w:nsid w:val="233D1982"/>
    <w:multiLevelType w:val="hybridMultilevel"/>
    <w:tmpl w:val="55786172"/>
    <w:lvl w:ilvl="0" w:tplc="140A0017">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nsid w:val="27953157"/>
    <w:multiLevelType w:val="hybridMultilevel"/>
    <w:tmpl w:val="CBFE8720"/>
    <w:lvl w:ilvl="0" w:tplc="5B740806">
      <w:start w:val="1"/>
      <w:numFmt w:val="lowerLetter"/>
      <w:lvlText w:val="%1)"/>
      <w:lvlJc w:val="left"/>
      <w:pPr>
        <w:tabs>
          <w:tab w:val="num" w:pos="720"/>
        </w:tabs>
        <w:ind w:left="720" w:hanging="360"/>
      </w:pPr>
      <w:rPr>
        <w:rFonts w:hint="default"/>
        <w:b/>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
    <w:nsid w:val="2CEE5747"/>
    <w:multiLevelType w:val="hybridMultilevel"/>
    <w:tmpl w:val="0EFC27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5A77CB9"/>
    <w:multiLevelType w:val="hybridMultilevel"/>
    <w:tmpl w:val="D9CC0300"/>
    <w:lvl w:ilvl="0" w:tplc="531844F4">
      <w:start w:val="1"/>
      <w:numFmt w:val="lowerLetter"/>
      <w:lvlText w:val="%1)"/>
      <w:lvlJc w:val="left"/>
      <w:pPr>
        <w:tabs>
          <w:tab w:val="num" w:pos="720"/>
        </w:tabs>
        <w:ind w:left="720" w:hanging="360"/>
      </w:pPr>
      <w:rPr>
        <w:rFonts w:hint="default"/>
        <w:b/>
      </w:rPr>
    </w:lvl>
    <w:lvl w:ilvl="1" w:tplc="7F08E218">
      <w:start w:val="2"/>
      <w:numFmt w:val="lowerRoman"/>
      <w:lvlText w:val="%2)"/>
      <w:lvlJc w:val="left"/>
      <w:pPr>
        <w:tabs>
          <w:tab w:val="num" w:pos="1800"/>
        </w:tabs>
        <w:ind w:left="1800" w:hanging="720"/>
      </w:pPr>
      <w:rPr>
        <w:rFonts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7">
    <w:nsid w:val="41D70CED"/>
    <w:multiLevelType w:val="hybridMultilevel"/>
    <w:tmpl w:val="61C65BCA"/>
    <w:lvl w:ilvl="0" w:tplc="6D46950A">
      <w:start w:val="1"/>
      <w:numFmt w:val="decimal"/>
      <w:lvlText w:val="%1."/>
      <w:lvlJc w:val="left"/>
      <w:pPr>
        <w:ind w:left="720" w:hanging="360"/>
      </w:pPr>
      <w:rPr>
        <w:b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F96765C"/>
    <w:multiLevelType w:val="hybridMultilevel"/>
    <w:tmpl w:val="CBF2919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5CDB7D6D"/>
    <w:multiLevelType w:val="hybridMultilevel"/>
    <w:tmpl w:val="115A057A"/>
    <w:lvl w:ilvl="0" w:tplc="140A000F">
      <w:start w:val="1"/>
      <w:numFmt w:val="decimal"/>
      <w:lvlText w:val="%1."/>
      <w:lvlJc w:val="left"/>
      <w:pPr>
        <w:tabs>
          <w:tab w:val="num" w:pos="720"/>
        </w:tabs>
        <w:ind w:left="720" w:hanging="360"/>
      </w:p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0">
    <w:nsid w:val="61E72D09"/>
    <w:multiLevelType w:val="hybridMultilevel"/>
    <w:tmpl w:val="1D8CDF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7A0617A9"/>
    <w:multiLevelType w:val="hybridMultilevel"/>
    <w:tmpl w:val="CE3084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0"/>
  </w:num>
  <w:num w:numId="5">
    <w:abstractNumId w:val="3"/>
  </w:num>
  <w:num w:numId="6">
    <w:abstractNumId w:val="1"/>
  </w:num>
  <w:num w:numId="7">
    <w:abstractNumId w:val="11"/>
  </w:num>
  <w:num w:numId="8">
    <w:abstractNumId w:val="8"/>
  </w:num>
  <w:num w:numId="9">
    <w:abstractNumId w:val="9"/>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13"/>
    <w:rsid w:val="0000621D"/>
    <w:rsid w:val="0002229B"/>
    <w:rsid w:val="00050889"/>
    <w:rsid w:val="000D286D"/>
    <w:rsid w:val="000E1E0B"/>
    <w:rsid w:val="000F400D"/>
    <w:rsid w:val="00120ED5"/>
    <w:rsid w:val="001407BD"/>
    <w:rsid w:val="001454AE"/>
    <w:rsid w:val="001678B5"/>
    <w:rsid w:val="00177CD2"/>
    <w:rsid w:val="001A540E"/>
    <w:rsid w:val="00236491"/>
    <w:rsid w:val="00260D57"/>
    <w:rsid w:val="0029790B"/>
    <w:rsid w:val="002D62D7"/>
    <w:rsid w:val="002E4AF2"/>
    <w:rsid w:val="00335371"/>
    <w:rsid w:val="00346099"/>
    <w:rsid w:val="00351AB0"/>
    <w:rsid w:val="00391DFB"/>
    <w:rsid w:val="00397B33"/>
    <w:rsid w:val="003E15B8"/>
    <w:rsid w:val="003E2D3F"/>
    <w:rsid w:val="003F7FDD"/>
    <w:rsid w:val="004102D0"/>
    <w:rsid w:val="00440F8A"/>
    <w:rsid w:val="004430AF"/>
    <w:rsid w:val="004700F9"/>
    <w:rsid w:val="004D2580"/>
    <w:rsid w:val="004F4B6F"/>
    <w:rsid w:val="00551103"/>
    <w:rsid w:val="00611446"/>
    <w:rsid w:val="00634EEB"/>
    <w:rsid w:val="0066066F"/>
    <w:rsid w:val="0068768E"/>
    <w:rsid w:val="00693362"/>
    <w:rsid w:val="00693F79"/>
    <w:rsid w:val="006D33A2"/>
    <w:rsid w:val="0070106F"/>
    <w:rsid w:val="00716FA1"/>
    <w:rsid w:val="007C2A5B"/>
    <w:rsid w:val="007E5E2E"/>
    <w:rsid w:val="0084066D"/>
    <w:rsid w:val="00873C29"/>
    <w:rsid w:val="008A0090"/>
    <w:rsid w:val="008D7D35"/>
    <w:rsid w:val="009C0CD8"/>
    <w:rsid w:val="009C3C8F"/>
    <w:rsid w:val="009D078B"/>
    <w:rsid w:val="00A34B3E"/>
    <w:rsid w:val="00A413B7"/>
    <w:rsid w:val="00A44CE7"/>
    <w:rsid w:val="00A95972"/>
    <w:rsid w:val="00B16DC1"/>
    <w:rsid w:val="00B27327"/>
    <w:rsid w:val="00B51358"/>
    <w:rsid w:val="00B82750"/>
    <w:rsid w:val="00BA52B7"/>
    <w:rsid w:val="00C0697A"/>
    <w:rsid w:val="00CB594D"/>
    <w:rsid w:val="00CC3513"/>
    <w:rsid w:val="00D507B1"/>
    <w:rsid w:val="00E462D9"/>
    <w:rsid w:val="00E7768C"/>
    <w:rsid w:val="00EA1652"/>
    <w:rsid w:val="00FD08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48983-6968-49B3-82BE-C92FD4E5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513"/>
    <w:rPr>
      <w:rFonts w:eastAsiaTheme="minorEastAsia"/>
      <w:lang w:eastAsia="es-CR"/>
    </w:rPr>
  </w:style>
  <w:style w:type="paragraph" w:styleId="Ttulo1">
    <w:name w:val="heading 1"/>
    <w:basedOn w:val="Normal"/>
    <w:next w:val="Normal"/>
    <w:link w:val="Ttulo1Car"/>
    <w:uiPriority w:val="9"/>
    <w:qFormat/>
    <w:rsid w:val="007010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35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ar"/>
    <w:uiPriority w:val="9"/>
    <w:qFormat/>
    <w:rsid w:val="004F4B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C3513"/>
    <w:rPr>
      <w:rFonts w:asciiTheme="majorHAnsi" w:eastAsiaTheme="majorEastAsia" w:hAnsiTheme="majorHAnsi" w:cstheme="majorBidi"/>
      <w:b/>
      <w:bCs/>
      <w:color w:val="4F81BD" w:themeColor="accent1"/>
      <w:sz w:val="26"/>
      <w:szCs w:val="26"/>
      <w:lang w:eastAsia="es-CR"/>
    </w:rPr>
  </w:style>
  <w:style w:type="paragraph" w:styleId="Encabezado">
    <w:name w:val="header"/>
    <w:basedOn w:val="Normal"/>
    <w:link w:val="EncabezadoCar"/>
    <w:unhideWhenUsed/>
    <w:rsid w:val="00CC3513"/>
    <w:pPr>
      <w:tabs>
        <w:tab w:val="center" w:pos="4419"/>
        <w:tab w:val="right" w:pos="8838"/>
      </w:tabs>
      <w:spacing w:after="0" w:line="240" w:lineRule="auto"/>
    </w:pPr>
  </w:style>
  <w:style w:type="character" w:customStyle="1" w:styleId="EncabezadoCar">
    <w:name w:val="Encabezado Car"/>
    <w:basedOn w:val="Fuentedeprrafopredeter"/>
    <w:link w:val="Encabezado"/>
    <w:rsid w:val="00CC3513"/>
    <w:rPr>
      <w:rFonts w:eastAsiaTheme="minorEastAsia"/>
      <w:lang w:eastAsia="es-CR"/>
    </w:rPr>
  </w:style>
  <w:style w:type="paragraph" w:styleId="Piedepgina">
    <w:name w:val="footer"/>
    <w:basedOn w:val="Normal"/>
    <w:link w:val="PiedepginaCar"/>
    <w:uiPriority w:val="99"/>
    <w:unhideWhenUsed/>
    <w:rsid w:val="00CC35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513"/>
    <w:rPr>
      <w:rFonts w:eastAsiaTheme="minorEastAsia"/>
      <w:lang w:eastAsia="es-CR"/>
    </w:rPr>
  </w:style>
  <w:style w:type="paragraph" w:styleId="Prrafodelista">
    <w:name w:val="List Paragraph"/>
    <w:basedOn w:val="Normal"/>
    <w:uiPriority w:val="34"/>
    <w:qFormat/>
    <w:rsid w:val="00CC3513"/>
    <w:pPr>
      <w:ind w:left="720"/>
      <w:contextualSpacing/>
    </w:pPr>
  </w:style>
  <w:style w:type="paragraph" w:styleId="Textonotapie">
    <w:name w:val="footnote text"/>
    <w:basedOn w:val="Normal"/>
    <w:link w:val="TextonotapieCar"/>
    <w:uiPriority w:val="99"/>
    <w:semiHidden/>
    <w:unhideWhenUsed/>
    <w:rsid w:val="00CC3513"/>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CC3513"/>
    <w:rPr>
      <w:sz w:val="20"/>
      <w:szCs w:val="20"/>
    </w:rPr>
  </w:style>
  <w:style w:type="character" w:styleId="Refdenotaalpie">
    <w:name w:val="footnote reference"/>
    <w:basedOn w:val="Fuentedeprrafopredeter"/>
    <w:uiPriority w:val="99"/>
    <w:semiHidden/>
    <w:unhideWhenUsed/>
    <w:rsid w:val="00CC3513"/>
    <w:rPr>
      <w:vertAlign w:val="superscript"/>
    </w:rPr>
  </w:style>
  <w:style w:type="paragraph" w:customStyle="1" w:styleId="Default">
    <w:name w:val="Default"/>
    <w:rsid w:val="0034609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470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00F9"/>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700F9"/>
    <w:rPr>
      <w:rFonts w:ascii="Tahoma" w:hAnsi="Tahoma" w:cs="Tahoma"/>
      <w:sz w:val="16"/>
      <w:szCs w:val="16"/>
    </w:rPr>
  </w:style>
  <w:style w:type="character" w:styleId="Hipervnculo">
    <w:name w:val="Hyperlink"/>
    <w:basedOn w:val="Fuentedeprrafopredeter"/>
    <w:uiPriority w:val="99"/>
    <w:unhideWhenUsed/>
    <w:rsid w:val="00B82750"/>
    <w:rPr>
      <w:color w:val="0000FF" w:themeColor="hyperlink"/>
      <w:u w:val="single"/>
    </w:rPr>
  </w:style>
  <w:style w:type="character" w:customStyle="1" w:styleId="Ttulo4Car">
    <w:name w:val="Título 4 Car"/>
    <w:basedOn w:val="Fuentedeprrafopredeter"/>
    <w:link w:val="Ttulo4"/>
    <w:uiPriority w:val="9"/>
    <w:rsid w:val="004F4B6F"/>
    <w:rPr>
      <w:rFonts w:ascii="Times New Roman" w:eastAsia="Times New Roman" w:hAnsi="Times New Roman" w:cs="Times New Roman"/>
      <w:b/>
      <w:bCs/>
      <w:sz w:val="24"/>
      <w:szCs w:val="24"/>
      <w:lang w:eastAsia="es-CR"/>
    </w:rPr>
  </w:style>
  <w:style w:type="character" w:styleId="Hipervnculovisitado">
    <w:name w:val="FollowedHyperlink"/>
    <w:basedOn w:val="Fuentedeprrafopredeter"/>
    <w:uiPriority w:val="99"/>
    <w:semiHidden/>
    <w:unhideWhenUsed/>
    <w:rsid w:val="004F4B6F"/>
    <w:rPr>
      <w:color w:val="800080" w:themeColor="followedHyperlink"/>
      <w:u w:val="single"/>
    </w:rPr>
  </w:style>
  <w:style w:type="character" w:customStyle="1" w:styleId="Ttulo1Car">
    <w:name w:val="Título 1 Car"/>
    <w:basedOn w:val="Fuentedeprrafopredeter"/>
    <w:link w:val="Ttulo1"/>
    <w:uiPriority w:val="9"/>
    <w:rsid w:val="0070106F"/>
    <w:rPr>
      <w:rFonts w:asciiTheme="majorHAnsi" w:eastAsiaTheme="majorEastAsia" w:hAnsiTheme="majorHAnsi" w:cstheme="majorBidi"/>
      <w:b/>
      <w:bCs/>
      <w:color w:val="365F91" w:themeColor="accent1" w:themeShade="BF"/>
      <w:sz w:val="28"/>
      <w:szCs w:val="28"/>
      <w:lang w:eastAsia="es-CR"/>
    </w:rPr>
  </w:style>
  <w:style w:type="paragraph" w:styleId="Textoindependiente">
    <w:name w:val="Body Text"/>
    <w:basedOn w:val="Normal"/>
    <w:link w:val="TextoindependienteCar"/>
    <w:uiPriority w:val="99"/>
    <w:semiHidden/>
    <w:unhideWhenUsed/>
    <w:rsid w:val="001454AE"/>
    <w:pPr>
      <w:spacing w:after="120"/>
    </w:pPr>
  </w:style>
  <w:style w:type="character" w:customStyle="1" w:styleId="TextoindependienteCar">
    <w:name w:val="Texto independiente Car"/>
    <w:basedOn w:val="Fuentedeprrafopredeter"/>
    <w:link w:val="Textoindependiente"/>
    <w:uiPriority w:val="99"/>
    <w:semiHidden/>
    <w:rsid w:val="001454AE"/>
    <w:rPr>
      <w:rFonts w:eastAsiaTheme="minorEastAsia"/>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904841">
      <w:bodyDiv w:val="1"/>
      <w:marLeft w:val="0"/>
      <w:marRight w:val="0"/>
      <w:marTop w:val="0"/>
      <w:marBottom w:val="0"/>
      <w:divBdr>
        <w:top w:val="none" w:sz="0" w:space="0" w:color="auto"/>
        <w:left w:val="none" w:sz="0" w:space="0" w:color="auto"/>
        <w:bottom w:val="none" w:sz="0" w:space="0" w:color="auto"/>
        <w:right w:val="none" w:sz="0" w:space="0" w:color="auto"/>
      </w:divBdr>
    </w:div>
    <w:div w:id="14552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pucp.edu.pe/index.php/%20anthropologica/index" TargetMode="External"/><Relationship Id="rId13" Type="http://schemas.openxmlformats.org/officeDocument/2006/relationships/hyperlink" Target="http://www.redalyc.org/%20home.o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h.gob.mx/academ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filologicas.unam.mx/estculmaya/" TargetMode="External"/><Relationship Id="rId5" Type="http://schemas.openxmlformats.org/officeDocument/2006/relationships/webSettings" Target="webSettings.xml"/><Relationship Id="rId15" Type="http://schemas.openxmlformats.org/officeDocument/2006/relationships/hyperlink" Target="http://www.geologia.ucr.ac.cr/revista/revista/pdf_frameset.html" TargetMode="External"/><Relationship Id="rId10" Type="http://schemas.openxmlformats.org/officeDocument/2006/relationships/hyperlink" Target="http://revistas.ucr.ac.cr/index.php/antropolog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vistas.arqueo-ecuatoriana.ec/es/cuadernos-de-investigacion%20" TargetMode="External"/><Relationship Id="rId14" Type="http://schemas.openxmlformats.org/officeDocument/2006/relationships/hyperlink" Target="http://revistadeindias.revistas.csic.es/index.php/revistadeindias/inde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2E0B-CB80-46C5-9C45-A46AC348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4763</TotalTime>
  <Pages>10</Pages>
  <Words>2686</Words>
  <Characters>14773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Papo</dc:creator>
  <cp:lastModifiedBy>Rodrigo Quirós</cp:lastModifiedBy>
  <cp:revision>12</cp:revision>
  <cp:lastPrinted>2014-08-04T15:25:00Z</cp:lastPrinted>
  <dcterms:created xsi:type="dcterms:W3CDTF">2015-08-04T20:49:00Z</dcterms:created>
  <dcterms:modified xsi:type="dcterms:W3CDTF">2015-08-22T16:01:00Z</dcterms:modified>
</cp:coreProperties>
</file>