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D2" w:rsidRDefault="007A2FD2" w:rsidP="007A2FD2">
      <w:pPr>
        <w:pStyle w:val="Ttulo1"/>
        <w:rPr>
          <w:b w:val="0"/>
        </w:rPr>
      </w:pPr>
      <w:bookmarkStart w:id="0" w:name="_GoBack"/>
      <w:bookmarkEnd w:id="0"/>
      <w:r>
        <w:rPr>
          <w:noProof/>
          <w:lang w:val="es-C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-128905</wp:posOffset>
            </wp:positionV>
            <wp:extent cx="1485900" cy="1371600"/>
            <wp:effectExtent l="19050" t="0" r="0" b="0"/>
            <wp:wrapTight wrapText="bothSides">
              <wp:wrapPolygon edited="0">
                <wp:start x="-277" y="0"/>
                <wp:lineTo x="-277" y="21300"/>
                <wp:lineTo x="21600" y="21300"/>
                <wp:lineTo x="21600" y="0"/>
                <wp:lineTo x="-277" y="0"/>
              </wp:wrapPolygon>
            </wp:wrapTight>
            <wp:docPr id="2" name="Imagen 2" descr="U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R Logo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UNIVERSIDAD DE COSTA RICA</w:t>
      </w:r>
      <w:r>
        <w:tab/>
      </w:r>
      <w:r>
        <w:tab/>
      </w:r>
      <w:r>
        <w:tab/>
        <w:t xml:space="preserve">         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>SEDE DE OCCIDENTE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 xml:space="preserve">DEPARTAMENTO DE CIENCIAS SOCIALES  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>SECCIÓN DE HISTORIA Y GEOGRAFÍA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 xml:space="preserve">CARRERA DE BACHILLERATO EN LA ENSEÑANZA DE ESTUDIOS SOCIALES Y EDUCACIÓN CÍVICA </w:t>
      </w:r>
    </w:p>
    <w:p w:rsidR="009D7C75" w:rsidRDefault="009D7C75" w:rsidP="007A2FD2">
      <w:pPr>
        <w:jc w:val="both"/>
        <w:rPr>
          <w:b/>
          <w:sz w:val="24"/>
          <w:szCs w:val="24"/>
        </w:rPr>
      </w:pPr>
    </w:p>
    <w:p w:rsidR="007A2FD2" w:rsidRPr="009D7C75" w:rsidRDefault="009D7C75" w:rsidP="007A2FD2">
      <w:pPr>
        <w:jc w:val="both"/>
        <w:rPr>
          <w:b/>
          <w:sz w:val="24"/>
          <w:szCs w:val="24"/>
        </w:rPr>
      </w:pPr>
      <w:r w:rsidRPr="009D7C75">
        <w:rPr>
          <w:b/>
          <w:sz w:val="24"/>
          <w:szCs w:val="24"/>
        </w:rPr>
        <w:t xml:space="preserve">Curso de Formación Ciudadana III: </w:t>
      </w:r>
      <w:r w:rsidRPr="009D7C75">
        <w:rPr>
          <w:rFonts w:eastAsia="MS Mincho"/>
          <w:b/>
          <w:sz w:val="24"/>
          <w:szCs w:val="24"/>
        </w:rPr>
        <w:t>Identidades y naciones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>Sigla: OH-</w:t>
      </w:r>
      <w:r w:rsidR="00203D7A">
        <w:rPr>
          <w:b/>
          <w:sz w:val="24"/>
        </w:rPr>
        <w:t>1</w:t>
      </w:r>
      <w:r w:rsidR="0000061B">
        <w:rPr>
          <w:b/>
          <w:sz w:val="24"/>
        </w:rPr>
        <w:t>00</w:t>
      </w:r>
      <w:r w:rsidR="00203D7A">
        <w:rPr>
          <w:b/>
          <w:sz w:val="24"/>
        </w:rPr>
        <w:t>3</w:t>
      </w:r>
    </w:p>
    <w:p w:rsidR="009D7C75" w:rsidRDefault="009D7C75" w:rsidP="009D7C75">
      <w:pPr>
        <w:jc w:val="both"/>
        <w:rPr>
          <w:b/>
          <w:sz w:val="24"/>
        </w:rPr>
      </w:pPr>
      <w:r>
        <w:rPr>
          <w:b/>
          <w:sz w:val="24"/>
        </w:rPr>
        <w:t>I Ciclo 201</w:t>
      </w:r>
      <w:r w:rsidR="0080635B">
        <w:rPr>
          <w:b/>
          <w:sz w:val="24"/>
        </w:rPr>
        <w:t>6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 xml:space="preserve">Créditos: </w:t>
      </w:r>
      <w:r w:rsidR="00A07DAE">
        <w:rPr>
          <w:b/>
          <w:sz w:val="24"/>
        </w:rPr>
        <w:t>2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>Grupo 01</w:t>
      </w:r>
    </w:p>
    <w:p w:rsidR="00203D7A" w:rsidRPr="00203D7A" w:rsidRDefault="00203D7A" w:rsidP="00203D7A">
      <w:pPr>
        <w:jc w:val="both"/>
        <w:rPr>
          <w:b/>
          <w:sz w:val="24"/>
          <w:szCs w:val="24"/>
          <w:lang w:val="es-MX"/>
        </w:rPr>
      </w:pPr>
      <w:r w:rsidRPr="00203D7A">
        <w:rPr>
          <w:b/>
          <w:sz w:val="24"/>
          <w:szCs w:val="24"/>
          <w:lang w:val="es-MX"/>
        </w:rPr>
        <w:t>Nivel del plan de estudios: Bachillerato</w:t>
      </w:r>
    </w:p>
    <w:p w:rsidR="007A2FD2" w:rsidRPr="00203D7A" w:rsidRDefault="007A2FD2" w:rsidP="007A2FD2">
      <w:pPr>
        <w:jc w:val="both"/>
        <w:rPr>
          <w:b/>
          <w:sz w:val="24"/>
          <w:lang w:val="es-MX"/>
        </w:rPr>
      </w:pPr>
    </w:p>
    <w:p w:rsidR="009D7C75" w:rsidRDefault="009D7C75" w:rsidP="007A2FD2">
      <w:pPr>
        <w:jc w:val="both"/>
        <w:rPr>
          <w:b/>
          <w:sz w:val="24"/>
        </w:rPr>
      </w:pPr>
      <w:r>
        <w:rPr>
          <w:b/>
          <w:sz w:val="24"/>
        </w:rPr>
        <w:t>Profesor: M.Sc. Miguel Ángel Herrera C.</w:t>
      </w:r>
    </w:p>
    <w:p w:rsidR="0000061B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>Horario: J 1</w:t>
      </w:r>
      <w:r w:rsidR="0080635B">
        <w:rPr>
          <w:b/>
          <w:sz w:val="24"/>
        </w:rPr>
        <w:t>3</w:t>
      </w:r>
      <w:r>
        <w:rPr>
          <w:b/>
          <w:sz w:val="24"/>
        </w:rPr>
        <w:t>:00-1</w:t>
      </w:r>
      <w:r w:rsidR="0080635B">
        <w:rPr>
          <w:b/>
          <w:sz w:val="24"/>
        </w:rPr>
        <w:t>5</w:t>
      </w:r>
      <w:r>
        <w:rPr>
          <w:b/>
          <w:sz w:val="24"/>
        </w:rPr>
        <w:t>:50 horas</w:t>
      </w:r>
      <w:r w:rsidR="0000061B">
        <w:rPr>
          <w:b/>
          <w:sz w:val="24"/>
        </w:rPr>
        <w:t xml:space="preserve"> Aula</w:t>
      </w:r>
      <w:r w:rsidR="00A07DAE">
        <w:rPr>
          <w:b/>
          <w:sz w:val="24"/>
        </w:rPr>
        <w:t xml:space="preserve"> </w:t>
      </w:r>
      <w:r w:rsidR="00E330AA">
        <w:rPr>
          <w:b/>
          <w:sz w:val="24"/>
        </w:rPr>
        <w:t>3</w:t>
      </w:r>
      <w:r w:rsidR="00A07DAE">
        <w:rPr>
          <w:b/>
          <w:sz w:val="24"/>
        </w:rPr>
        <w:t>0</w:t>
      </w:r>
      <w:r w:rsidR="00E330AA">
        <w:rPr>
          <w:b/>
          <w:sz w:val="24"/>
        </w:rPr>
        <w:t>3</w:t>
      </w:r>
      <w:r w:rsidR="0000061B">
        <w:rPr>
          <w:b/>
          <w:sz w:val="24"/>
        </w:rPr>
        <w:t xml:space="preserve"> </w:t>
      </w:r>
    </w:p>
    <w:p w:rsidR="0000061B" w:rsidRPr="007A2FD2" w:rsidRDefault="0000061B" w:rsidP="007A2FD2">
      <w:pPr>
        <w:jc w:val="both"/>
        <w:rPr>
          <w:b/>
          <w:sz w:val="24"/>
        </w:rPr>
      </w:pPr>
      <w:r>
        <w:rPr>
          <w:b/>
          <w:sz w:val="24"/>
        </w:rPr>
        <w:t xml:space="preserve">Horario de atención a estudiantes: </w:t>
      </w:r>
      <w:r w:rsidR="0080635B">
        <w:rPr>
          <w:b/>
          <w:sz w:val="24"/>
        </w:rPr>
        <w:t>J</w:t>
      </w:r>
      <w:r>
        <w:rPr>
          <w:b/>
          <w:sz w:val="24"/>
        </w:rPr>
        <w:t xml:space="preserve"> 1</w:t>
      </w:r>
      <w:r w:rsidR="00B21896">
        <w:rPr>
          <w:b/>
          <w:sz w:val="24"/>
        </w:rPr>
        <w:t>0</w:t>
      </w:r>
      <w:r>
        <w:rPr>
          <w:b/>
          <w:sz w:val="24"/>
        </w:rPr>
        <w:t xml:space="preserve">:00-12:00 </w:t>
      </w:r>
      <w:r w:rsidR="00B21896">
        <w:rPr>
          <w:b/>
          <w:sz w:val="24"/>
        </w:rPr>
        <w:t>Cubículo Historia y Geografía. Pabellón 3, frente al Colegio Científico,</w:t>
      </w:r>
      <w:r w:rsidR="00B54844">
        <w:rPr>
          <w:b/>
          <w:sz w:val="24"/>
        </w:rPr>
        <w:t xml:space="preserve"> previa cita.</w:t>
      </w:r>
    </w:p>
    <w:p w:rsidR="00E57984" w:rsidRPr="00E55C3C" w:rsidRDefault="00E57984" w:rsidP="00E57984">
      <w:pPr>
        <w:jc w:val="center"/>
        <w:rPr>
          <w:sz w:val="24"/>
          <w:szCs w:val="24"/>
          <w:lang w:val="es-MX"/>
        </w:rPr>
      </w:pPr>
    </w:p>
    <w:p w:rsidR="00E57984" w:rsidRDefault="00E57984" w:rsidP="00E57984">
      <w:pPr>
        <w:jc w:val="both"/>
        <w:rPr>
          <w:b/>
          <w:sz w:val="24"/>
        </w:rPr>
      </w:pPr>
    </w:p>
    <w:p w:rsidR="00E57984" w:rsidRPr="00C56520" w:rsidRDefault="00E57984" w:rsidP="00E57984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C56520">
        <w:rPr>
          <w:b/>
          <w:sz w:val="24"/>
        </w:rPr>
        <w:t>Descripción</w:t>
      </w:r>
    </w:p>
    <w:p w:rsidR="00BC1DE1" w:rsidRDefault="00BC1DE1" w:rsidP="007B6A83">
      <w:pPr>
        <w:ind w:firstLine="36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Los </w:t>
      </w:r>
      <w:r w:rsidRPr="0016529F">
        <w:rPr>
          <w:sz w:val="24"/>
          <w:szCs w:val="24"/>
          <w:lang w:val="es-MX"/>
        </w:rPr>
        <w:t>cambios veloces y diversos</w:t>
      </w:r>
      <w:r>
        <w:rPr>
          <w:sz w:val="24"/>
          <w:szCs w:val="24"/>
          <w:lang w:val="es-MX"/>
        </w:rPr>
        <w:t xml:space="preserve"> que experimenta</w:t>
      </w:r>
      <w:r w:rsidRPr="00BC1DE1">
        <w:rPr>
          <w:sz w:val="24"/>
          <w:szCs w:val="24"/>
          <w:lang w:val="es-MX"/>
        </w:rPr>
        <w:t xml:space="preserve"> </w:t>
      </w:r>
      <w:r w:rsidRPr="0016529F">
        <w:rPr>
          <w:sz w:val="24"/>
          <w:szCs w:val="24"/>
          <w:lang w:val="es-MX"/>
        </w:rPr>
        <w:t>la historia de América Latina</w:t>
      </w:r>
      <w:r w:rsidR="0080635B">
        <w:rPr>
          <w:sz w:val="24"/>
          <w:szCs w:val="24"/>
          <w:lang w:val="es-MX"/>
        </w:rPr>
        <w:t xml:space="preserve"> y el Caribe</w:t>
      </w:r>
      <w:r>
        <w:rPr>
          <w:sz w:val="24"/>
          <w:szCs w:val="24"/>
          <w:lang w:val="es-MX"/>
        </w:rPr>
        <w:t xml:space="preserve"> </w:t>
      </w:r>
      <w:r w:rsidR="00A07DAE">
        <w:rPr>
          <w:sz w:val="24"/>
          <w:szCs w:val="24"/>
          <w:lang w:val="es-MX"/>
        </w:rPr>
        <w:t>a lo largo del siglo XX y las dos primeras décadas del siglo XXI,</w:t>
      </w:r>
      <w:r w:rsidR="0016529F" w:rsidRPr="0016529F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obligan a </w:t>
      </w:r>
      <w:r w:rsidR="00A07DAE">
        <w:rPr>
          <w:sz w:val="24"/>
          <w:szCs w:val="24"/>
          <w:lang w:val="es-MX"/>
        </w:rPr>
        <w:t>analiz</w:t>
      </w:r>
      <w:r>
        <w:rPr>
          <w:sz w:val="24"/>
          <w:szCs w:val="24"/>
          <w:lang w:val="es-MX"/>
        </w:rPr>
        <w:t xml:space="preserve">ar </w:t>
      </w:r>
      <w:r w:rsidR="00A07DAE">
        <w:rPr>
          <w:sz w:val="24"/>
          <w:szCs w:val="24"/>
          <w:lang w:val="es-MX"/>
        </w:rPr>
        <w:t xml:space="preserve">éstos y procurar responder a la pregunta: </w:t>
      </w:r>
      <w:r>
        <w:rPr>
          <w:sz w:val="24"/>
          <w:szCs w:val="24"/>
          <w:lang w:val="es-MX"/>
        </w:rPr>
        <w:t>qué es lo que en este proceso genera</w:t>
      </w:r>
      <w:r w:rsidR="0016529F" w:rsidRPr="0016529F">
        <w:rPr>
          <w:sz w:val="24"/>
          <w:szCs w:val="24"/>
          <w:lang w:val="es-MX"/>
        </w:rPr>
        <w:t xml:space="preserve"> situaciones </w:t>
      </w:r>
      <w:r>
        <w:rPr>
          <w:sz w:val="24"/>
          <w:szCs w:val="24"/>
          <w:lang w:val="es-MX"/>
        </w:rPr>
        <w:t xml:space="preserve">tan </w:t>
      </w:r>
      <w:r w:rsidR="0016529F" w:rsidRPr="0016529F">
        <w:rPr>
          <w:sz w:val="24"/>
          <w:szCs w:val="24"/>
          <w:lang w:val="es-MX"/>
        </w:rPr>
        <w:t>contradictoria</w:t>
      </w:r>
      <w:r w:rsidR="00A07DAE">
        <w:rPr>
          <w:sz w:val="24"/>
          <w:szCs w:val="24"/>
          <w:lang w:val="es-MX"/>
        </w:rPr>
        <w:t>. A</w:t>
      </w:r>
      <w:r w:rsidR="0016529F" w:rsidRPr="0016529F">
        <w:rPr>
          <w:sz w:val="24"/>
          <w:szCs w:val="24"/>
          <w:lang w:val="es-MX"/>
        </w:rPr>
        <w:t xml:space="preserve"> la vez que </w:t>
      </w:r>
      <w:r>
        <w:rPr>
          <w:sz w:val="24"/>
          <w:szCs w:val="24"/>
          <w:lang w:val="es-MX"/>
        </w:rPr>
        <w:t xml:space="preserve">se </w:t>
      </w:r>
      <w:r w:rsidR="0016529F" w:rsidRPr="0016529F">
        <w:rPr>
          <w:sz w:val="24"/>
          <w:szCs w:val="24"/>
          <w:lang w:val="es-MX"/>
        </w:rPr>
        <w:t>atenúan u opacan las difer</w:t>
      </w:r>
      <w:r w:rsidR="00202838">
        <w:rPr>
          <w:sz w:val="24"/>
          <w:szCs w:val="24"/>
          <w:lang w:val="es-MX"/>
        </w:rPr>
        <w:t>encias entre pueblos o naciones</w:t>
      </w:r>
      <w:r w:rsidR="0016529F" w:rsidRPr="0016529F">
        <w:rPr>
          <w:sz w:val="24"/>
          <w:szCs w:val="24"/>
          <w:lang w:val="es-MX"/>
        </w:rPr>
        <w:t xml:space="preserve"> por medio de la homogenización cultural, surge un neoconservadurismo que plantea como programa de acción</w:t>
      </w:r>
      <w:r w:rsidR="00AF41A5">
        <w:rPr>
          <w:sz w:val="24"/>
          <w:szCs w:val="24"/>
          <w:lang w:val="es-MX"/>
        </w:rPr>
        <w:t>,</w:t>
      </w:r>
      <w:r w:rsidR="0016529F" w:rsidRPr="0016529F">
        <w:rPr>
          <w:sz w:val="24"/>
          <w:szCs w:val="24"/>
          <w:lang w:val="es-MX"/>
        </w:rPr>
        <w:t xml:space="preserve"> el rescate de viejas tradiciones</w:t>
      </w:r>
      <w:r w:rsidR="00AF41A5">
        <w:rPr>
          <w:sz w:val="24"/>
          <w:szCs w:val="24"/>
          <w:lang w:val="es-MX"/>
        </w:rPr>
        <w:t>; con ello se</w:t>
      </w:r>
      <w:r w:rsidR="0016529F" w:rsidRPr="0016529F">
        <w:rPr>
          <w:sz w:val="24"/>
          <w:szCs w:val="24"/>
          <w:lang w:val="es-MX"/>
        </w:rPr>
        <w:t xml:space="preserve"> </w:t>
      </w:r>
      <w:r w:rsidR="00AF41A5">
        <w:rPr>
          <w:sz w:val="24"/>
          <w:szCs w:val="24"/>
          <w:lang w:val="es-MX"/>
        </w:rPr>
        <w:t xml:space="preserve">le </w:t>
      </w:r>
      <w:r w:rsidR="0016529F" w:rsidRPr="0016529F">
        <w:rPr>
          <w:sz w:val="24"/>
          <w:szCs w:val="24"/>
          <w:lang w:val="es-MX"/>
        </w:rPr>
        <w:t>o</w:t>
      </w:r>
      <w:r w:rsidR="00BB48E2">
        <w:rPr>
          <w:sz w:val="24"/>
          <w:szCs w:val="24"/>
          <w:lang w:val="es-MX"/>
        </w:rPr>
        <w:t>t</w:t>
      </w:r>
      <w:r w:rsidR="00AF41A5">
        <w:rPr>
          <w:sz w:val="24"/>
          <w:szCs w:val="24"/>
          <w:lang w:val="es-MX"/>
        </w:rPr>
        <w:t>org</w:t>
      </w:r>
      <w:r w:rsidR="0016529F" w:rsidRPr="0016529F">
        <w:rPr>
          <w:sz w:val="24"/>
          <w:szCs w:val="24"/>
          <w:lang w:val="es-MX"/>
        </w:rPr>
        <w:t xml:space="preserve">a de contenido a fuerzas políticas emergentes que fundamentan su acción en la restauración de viejos proyectos nacionales, bajo los cuales se recrudecen los conflictos étnicos y religiosos. </w:t>
      </w:r>
    </w:p>
    <w:p w:rsidR="007B6A83" w:rsidRDefault="00DA3C5B" w:rsidP="007B6A83">
      <w:pPr>
        <w:ind w:firstLine="36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¿Qué tan viable es la construcción de la nación en el tiempo presente, y qué tanto resulta ser una novedad de la modernidad actual? </w:t>
      </w:r>
      <w:r w:rsidR="00BC1DE1">
        <w:rPr>
          <w:sz w:val="24"/>
          <w:szCs w:val="24"/>
          <w:lang w:val="es-MX"/>
        </w:rPr>
        <w:t xml:space="preserve">Esta situación contradictoria </w:t>
      </w:r>
      <w:r w:rsidR="0016529F" w:rsidRPr="0016529F">
        <w:rPr>
          <w:sz w:val="24"/>
          <w:szCs w:val="24"/>
          <w:lang w:val="es-MX"/>
        </w:rPr>
        <w:t xml:space="preserve">hace necesario cuestionar la viabilidad y el futuro de la nación como una novedad de la modernidad. </w:t>
      </w:r>
      <w:r w:rsidR="00BC1DE1">
        <w:rPr>
          <w:sz w:val="24"/>
          <w:szCs w:val="24"/>
          <w:lang w:val="es-MX"/>
        </w:rPr>
        <w:t>Por lo tanto conviene</w:t>
      </w:r>
      <w:r w:rsidR="003E669B" w:rsidRPr="003E669B">
        <w:rPr>
          <w:sz w:val="24"/>
          <w:szCs w:val="24"/>
          <w:lang w:val="es-MX"/>
        </w:rPr>
        <w:t xml:space="preserve"> revisar las antiguas lealtades nacionales de los sujetos y su tránsito a nuevas formas de relación con los estados nacionales. Con ello se asiste al surgimiento de la ciudadanía como un concepto central y diverso en las sociedades modernas</w:t>
      </w:r>
      <w:r w:rsidR="008E5916">
        <w:rPr>
          <w:sz w:val="24"/>
          <w:szCs w:val="24"/>
          <w:lang w:val="es-MX"/>
        </w:rPr>
        <w:t>, que nos remite a estudiar la construcción de las identidades</w:t>
      </w:r>
      <w:r w:rsidR="003E669B" w:rsidRPr="003E669B">
        <w:rPr>
          <w:sz w:val="24"/>
          <w:szCs w:val="24"/>
          <w:lang w:val="es-MX"/>
        </w:rPr>
        <w:t>.</w:t>
      </w:r>
    </w:p>
    <w:p w:rsidR="007B6A83" w:rsidRDefault="00E57984" w:rsidP="007B6A83">
      <w:pPr>
        <w:ind w:firstLine="360"/>
        <w:jc w:val="both"/>
        <w:rPr>
          <w:sz w:val="24"/>
          <w:szCs w:val="24"/>
          <w:lang w:val="es-MX"/>
        </w:rPr>
      </w:pPr>
      <w:r>
        <w:rPr>
          <w:sz w:val="24"/>
        </w:rPr>
        <w:t xml:space="preserve">El tema de las identidades tiene un carácter interdisciplinario y en los estudios históricos, que en la última década se han realizado en Centroamérica y </w:t>
      </w:r>
      <w:r w:rsidR="0080635B">
        <w:rPr>
          <w:sz w:val="24"/>
        </w:rPr>
        <w:t xml:space="preserve">en </w:t>
      </w:r>
      <w:r>
        <w:rPr>
          <w:sz w:val="24"/>
        </w:rPr>
        <w:t xml:space="preserve">América Latina, </w:t>
      </w:r>
      <w:r w:rsidR="00F40564">
        <w:rPr>
          <w:sz w:val="24"/>
        </w:rPr>
        <w:t>ha</w:t>
      </w:r>
      <w:r>
        <w:rPr>
          <w:sz w:val="24"/>
        </w:rPr>
        <w:t xml:space="preserve"> </w:t>
      </w:r>
      <w:r w:rsidR="007B6A83">
        <w:rPr>
          <w:sz w:val="24"/>
        </w:rPr>
        <w:t>s</w:t>
      </w:r>
      <w:r>
        <w:rPr>
          <w:sz w:val="24"/>
        </w:rPr>
        <w:t xml:space="preserve">ido </w:t>
      </w:r>
      <w:r w:rsidR="007B6A83">
        <w:rPr>
          <w:sz w:val="24"/>
        </w:rPr>
        <w:t>objeto</w:t>
      </w:r>
      <w:r w:rsidR="00AA5B01">
        <w:rPr>
          <w:sz w:val="24"/>
        </w:rPr>
        <w:t xml:space="preserve"> de</w:t>
      </w:r>
      <w:r w:rsidR="007B6A83">
        <w:rPr>
          <w:sz w:val="24"/>
        </w:rPr>
        <w:t xml:space="preserve"> investigación de</w:t>
      </w:r>
      <w:r>
        <w:rPr>
          <w:sz w:val="24"/>
        </w:rPr>
        <w:t xml:space="preserve"> los estudios culturales. En el presente curso</w:t>
      </w:r>
      <w:r w:rsidR="00AA5B01">
        <w:rPr>
          <w:sz w:val="24"/>
        </w:rPr>
        <w:t>, el tema</w:t>
      </w:r>
      <w:r w:rsidR="00BB48E2">
        <w:rPr>
          <w:sz w:val="24"/>
        </w:rPr>
        <w:t xml:space="preserve"> </w:t>
      </w:r>
      <w:r>
        <w:rPr>
          <w:sz w:val="24"/>
        </w:rPr>
        <w:t>será abordado desde su interdisciplinaridad</w:t>
      </w:r>
      <w:r w:rsidR="00F40564">
        <w:rPr>
          <w:sz w:val="24"/>
        </w:rPr>
        <w:t xml:space="preserve"> pero </w:t>
      </w:r>
      <w:r>
        <w:rPr>
          <w:sz w:val="24"/>
        </w:rPr>
        <w:t>con una perspectiva histórica</w:t>
      </w:r>
      <w:r w:rsidR="00F40564">
        <w:rPr>
          <w:sz w:val="24"/>
        </w:rPr>
        <w:t xml:space="preserve">, ello implica hacer una historia intelectual del </w:t>
      </w:r>
      <w:r w:rsidR="00AA5B01">
        <w:rPr>
          <w:sz w:val="24"/>
        </w:rPr>
        <w:t>mismo</w:t>
      </w:r>
      <w:r>
        <w:rPr>
          <w:sz w:val="24"/>
        </w:rPr>
        <w:t>.</w:t>
      </w:r>
    </w:p>
    <w:p w:rsidR="007B6A83" w:rsidRDefault="003E669B" w:rsidP="007B6A83">
      <w:pPr>
        <w:ind w:firstLine="360"/>
        <w:jc w:val="both"/>
        <w:rPr>
          <w:sz w:val="24"/>
          <w:szCs w:val="24"/>
          <w:lang w:val="es-MX"/>
        </w:rPr>
      </w:pPr>
      <w:r w:rsidRPr="00202838">
        <w:rPr>
          <w:sz w:val="24"/>
          <w:szCs w:val="24"/>
          <w:lang w:val="es-MX"/>
        </w:rPr>
        <w:t xml:space="preserve">El curso </w:t>
      </w:r>
      <w:r w:rsidR="00BB48E2">
        <w:rPr>
          <w:sz w:val="24"/>
          <w:szCs w:val="24"/>
          <w:lang w:val="es-MX"/>
        </w:rPr>
        <w:t xml:space="preserve">que proponemos desarrollar </w:t>
      </w:r>
      <w:r w:rsidRPr="00202838">
        <w:rPr>
          <w:sz w:val="24"/>
          <w:szCs w:val="24"/>
          <w:lang w:val="es-MX"/>
        </w:rPr>
        <w:t xml:space="preserve">tiene como objetivos dar a conocer a las y los estudiantes de Bachillerato de la carrera de Enseñanza de los Estudios Sociales, los principales elementos de las teorías existentes acerca de la construcción de la nación y el </w:t>
      </w:r>
      <w:r w:rsidRPr="00202838">
        <w:rPr>
          <w:sz w:val="24"/>
          <w:szCs w:val="24"/>
          <w:lang w:val="es-MX"/>
        </w:rPr>
        <w:lastRenderedPageBreak/>
        <w:t>surgimiento de los nacionalismos, como doctrinas que se desarrollan al compás de procesos sociales e históricos</w:t>
      </w:r>
      <w:r w:rsidR="0095155C">
        <w:rPr>
          <w:sz w:val="24"/>
          <w:szCs w:val="24"/>
          <w:lang w:val="es-MX"/>
        </w:rPr>
        <w:t>; así como la</w:t>
      </w:r>
      <w:r w:rsidR="00BB48E2">
        <w:rPr>
          <w:sz w:val="24"/>
          <w:szCs w:val="24"/>
          <w:lang w:val="es-MX"/>
        </w:rPr>
        <w:t>s concernientes a la</w:t>
      </w:r>
      <w:r w:rsidR="0095155C">
        <w:rPr>
          <w:sz w:val="24"/>
          <w:szCs w:val="24"/>
          <w:lang w:val="es-MX"/>
        </w:rPr>
        <w:t xml:space="preserve"> construcción de las identidades y su papel en el surgimiento de ciudadanía como eje estructurador de consensos</w:t>
      </w:r>
      <w:r w:rsidRPr="00202838">
        <w:rPr>
          <w:sz w:val="24"/>
          <w:szCs w:val="24"/>
          <w:lang w:val="es-MX"/>
        </w:rPr>
        <w:t>.</w:t>
      </w:r>
    </w:p>
    <w:p w:rsidR="00F26BCE" w:rsidRPr="007B6A83" w:rsidRDefault="007B6A83" w:rsidP="007B6A83">
      <w:pPr>
        <w:ind w:firstLine="360"/>
        <w:jc w:val="both"/>
        <w:rPr>
          <w:sz w:val="24"/>
          <w:szCs w:val="24"/>
          <w:lang w:val="es-MX"/>
        </w:rPr>
      </w:pPr>
      <w:r w:rsidRPr="007B6A83">
        <w:rPr>
          <w:sz w:val="24"/>
          <w:szCs w:val="24"/>
          <w:lang w:val="es-MX"/>
        </w:rPr>
        <w:t xml:space="preserve">Con el fin de cumplir esos objetivos, </w:t>
      </w:r>
      <w:r w:rsidR="00F26BCE" w:rsidRPr="007B6A83">
        <w:rPr>
          <w:sz w:val="24"/>
          <w:szCs w:val="24"/>
          <w:lang w:val="es-MX"/>
        </w:rPr>
        <w:t>se ha dispuesto de una serie de lecturas teóricas que servirán de base para analizar trabajos referidos a procesos concretos de formación de la nación en América Latina</w:t>
      </w:r>
      <w:r w:rsidRPr="007B6A83">
        <w:rPr>
          <w:sz w:val="24"/>
          <w:szCs w:val="24"/>
          <w:lang w:val="es-MX"/>
        </w:rPr>
        <w:t xml:space="preserve"> y </w:t>
      </w:r>
      <w:r w:rsidR="00BB48E2">
        <w:rPr>
          <w:sz w:val="24"/>
          <w:szCs w:val="24"/>
          <w:lang w:val="es-MX"/>
        </w:rPr>
        <w:t xml:space="preserve"> de </w:t>
      </w:r>
      <w:r w:rsidRPr="007B6A83">
        <w:rPr>
          <w:sz w:val="24"/>
          <w:szCs w:val="24"/>
          <w:lang w:val="es-MX"/>
        </w:rPr>
        <w:t>Centroamérica en particular,</w:t>
      </w:r>
      <w:r w:rsidR="00F26BCE" w:rsidRPr="007B6A83">
        <w:rPr>
          <w:sz w:val="24"/>
          <w:szCs w:val="24"/>
          <w:lang w:val="es-MX"/>
        </w:rPr>
        <w:t xml:space="preserve"> así como a las dinámicas particulares de estos procesos en los siglos XIX y XX. Finalmente se presentan lecturas sobre otras experiencias de la humanidad, en aras de buscar elementos comparativos con nuestra región y destacar sus particularidades que les hace diferente</w:t>
      </w:r>
      <w:r w:rsidRPr="007B6A83">
        <w:rPr>
          <w:sz w:val="24"/>
          <w:szCs w:val="24"/>
          <w:lang w:val="es-MX"/>
        </w:rPr>
        <w:t>s</w:t>
      </w:r>
      <w:r w:rsidR="00F26BCE" w:rsidRPr="007B6A83">
        <w:rPr>
          <w:sz w:val="24"/>
          <w:szCs w:val="24"/>
          <w:lang w:val="es-MX"/>
        </w:rPr>
        <w:t xml:space="preserve">. </w:t>
      </w:r>
    </w:p>
    <w:p w:rsidR="007B6A83" w:rsidRDefault="007B6A83" w:rsidP="00667B9B">
      <w:pPr>
        <w:rPr>
          <w:sz w:val="24"/>
        </w:rPr>
      </w:pPr>
    </w:p>
    <w:p w:rsidR="00667B9B" w:rsidRDefault="00667B9B" w:rsidP="007B6A83">
      <w:pPr>
        <w:pStyle w:val="Prrafodelista"/>
        <w:numPr>
          <w:ilvl w:val="0"/>
          <w:numId w:val="1"/>
        </w:numPr>
        <w:rPr>
          <w:sz w:val="24"/>
        </w:rPr>
      </w:pPr>
      <w:r w:rsidRPr="007B6A83">
        <w:rPr>
          <w:b/>
          <w:sz w:val="24"/>
        </w:rPr>
        <w:t>Objetivos</w:t>
      </w:r>
      <w:r w:rsidRPr="007B6A83">
        <w:rPr>
          <w:sz w:val="24"/>
        </w:rPr>
        <w:t>:</w:t>
      </w:r>
    </w:p>
    <w:p w:rsidR="00E06D74" w:rsidRPr="00E06D74" w:rsidRDefault="00E06D74" w:rsidP="00B21896">
      <w:pPr>
        <w:pStyle w:val="Prrafodelista"/>
        <w:ind w:left="1080"/>
        <w:jc w:val="both"/>
        <w:rPr>
          <w:sz w:val="24"/>
        </w:rPr>
      </w:pPr>
      <w:r w:rsidRPr="00E06D74">
        <w:rPr>
          <w:sz w:val="24"/>
        </w:rPr>
        <w:t>Al finalizar el curso las y los estudiantes deberán estar en capacidad de</w:t>
      </w:r>
      <w:r>
        <w:rPr>
          <w:sz w:val="24"/>
        </w:rPr>
        <w:t xml:space="preserve"> cumplir con los siguientes</w:t>
      </w:r>
      <w:r w:rsidRPr="00E06D74">
        <w:rPr>
          <w:sz w:val="24"/>
        </w:rPr>
        <w:t>:</w:t>
      </w:r>
    </w:p>
    <w:p w:rsidR="00E06D74" w:rsidRPr="00E06D74" w:rsidRDefault="00E06D74" w:rsidP="00E06D74">
      <w:pPr>
        <w:pStyle w:val="Prrafodelista"/>
        <w:ind w:left="1080"/>
        <w:rPr>
          <w:sz w:val="24"/>
        </w:rPr>
      </w:pPr>
    </w:p>
    <w:p w:rsidR="00667B9B" w:rsidRPr="009B2616" w:rsidRDefault="009B2616" w:rsidP="009B2616">
      <w:pPr>
        <w:ind w:left="1080"/>
        <w:rPr>
          <w:b/>
          <w:sz w:val="24"/>
        </w:rPr>
      </w:pPr>
      <w:r w:rsidRPr="009B2616">
        <w:rPr>
          <w:b/>
          <w:sz w:val="24"/>
        </w:rPr>
        <w:t>Objetivos generales</w:t>
      </w:r>
    </w:p>
    <w:p w:rsidR="00667B9B" w:rsidRDefault="00667B9B" w:rsidP="00667B9B">
      <w:pPr>
        <w:rPr>
          <w:sz w:val="24"/>
        </w:rPr>
      </w:pPr>
    </w:p>
    <w:p w:rsidR="00E06D74" w:rsidRDefault="00F3685A" w:rsidP="00B21896">
      <w:pPr>
        <w:pStyle w:val="Prrafodelista"/>
        <w:numPr>
          <w:ilvl w:val="0"/>
          <w:numId w:val="4"/>
        </w:numPr>
        <w:jc w:val="both"/>
        <w:rPr>
          <w:sz w:val="24"/>
        </w:rPr>
      </w:pPr>
      <w:r w:rsidRPr="00E06D74">
        <w:rPr>
          <w:sz w:val="24"/>
        </w:rPr>
        <w:t>Adquirir el instrumental necesario para contribuir, a través de la enseñanza de los Estudios Sociales, a la apropiación por parte de las nuevas generaciones de los valores que, fundados en el respeto a la diferencia, posibilitan la convivencia armoniosa entre los seres humanos</w:t>
      </w:r>
      <w:r w:rsidR="00E06D74">
        <w:rPr>
          <w:sz w:val="24"/>
        </w:rPr>
        <w:t xml:space="preserve">. </w:t>
      </w:r>
    </w:p>
    <w:p w:rsidR="00F3685A" w:rsidRPr="00E06D74" w:rsidRDefault="00F3685A" w:rsidP="00B21896">
      <w:pPr>
        <w:pStyle w:val="Prrafodelista"/>
        <w:numPr>
          <w:ilvl w:val="0"/>
          <w:numId w:val="4"/>
        </w:numPr>
        <w:jc w:val="both"/>
        <w:rPr>
          <w:sz w:val="24"/>
        </w:rPr>
      </w:pPr>
      <w:r w:rsidRPr="00E06D74">
        <w:rPr>
          <w:sz w:val="24"/>
          <w:szCs w:val="24"/>
          <w:lang w:val="es-ES_tradnl"/>
        </w:rPr>
        <w:t>Reflexion</w:t>
      </w:r>
      <w:r w:rsidR="00E06D74">
        <w:rPr>
          <w:sz w:val="24"/>
          <w:szCs w:val="24"/>
          <w:lang w:val="es-ES_tradnl"/>
        </w:rPr>
        <w:t>ar</w:t>
      </w:r>
      <w:r w:rsidRPr="00E06D74">
        <w:rPr>
          <w:sz w:val="24"/>
          <w:szCs w:val="24"/>
          <w:lang w:val="es-ES_tradnl"/>
        </w:rPr>
        <w:t xml:space="preserve"> </w:t>
      </w:r>
      <w:r w:rsidRPr="00E06D74">
        <w:rPr>
          <w:sz w:val="24"/>
          <w:szCs w:val="24"/>
        </w:rPr>
        <w:t>sobre las experiencias, los actores y las prácticas configuradas y re-presentadas en los procesos históricos y la construcción de identidades.</w:t>
      </w:r>
    </w:p>
    <w:p w:rsidR="009B2616" w:rsidRPr="009B2616" w:rsidRDefault="009B2616" w:rsidP="009B2616">
      <w:pPr>
        <w:tabs>
          <w:tab w:val="num" w:pos="2148"/>
        </w:tabs>
        <w:overflowPunct w:val="0"/>
        <w:autoSpaceDE w:val="0"/>
        <w:autoSpaceDN w:val="0"/>
        <w:adjustRightInd w:val="0"/>
        <w:ind w:left="2148"/>
        <w:jc w:val="both"/>
        <w:textAlignment w:val="baseline"/>
        <w:rPr>
          <w:sz w:val="24"/>
          <w:szCs w:val="24"/>
          <w:lang w:val="es-ES_tradnl"/>
        </w:rPr>
      </w:pPr>
    </w:p>
    <w:p w:rsidR="00667B9B" w:rsidRDefault="00E06D74" w:rsidP="00E06D74">
      <w:pPr>
        <w:ind w:left="708" w:firstLine="12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 xml:space="preserve">      </w:t>
      </w:r>
      <w:r w:rsidR="009B2616" w:rsidRPr="009B2616">
        <w:rPr>
          <w:b/>
          <w:sz w:val="24"/>
          <w:lang w:val="es-ES_tradnl"/>
        </w:rPr>
        <w:t>Objetivos específicos</w:t>
      </w:r>
    </w:p>
    <w:p w:rsidR="00E06D74" w:rsidRPr="00E06D74" w:rsidRDefault="009B2616" w:rsidP="00B21896">
      <w:pPr>
        <w:pStyle w:val="Prrafodelista"/>
        <w:numPr>
          <w:ilvl w:val="0"/>
          <w:numId w:val="5"/>
        </w:numPr>
        <w:ind w:firstLine="708"/>
        <w:rPr>
          <w:rFonts w:ascii="Arial" w:hAnsi="Arial" w:cs="Arial"/>
          <w:szCs w:val="24"/>
          <w:lang w:val="es-MX"/>
        </w:rPr>
      </w:pPr>
      <w:r w:rsidRPr="00E06D74">
        <w:rPr>
          <w:sz w:val="24"/>
          <w:szCs w:val="24"/>
          <w:lang w:val="es-MX"/>
        </w:rPr>
        <w:t>Conoc</w:t>
      </w:r>
      <w:r w:rsidR="00E06D74" w:rsidRPr="00E06D74">
        <w:rPr>
          <w:sz w:val="24"/>
          <w:szCs w:val="24"/>
          <w:lang w:val="es-MX"/>
        </w:rPr>
        <w:t>er</w:t>
      </w:r>
      <w:r w:rsidRPr="00E06D74">
        <w:rPr>
          <w:sz w:val="24"/>
          <w:szCs w:val="24"/>
          <w:lang w:val="es-MX"/>
        </w:rPr>
        <w:t xml:space="preserve"> las principales teorías sobre la construcción de la nación, el surgimiento del nacionalismo y de la ciudadanía como el nuevo sujeto político, con el fin de que se involucre en el debate teórico e historiográfico sobre la nación, el nacionalismo y las identidades.</w:t>
      </w:r>
    </w:p>
    <w:p w:rsidR="00E06D74" w:rsidRPr="00E06D74" w:rsidRDefault="00451BAA" w:rsidP="00B21896">
      <w:pPr>
        <w:pStyle w:val="Prrafodelista"/>
        <w:numPr>
          <w:ilvl w:val="0"/>
          <w:numId w:val="5"/>
        </w:numPr>
        <w:ind w:firstLine="708"/>
        <w:rPr>
          <w:rFonts w:ascii="Arial" w:hAnsi="Arial" w:cs="Arial"/>
          <w:szCs w:val="24"/>
          <w:lang w:val="es-MX"/>
        </w:rPr>
      </w:pPr>
      <w:r w:rsidRPr="00E06D74">
        <w:rPr>
          <w:sz w:val="24"/>
        </w:rPr>
        <w:t>Comprender diversos procesos de conformación de las identidades en Costa Ri</w:t>
      </w:r>
      <w:r w:rsidR="00FD27EA">
        <w:rPr>
          <w:sz w:val="24"/>
        </w:rPr>
        <w:t>ca y el resto de Centro América, para reflexionar sobre la construcción de las identidades en los procesos históricos.</w:t>
      </w:r>
    </w:p>
    <w:p w:rsidR="00667B9B" w:rsidRPr="00E06D74" w:rsidRDefault="00667B9B" w:rsidP="00B21896">
      <w:pPr>
        <w:pStyle w:val="Prrafodelista"/>
        <w:numPr>
          <w:ilvl w:val="0"/>
          <w:numId w:val="5"/>
        </w:numPr>
        <w:ind w:firstLine="708"/>
        <w:rPr>
          <w:rFonts w:ascii="Arial" w:hAnsi="Arial" w:cs="Arial"/>
          <w:szCs w:val="24"/>
          <w:lang w:val="es-MX"/>
        </w:rPr>
      </w:pPr>
      <w:r w:rsidRPr="00E06D74">
        <w:rPr>
          <w:sz w:val="24"/>
        </w:rPr>
        <w:t>Conocer bibliografía reciente que analice conceptualmente el tema</w:t>
      </w:r>
      <w:r w:rsidR="00FD27EA">
        <w:rPr>
          <w:sz w:val="24"/>
        </w:rPr>
        <w:t xml:space="preserve"> con el fin de contribuir a la adquisición de los instrumentos teóricos que permitan acceder al </w:t>
      </w:r>
      <w:r w:rsidR="00942AF4">
        <w:rPr>
          <w:sz w:val="24"/>
        </w:rPr>
        <w:t>re</w:t>
      </w:r>
      <w:r w:rsidR="00FD27EA">
        <w:rPr>
          <w:sz w:val="24"/>
        </w:rPr>
        <w:t xml:space="preserve">conocimiento </w:t>
      </w:r>
      <w:r w:rsidR="00942AF4">
        <w:rPr>
          <w:sz w:val="24"/>
        </w:rPr>
        <w:t xml:space="preserve">de </w:t>
      </w:r>
      <w:r w:rsidR="00FD27EA">
        <w:rPr>
          <w:sz w:val="24"/>
        </w:rPr>
        <w:t>los valores ciudadanos</w:t>
      </w:r>
      <w:r w:rsidRPr="00E06D74">
        <w:rPr>
          <w:sz w:val="24"/>
        </w:rPr>
        <w:t>.</w:t>
      </w:r>
    </w:p>
    <w:p w:rsidR="00667B9B" w:rsidRDefault="00667B9B" w:rsidP="00667B9B">
      <w:pPr>
        <w:rPr>
          <w:sz w:val="24"/>
        </w:rPr>
      </w:pPr>
    </w:p>
    <w:p w:rsidR="00667B9B" w:rsidRPr="00C331D9" w:rsidRDefault="00667B9B" w:rsidP="00C331D9">
      <w:pPr>
        <w:pStyle w:val="Prrafodelista"/>
        <w:numPr>
          <w:ilvl w:val="0"/>
          <w:numId w:val="1"/>
        </w:numPr>
        <w:rPr>
          <w:b/>
          <w:sz w:val="24"/>
        </w:rPr>
      </w:pPr>
      <w:r w:rsidRPr="00C331D9">
        <w:rPr>
          <w:b/>
          <w:sz w:val="24"/>
        </w:rPr>
        <w:t>C</w:t>
      </w:r>
      <w:r w:rsidR="00C331D9" w:rsidRPr="00C331D9">
        <w:rPr>
          <w:b/>
          <w:sz w:val="24"/>
        </w:rPr>
        <w:t>ontenidos</w:t>
      </w:r>
    </w:p>
    <w:p w:rsidR="00817F04" w:rsidRDefault="00817F04" w:rsidP="0015097E">
      <w:pPr>
        <w:jc w:val="both"/>
        <w:rPr>
          <w:sz w:val="24"/>
        </w:rPr>
      </w:pPr>
    </w:p>
    <w:p w:rsidR="00817F04" w:rsidRPr="00817F04" w:rsidRDefault="00817F04" w:rsidP="00817F04">
      <w:pPr>
        <w:ind w:firstLine="708"/>
        <w:jc w:val="both"/>
        <w:rPr>
          <w:sz w:val="24"/>
          <w:szCs w:val="24"/>
          <w:lang w:val="es-MX"/>
        </w:rPr>
      </w:pPr>
      <w:r w:rsidRPr="00817F04">
        <w:rPr>
          <w:b/>
          <w:sz w:val="24"/>
          <w:szCs w:val="24"/>
          <w:lang w:val="es-MX"/>
        </w:rPr>
        <w:t xml:space="preserve">Unidad 1. </w:t>
      </w:r>
      <w:r w:rsidRPr="00817F04">
        <w:rPr>
          <w:sz w:val="24"/>
          <w:szCs w:val="24"/>
          <w:lang w:val="es-MX"/>
        </w:rPr>
        <w:t>Teorías sobre el etnocentrismo</w:t>
      </w:r>
    </w:p>
    <w:p w:rsidR="00817F04" w:rsidRPr="00817F04" w:rsidRDefault="00817F04" w:rsidP="00B21896">
      <w:pPr>
        <w:numPr>
          <w:ilvl w:val="0"/>
          <w:numId w:val="7"/>
        </w:numPr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>De lo universal y lo relativo en el pensamiento europeo de los siglos XVIII y XIX</w:t>
      </w:r>
      <w:r w:rsidR="00B21896">
        <w:rPr>
          <w:sz w:val="24"/>
          <w:szCs w:val="24"/>
          <w:lang w:val="es-MX"/>
        </w:rPr>
        <w:t>.</w:t>
      </w:r>
    </w:p>
    <w:p w:rsidR="00817F04" w:rsidRPr="00817F04" w:rsidRDefault="00817F04" w:rsidP="00817F04">
      <w:pPr>
        <w:numPr>
          <w:ilvl w:val="0"/>
          <w:numId w:val="7"/>
        </w:numPr>
        <w:jc w:val="both"/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>El racismo como discurso y práctica del poder.</w:t>
      </w:r>
    </w:p>
    <w:p w:rsidR="00817F04" w:rsidRPr="00817F04" w:rsidRDefault="00817F04" w:rsidP="00817F04">
      <w:pPr>
        <w:numPr>
          <w:ilvl w:val="0"/>
          <w:numId w:val="7"/>
        </w:numPr>
        <w:jc w:val="both"/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>La Nación y el nacionalismo. Definiciones.</w:t>
      </w:r>
    </w:p>
    <w:p w:rsidR="00817F04" w:rsidRPr="00817F04" w:rsidRDefault="00817F04" w:rsidP="00817F04">
      <w:pPr>
        <w:numPr>
          <w:ilvl w:val="0"/>
          <w:numId w:val="7"/>
        </w:numPr>
        <w:jc w:val="both"/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>La construcción de la otredad: Occidente y oriente.</w:t>
      </w:r>
    </w:p>
    <w:p w:rsidR="00817F04" w:rsidRDefault="00817F04" w:rsidP="00817F04">
      <w:pPr>
        <w:ind w:left="708"/>
        <w:jc w:val="both"/>
        <w:rPr>
          <w:sz w:val="24"/>
        </w:rPr>
      </w:pPr>
    </w:p>
    <w:p w:rsidR="00817F04" w:rsidRDefault="00817F04" w:rsidP="00817F04">
      <w:pPr>
        <w:ind w:left="708"/>
        <w:jc w:val="both"/>
        <w:rPr>
          <w:sz w:val="24"/>
        </w:rPr>
      </w:pPr>
      <w:r>
        <w:rPr>
          <w:b/>
          <w:sz w:val="24"/>
        </w:rPr>
        <w:t xml:space="preserve">Unidad 2. </w:t>
      </w:r>
      <w:r w:rsidRPr="00817F04">
        <w:rPr>
          <w:sz w:val="24"/>
        </w:rPr>
        <w:t>Nuevas perspectivas teóricas para el estudio de las identidades colectivas</w:t>
      </w:r>
      <w:r>
        <w:rPr>
          <w:sz w:val="24"/>
        </w:rPr>
        <w:t>, (estudios de caso).</w:t>
      </w:r>
    </w:p>
    <w:p w:rsidR="00817F04" w:rsidRPr="00817F04" w:rsidRDefault="00817F04" w:rsidP="00817F04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817F04">
        <w:rPr>
          <w:sz w:val="24"/>
        </w:rPr>
        <w:t xml:space="preserve">Identidad nacional y étnica. </w:t>
      </w:r>
    </w:p>
    <w:p w:rsidR="00817F04" w:rsidRPr="00817F04" w:rsidRDefault="00817F04" w:rsidP="00817F04">
      <w:pPr>
        <w:pStyle w:val="Prrafodelista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817F04">
        <w:rPr>
          <w:sz w:val="24"/>
        </w:rPr>
        <w:lastRenderedPageBreak/>
        <w:t xml:space="preserve">Identidades étnicas y constitución de la nación en Centroamérica. </w:t>
      </w:r>
    </w:p>
    <w:p w:rsidR="00817F04" w:rsidRPr="00817F04" w:rsidRDefault="00817F04" w:rsidP="00817F04">
      <w:pPr>
        <w:pStyle w:val="Prrafodelista"/>
        <w:numPr>
          <w:ilvl w:val="0"/>
          <w:numId w:val="9"/>
        </w:numPr>
        <w:jc w:val="both"/>
        <w:rPr>
          <w:sz w:val="24"/>
        </w:rPr>
      </w:pPr>
      <w:r w:rsidRPr="00817F04">
        <w:rPr>
          <w:sz w:val="24"/>
        </w:rPr>
        <w:t>La diversidad cultural en Costa Rica</w:t>
      </w:r>
    </w:p>
    <w:p w:rsidR="00817F04" w:rsidRPr="00817F04" w:rsidRDefault="00817F04" w:rsidP="00817F04">
      <w:pPr>
        <w:pStyle w:val="Prrafodelista"/>
        <w:numPr>
          <w:ilvl w:val="0"/>
          <w:numId w:val="9"/>
        </w:numPr>
        <w:jc w:val="both"/>
        <w:rPr>
          <w:sz w:val="24"/>
        </w:rPr>
      </w:pPr>
      <w:r w:rsidRPr="00817F04">
        <w:rPr>
          <w:sz w:val="24"/>
        </w:rPr>
        <w:t>Identidades de género y generacionales</w:t>
      </w:r>
    </w:p>
    <w:p w:rsidR="00817F04" w:rsidRDefault="00817F04" w:rsidP="00817F04">
      <w:pPr>
        <w:ind w:firstLine="708"/>
        <w:jc w:val="both"/>
        <w:rPr>
          <w:b/>
          <w:sz w:val="24"/>
          <w:szCs w:val="24"/>
          <w:lang w:val="es-MX"/>
        </w:rPr>
      </w:pPr>
    </w:p>
    <w:p w:rsidR="00817F04" w:rsidRPr="00817F04" w:rsidRDefault="00817F04" w:rsidP="00817F04">
      <w:pPr>
        <w:ind w:firstLine="708"/>
        <w:jc w:val="both"/>
        <w:rPr>
          <w:sz w:val="24"/>
          <w:szCs w:val="24"/>
          <w:lang w:val="es-MX"/>
        </w:rPr>
      </w:pPr>
      <w:r w:rsidRPr="00817F04">
        <w:rPr>
          <w:b/>
          <w:sz w:val="24"/>
          <w:szCs w:val="24"/>
          <w:lang w:val="es-MX"/>
        </w:rPr>
        <w:t xml:space="preserve">Unidad </w:t>
      </w:r>
      <w:r>
        <w:rPr>
          <w:b/>
          <w:sz w:val="24"/>
          <w:szCs w:val="24"/>
          <w:lang w:val="es-MX"/>
        </w:rPr>
        <w:t>3</w:t>
      </w:r>
      <w:r w:rsidRPr="00817F04">
        <w:rPr>
          <w:b/>
          <w:sz w:val="24"/>
          <w:szCs w:val="24"/>
          <w:lang w:val="es-MX"/>
        </w:rPr>
        <w:t xml:space="preserve">.  </w:t>
      </w:r>
      <w:r w:rsidRPr="00817F04">
        <w:rPr>
          <w:sz w:val="24"/>
          <w:szCs w:val="24"/>
          <w:lang w:val="es-MX"/>
        </w:rPr>
        <w:t>Nación y nacionalismo en América Latina</w:t>
      </w:r>
    </w:p>
    <w:p w:rsidR="00817F04" w:rsidRPr="00817F04" w:rsidRDefault="00817F04" w:rsidP="00817F04">
      <w:pPr>
        <w:numPr>
          <w:ilvl w:val="0"/>
          <w:numId w:val="8"/>
        </w:numPr>
        <w:jc w:val="both"/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>El rol de las historiografías en las construcciones nacionales en América Latina</w:t>
      </w:r>
    </w:p>
    <w:p w:rsidR="00817F04" w:rsidRPr="00817F04" w:rsidRDefault="00817F04" w:rsidP="00817F04">
      <w:pPr>
        <w:numPr>
          <w:ilvl w:val="0"/>
          <w:numId w:val="8"/>
        </w:numPr>
        <w:jc w:val="both"/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>De la nación oligárquica a la nación populista</w:t>
      </w:r>
    </w:p>
    <w:p w:rsidR="00817F04" w:rsidRPr="00817F04" w:rsidRDefault="00817F04" w:rsidP="00817F04">
      <w:pPr>
        <w:numPr>
          <w:ilvl w:val="0"/>
          <w:numId w:val="8"/>
        </w:numPr>
        <w:jc w:val="both"/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>La nación en el neoliberalismo, ¿un proyecto viable?</w:t>
      </w:r>
    </w:p>
    <w:p w:rsidR="00817F04" w:rsidRPr="00817F04" w:rsidRDefault="00817F04" w:rsidP="00817F04">
      <w:pPr>
        <w:numPr>
          <w:ilvl w:val="0"/>
          <w:numId w:val="8"/>
        </w:numPr>
        <w:jc w:val="both"/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>Ciudadanos de hoy. La ciudadanía y la cultura política de los países latinoamericanos.</w:t>
      </w:r>
    </w:p>
    <w:p w:rsidR="002B44FE" w:rsidRDefault="002B44FE" w:rsidP="002B44FE">
      <w:pPr>
        <w:ind w:left="708"/>
        <w:jc w:val="both"/>
        <w:rPr>
          <w:sz w:val="24"/>
        </w:rPr>
      </w:pPr>
    </w:p>
    <w:p w:rsidR="00667B9B" w:rsidRPr="00C331D9" w:rsidRDefault="00667B9B" w:rsidP="00C331D9">
      <w:pPr>
        <w:pStyle w:val="Prrafodelista"/>
        <w:numPr>
          <w:ilvl w:val="0"/>
          <w:numId w:val="1"/>
        </w:numPr>
        <w:rPr>
          <w:sz w:val="24"/>
        </w:rPr>
      </w:pPr>
      <w:r w:rsidRPr="00C331D9">
        <w:rPr>
          <w:b/>
          <w:sz w:val="24"/>
        </w:rPr>
        <w:t>Estrategia metodológica</w:t>
      </w:r>
      <w:r w:rsidRPr="00C331D9">
        <w:rPr>
          <w:sz w:val="24"/>
        </w:rPr>
        <w:t>:</w:t>
      </w:r>
    </w:p>
    <w:p w:rsidR="00667B9B" w:rsidRDefault="00667B9B" w:rsidP="00667B9B">
      <w:pPr>
        <w:rPr>
          <w:sz w:val="24"/>
        </w:rPr>
      </w:pPr>
    </w:p>
    <w:p w:rsidR="00667B9B" w:rsidRDefault="00667B9B" w:rsidP="00451BAA">
      <w:pPr>
        <w:jc w:val="both"/>
        <w:rPr>
          <w:sz w:val="24"/>
        </w:rPr>
      </w:pPr>
      <w:r>
        <w:rPr>
          <w:sz w:val="24"/>
        </w:rPr>
        <w:t>La discusión de lecturas en clase se combinará con la lección magistral. Cada semana los estudiantes entregarán reportes de lectura que contengan las ideas y discusiones centrales planteadas por cada autor. Los estudiantes en todas las lecciones deben estar preparados para realizar pruebas de comprobación de lectura.</w:t>
      </w:r>
      <w:r w:rsidR="00451BAA">
        <w:rPr>
          <w:sz w:val="24"/>
        </w:rPr>
        <w:t xml:space="preserve"> Durante el curso se proyectarán dos películas con el fin de generar debates que contribuyan a alcanzar los objetivos propuestos.</w:t>
      </w:r>
    </w:p>
    <w:p w:rsidR="00C331D9" w:rsidRDefault="00667B9B" w:rsidP="00451BAA">
      <w:pPr>
        <w:jc w:val="both"/>
        <w:rPr>
          <w:sz w:val="24"/>
        </w:rPr>
      </w:pPr>
      <w:r>
        <w:rPr>
          <w:sz w:val="24"/>
        </w:rPr>
        <w:t>La asistencia es obligatoria.</w:t>
      </w:r>
      <w:r w:rsidR="0015097E">
        <w:rPr>
          <w:sz w:val="24"/>
        </w:rPr>
        <w:t xml:space="preserve"> No se permite la manipulación de celulares dentro del aula de clase.</w:t>
      </w:r>
    </w:p>
    <w:p w:rsidR="00C331D9" w:rsidRDefault="00C331D9" w:rsidP="00C331D9">
      <w:pPr>
        <w:rPr>
          <w:sz w:val="24"/>
        </w:rPr>
      </w:pPr>
    </w:p>
    <w:p w:rsidR="00C331D9" w:rsidRPr="0015097E" w:rsidRDefault="00C331D9" w:rsidP="0015097E">
      <w:pPr>
        <w:pStyle w:val="Prrafodelista"/>
        <w:numPr>
          <w:ilvl w:val="0"/>
          <w:numId w:val="1"/>
        </w:numPr>
        <w:rPr>
          <w:b/>
          <w:sz w:val="24"/>
        </w:rPr>
      </w:pPr>
      <w:r w:rsidRPr="0015097E">
        <w:rPr>
          <w:b/>
          <w:sz w:val="24"/>
        </w:rPr>
        <w:t>E</w:t>
      </w:r>
      <w:r w:rsidR="0015097E" w:rsidRPr="0015097E">
        <w:rPr>
          <w:b/>
          <w:sz w:val="24"/>
        </w:rPr>
        <w:t>valuación</w:t>
      </w:r>
    </w:p>
    <w:p w:rsidR="00C331D9" w:rsidRDefault="00C331D9" w:rsidP="00C331D9">
      <w:pPr>
        <w:rPr>
          <w:sz w:val="24"/>
        </w:rPr>
      </w:pPr>
    </w:p>
    <w:p w:rsidR="00C331D9" w:rsidRDefault="00C331D9" w:rsidP="00C331D9">
      <w:pPr>
        <w:rPr>
          <w:sz w:val="24"/>
        </w:rPr>
      </w:pPr>
      <w:r>
        <w:rPr>
          <w:sz w:val="24"/>
        </w:rPr>
        <w:t>Dos exámenes parciales: 30% cada uno</w:t>
      </w:r>
    </w:p>
    <w:p w:rsidR="00C331D9" w:rsidRDefault="00C331D9" w:rsidP="00C331D9">
      <w:pPr>
        <w:rPr>
          <w:sz w:val="24"/>
        </w:rPr>
      </w:pPr>
      <w:r>
        <w:rPr>
          <w:sz w:val="24"/>
        </w:rPr>
        <w:t>C</w:t>
      </w:r>
      <w:r w:rsidR="00AA5B01">
        <w:rPr>
          <w:sz w:val="24"/>
        </w:rPr>
        <w:t>uatro c</w:t>
      </w:r>
      <w:r>
        <w:rPr>
          <w:sz w:val="24"/>
        </w:rPr>
        <w:t>omprobaciones de lectura</w:t>
      </w:r>
      <w:r w:rsidR="00AA5B01">
        <w:rPr>
          <w:sz w:val="24"/>
        </w:rPr>
        <w:t>, cada una con un valor del 5%</w:t>
      </w:r>
      <w:r>
        <w:rPr>
          <w:sz w:val="24"/>
        </w:rPr>
        <w:t>: 20%</w:t>
      </w:r>
    </w:p>
    <w:p w:rsidR="00C331D9" w:rsidRDefault="00AA5B01" w:rsidP="00C331D9">
      <w:pPr>
        <w:rPr>
          <w:sz w:val="24"/>
        </w:rPr>
      </w:pPr>
      <w:r>
        <w:rPr>
          <w:sz w:val="24"/>
        </w:rPr>
        <w:t>Cuatro r</w:t>
      </w:r>
      <w:r w:rsidR="00C331D9">
        <w:rPr>
          <w:sz w:val="24"/>
        </w:rPr>
        <w:t>eportes de lectura</w:t>
      </w:r>
      <w:r>
        <w:rPr>
          <w:sz w:val="24"/>
        </w:rPr>
        <w:t>, cada uno con un valor del 5%</w:t>
      </w:r>
      <w:r w:rsidR="00C331D9">
        <w:rPr>
          <w:sz w:val="24"/>
        </w:rPr>
        <w:t>: 20%</w:t>
      </w:r>
    </w:p>
    <w:p w:rsidR="002A5F75" w:rsidRDefault="002A5F75" w:rsidP="00C331D9">
      <w:pPr>
        <w:rPr>
          <w:sz w:val="24"/>
        </w:rPr>
      </w:pPr>
    </w:p>
    <w:p w:rsidR="002A5F75" w:rsidRPr="002A5F75" w:rsidRDefault="002A5F75" w:rsidP="002A5F75">
      <w:pPr>
        <w:pStyle w:val="Prrafodelista"/>
        <w:numPr>
          <w:ilvl w:val="0"/>
          <w:numId w:val="1"/>
        </w:numPr>
        <w:rPr>
          <w:b/>
          <w:sz w:val="24"/>
        </w:rPr>
      </w:pPr>
      <w:r w:rsidRPr="002A5F75">
        <w:rPr>
          <w:b/>
          <w:sz w:val="24"/>
        </w:rPr>
        <w:t>Cronograma</w:t>
      </w:r>
    </w:p>
    <w:p w:rsidR="00D9614F" w:rsidRDefault="00D9614F">
      <w:pPr>
        <w:rPr>
          <w:b/>
          <w:sz w:val="24"/>
          <w:szCs w:val="24"/>
        </w:rPr>
      </w:pPr>
    </w:p>
    <w:tbl>
      <w:tblPr>
        <w:tblW w:w="991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2772"/>
        <w:gridCol w:w="6237"/>
      </w:tblGrid>
      <w:tr w:rsidR="002A5F75" w:rsidRPr="001F4645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1F4645" w:rsidRDefault="002A5F75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ES_tradnl"/>
              </w:rPr>
            </w:pPr>
            <w:r w:rsidRPr="001F4645">
              <w:rPr>
                <w:rFonts w:ascii="Book Antiqua" w:hAnsi="Book Antiqua" w:cstheme="minorHAnsi"/>
                <w:b/>
                <w:bCs/>
                <w:sz w:val="22"/>
                <w:lang w:val="es-ES_tradnl"/>
              </w:rPr>
              <w:t>Sesión/</w:t>
            </w:r>
            <w:r w:rsidRPr="001F4645">
              <w:rPr>
                <w:rFonts w:ascii="Book Antiqua" w:hAnsi="Book Antiqua" w:cstheme="minorHAnsi"/>
                <w:b/>
                <w:bCs/>
                <w:sz w:val="22"/>
                <w:lang w:val="es-ES_tradnl"/>
              </w:rPr>
              <w:br/>
              <w:t>Fecha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1F4645" w:rsidRDefault="002A5F75" w:rsidP="00C33851">
            <w:pPr>
              <w:keepNext/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</w:rPr>
            </w:pPr>
            <w:r w:rsidRPr="001F4645">
              <w:rPr>
                <w:rFonts w:ascii="Book Antiqua" w:hAnsi="Book Antiqua" w:cstheme="minorHAnsi"/>
                <w:b/>
                <w:bCs/>
                <w:sz w:val="22"/>
              </w:rPr>
              <w:t>Tema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1F4645" w:rsidRDefault="002A5F75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ES_tradnl"/>
              </w:rPr>
            </w:pPr>
            <w:r w:rsidRPr="001F4645">
              <w:rPr>
                <w:rFonts w:ascii="Book Antiqua" w:hAnsi="Book Antiqua" w:cstheme="minorHAnsi"/>
                <w:b/>
                <w:bCs/>
                <w:sz w:val="22"/>
                <w:lang w:val="es-ES_tradnl"/>
              </w:rPr>
              <w:t>Lecturas</w:t>
            </w:r>
          </w:p>
        </w:tc>
      </w:tr>
      <w:tr w:rsidR="002A5F75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EB00DF" w:rsidRDefault="00AA5B01" w:rsidP="0080635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Marzo 1</w:t>
            </w:r>
            <w:r w:rsidR="0080635B">
              <w:rPr>
                <w:rFonts w:ascii="Book Antiqua" w:hAnsi="Book Antiqua" w:cstheme="minorHAnsi"/>
                <w:b/>
                <w:lang w:val="es-ES_tradnl"/>
              </w:rPr>
              <w:t>0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265022" w:rsidRDefault="002A5F75" w:rsidP="00C33851">
            <w:pPr>
              <w:widowControl w:val="0"/>
              <w:autoSpaceDE w:val="0"/>
              <w:autoSpaceDN w:val="0"/>
              <w:adjustRightInd w:val="0"/>
              <w:ind w:right="-66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ES_tradnl"/>
              </w:rPr>
              <w:t>Presentación del curso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74D" w:rsidRPr="00265022" w:rsidRDefault="0024574D" w:rsidP="00245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ES_tradnl"/>
              </w:rPr>
              <w:t>Identidad y violencia. La ilusión del destino Amrtya Sen. Pp. 21-68</w:t>
            </w:r>
          </w:p>
          <w:p w:rsidR="002A5F75" w:rsidRPr="00265022" w:rsidRDefault="002A5F75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</w:tc>
      </w:tr>
      <w:tr w:rsidR="002A5F75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EB00DF" w:rsidRDefault="006904C3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 xml:space="preserve">Marzo </w:t>
            </w:r>
            <w:r w:rsidR="00AA5B01">
              <w:rPr>
                <w:rFonts w:ascii="Book Antiqua" w:hAnsi="Book Antiqua" w:cstheme="minorHAnsi"/>
                <w:b/>
                <w:lang w:val="es-ES_tradnl"/>
              </w:rPr>
              <w:t>1</w:t>
            </w:r>
            <w:r w:rsidR="0080635B">
              <w:rPr>
                <w:rFonts w:ascii="Book Antiqua" w:hAnsi="Book Antiqua" w:cstheme="minorHAnsi"/>
                <w:b/>
                <w:lang w:val="es-ES_tradnl"/>
              </w:rPr>
              <w:t>7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265022" w:rsidRDefault="002A5F75" w:rsidP="00C33851">
            <w:pPr>
              <w:jc w:val="both"/>
              <w:rPr>
                <w:sz w:val="24"/>
                <w:szCs w:val="24"/>
                <w:lang w:val="es-MX"/>
              </w:rPr>
            </w:pPr>
            <w:r w:rsidRPr="00265022">
              <w:rPr>
                <w:sz w:val="24"/>
                <w:szCs w:val="24"/>
                <w:lang w:val="es-MX"/>
              </w:rPr>
              <w:t>-De lo universal y lo relativo en el pensamiento europeo de los siglos XVIII y XIX.</w:t>
            </w:r>
          </w:p>
          <w:p w:rsidR="002A5F75" w:rsidRPr="00265022" w:rsidRDefault="002A5F75" w:rsidP="00C33851">
            <w:pPr>
              <w:jc w:val="both"/>
              <w:rPr>
                <w:sz w:val="24"/>
                <w:szCs w:val="24"/>
                <w:lang w:val="es-MX"/>
              </w:rPr>
            </w:pPr>
            <w:r w:rsidRPr="00265022">
              <w:rPr>
                <w:sz w:val="24"/>
                <w:szCs w:val="24"/>
                <w:lang w:val="es-MX"/>
              </w:rPr>
              <w:t>-El racismo como discurso y práctica del poder.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265022" w:rsidRDefault="002A5F75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ES_tradnl"/>
              </w:rPr>
              <w:t>Nosotros y los Otros. Tzvetan Todorov. Pp.21-82</w:t>
            </w:r>
          </w:p>
          <w:p w:rsidR="002A5F75" w:rsidRPr="00265022" w:rsidRDefault="002A5F75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ES_tradnl"/>
              </w:rPr>
              <w:t>Racismo y discurso de las elites. Teun A. van Dijk. pp.19-41</w:t>
            </w:r>
          </w:p>
          <w:p w:rsidR="0024574D" w:rsidRDefault="0024574D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ES_tradnl"/>
              </w:rPr>
              <w:t>Orientalismo. Edward Said</w:t>
            </w:r>
            <w:r w:rsidR="00265022">
              <w:rPr>
                <w:sz w:val="24"/>
                <w:szCs w:val="24"/>
                <w:lang w:val="es-ES_tradnl"/>
              </w:rPr>
              <w:t>. Pp.19-74</w:t>
            </w:r>
          </w:p>
          <w:p w:rsidR="00265022" w:rsidRPr="00265022" w:rsidRDefault="00265022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El Racismo: una introducción. Michel Wieviorka. Pp.</w:t>
            </w:r>
            <w:r w:rsidR="00117556">
              <w:rPr>
                <w:sz w:val="24"/>
                <w:szCs w:val="24"/>
                <w:lang w:val="es-ES_tradnl"/>
              </w:rPr>
              <w:t>13-30</w:t>
            </w:r>
          </w:p>
        </w:tc>
      </w:tr>
      <w:tr w:rsidR="002A5F75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EB00DF" w:rsidRDefault="006904C3" w:rsidP="0080635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ES_tradnl"/>
              </w:rPr>
            </w:pPr>
            <w:r>
              <w:rPr>
                <w:rFonts w:ascii="Book Antiqua" w:hAnsi="Book Antiqua" w:cstheme="minorHAnsi"/>
                <w:b/>
                <w:bCs/>
                <w:lang w:val="es-ES_tradnl"/>
              </w:rPr>
              <w:t xml:space="preserve">Marzo </w:t>
            </w:r>
            <w:r w:rsidR="0080635B">
              <w:rPr>
                <w:rFonts w:ascii="Book Antiqua" w:hAnsi="Book Antiqua" w:cstheme="minorHAnsi"/>
                <w:b/>
                <w:bCs/>
                <w:lang w:val="es-ES_tradnl"/>
              </w:rPr>
              <w:t>31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265022" w:rsidRDefault="002A5F75" w:rsidP="00C33851">
            <w:pPr>
              <w:jc w:val="both"/>
              <w:rPr>
                <w:sz w:val="24"/>
                <w:szCs w:val="24"/>
                <w:lang w:val="es-MX"/>
              </w:rPr>
            </w:pPr>
            <w:r w:rsidRPr="00265022">
              <w:rPr>
                <w:sz w:val="24"/>
                <w:szCs w:val="24"/>
                <w:lang w:val="es-MX"/>
              </w:rPr>
              <w:t>La</w:t>
            </w:r>
            <w:r w:rsidR="00265022">
              <w:rPr>
                <w:sz w:val="24"/>
                <w:szCs w:val="24"/>
                <w:lang w:val="es-MX"/>
              </w:rPr>
              <w:t xml:space="preserve"> </w:t>
            </w:r>
            <w:r w:rsidRPr="00265022">
              <w:rPr>
                <w:sz w:val="24"/>
                <w:szCs w:val="24"/>
                <w:lang w:val="es-MX"/>
              </w:rPr>
              <w:t>Nación y el nacionalismo. Definiciones.</w:t>
            </w:r>
          </w:p>
          <w:p w:rsidR="002A5F75" w:rsidRPr="00265022" w:rsidRDefault="002A5F75" w:rsidP="00C33851">
            <w:pPr>
              <w:jc w:val="both"/>
              <w:rPr>
                <w:sz w:val="24"/>
                <w:szCs w:val="24"/>
                <w:lang w:val="es-MX"/>
              </w:rPr>
            </w:pPr>
            <w:r w:rsidRPr="00265022">
              <w:rPr>
                <w:sz w:val="24"/>
                <w:szCs w:val="24"/>
                <w:lang w:val="es-MX"/>
              </w:rPr>
              <w:t>-La construcción de la otredad: Occidente y oriente.</w:t>
            </w:r>
          </w:p>
          <w:p w:rsidR="002A5F75" w:rsidRPr="00265022" w:rsidRDefault="002A5F75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MX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265022" w:rsidRDefault="0005389F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ES_tradnl"/>
              </w:rPr>
              <w:t>Nación y nacionalismos. Eric J. Hobsbawm</w:t>
            </w:r>
          </w:p>
          <w:p w:rsidR="0005389F" w:rsidRPr="00265022" w:rsidRDefault="0005389F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ES_tradnl"/>
              </w:rPr>
              <w:t>Sobre la autoridad etnográfica. James Clifford. pp.39-77</w:t>
            </w:r>
          </w:p>
          <w:p w:rsidR="00476D9D" w:rsidRPr="00265022" w:rsidRDefault="00476D9D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ES_tradnl"/>
              </w:rPr>
              <w:t>El Confinamiento de la civilización. Occidente y anti-occidente. Amartya Sen. Pp. 69-143</w:t>
            </w:r>
          </w:p>
        </w:tc>
      </w:tr>
      <w:tr w:rsidR="002A5F75" w:rsidRPr="00AB522E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EB00DF" w:rsidRDefault="007A2FD2" w:rsidP="0080635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Abril</w:t>
            </w:r>
            <w:r w:rsidR="002A5F75">
              <w:rPr>
                <w:rFonts w:ascii="Book Antiqua" w:hAnsi="Book Antiqua" w:cstheme="minorHAnsi"/>
                <w:b/>
                <w:lang w:val="es-ES_tradnl"/>
              </w:rPr>
              <w:t xml:space="preserve"> </w:t>
            </w:r>
            <w:r w:rsidR="0080635B">
              <w:rPr>
                <w:rFonts w:ascii="Book Antiqua" w:hAnsi="Book Antiqua" w:cstheme="minorHAnsi"/>
                <w:b/>
                <w:lang w:val="es-ES_tradnl"/>
              </w:rPr>
              <w:t>7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265022" w:rsidP="00265022">
            <w:pPr>
              <w:jc w:val="both"/>
              <w:rPr>
                <w:sz w:val="24"/>
                <w:szCs w:val="24"/>
              </w:rPr>
            </w:pPr>
            <w:r w:rsidRPr="00265022">
              <w:rPr>
                <w:sz w:val="24"/>
                <w:szCs w:val="24"/>
              </w:rPr>
              <w:t xml:space="preserve">-Identidad nacional y étnica. </w:t>
            </w:r>
          </w:p>
          <w:p w:rsidR="002A5F75" w:rsidRPr="00265022" w:rsidRDefault="002A5F75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61B" w:rsidRPr="00265022" w:rsidRDefault="0000061B" w:rsidP="0000061B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Proyección de </w:t>
            </w:r>
            <w:r w:rsidR="00707B35">
              <w:rPr>
                <w:sz w:val="24"/>
                <w:szCs w:val="24"/>
                <w:lang w:val="es-CO"/>
              </w:rPr>
              <w:t>documental</w:t>
            </w:r>
            <w:r>
              <w:rPr>
                <w:sz w:val="24"/>
                <w:szCs w:val="24"/>
                <w:lang w:val="es-CO"/>
              </w:rPr>
              <w:t>: “L</w:t>
            </w:r>
            <w:r w:rsidR="00707B35">
              <w:rPr>
                <w:sz w:val="24"/>
                <w:szCs w:val="24"/>
                <w:lang w:val="es-CO"/>
              </w:rPr>
              <w:t>os civiliz</w:t>
            </w:r>
            <w:r w:rsidR="00B21896">
              <w:rPr>
                <w:sz w:val="24"/>
                <w:szCs w:val="24"/>
                <w:lang w:val="es-CO"/>
              </w:rPr>
              <w:t>a</w:t>
            </w:r>
            <w:r w:rsidR="00707B35">
              <w:rPr>
                <w:sz w:val="24"/>
                <w:szCs w:val="24"/>
                <w:lang w:val="es-CO"/>
              </w:rPr>
              <w:t>dor</w:t>
            </w:r>
            <w:r w:rsidR="00B21896">
              <w:rPr>
                <w:sz w:val="24"/>
                <w:szCs w:val="24"/>
                <w:lang w:val="es-CO"/>
              </w:rPr>
              <w:t>e</w:t>
            </w:r>
            <w:r w:rsidR="00707B35">
              <w:rPr>
                <w:sz w:val="24"/>
                <w:szCs w:val="24"/>
                <w:lang w:val="es-CO"/>
              </w:rPr>
              <w:t>s</w:t>
            </w:r>
            <w:r>
              <w:rPr>
                <w:sz w:val="24"/>
                <w:szCs w:val="24"/>
                <w:lang w:val="es-CO"/>
              </w:rPr>
              <w:t>”. Discusión.</w:t>
            </w:r>
          </w:p>
          <w:p w:rsidR="002A5F75" w:rsidRPr="00B21896" w:rsidRDefault="002A5F75" w:rsidP="0000061B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  <w:lang w:val="es-CO"/>
              </w:rPr>
            </w:pPr>
          </w:p>
        </w:tc>
      </w:tr>
      <w:tr w:rsidR="002A5F75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AB522E" w:rsidRDefault="002A5F75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CO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AB522E" w:rsidRDefault="002A5F75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lang w:val="es-C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EB00DF" w:rsidRDefault="002A5F75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ES_tradnl"/>
              </w:rPr>
            </w:pPr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265022" w:rsidP="0080635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Abril 1</w:t>
            </w:r>
            <w:r w:rsidR="0080635B">
              <w:rPr>
                <w:rFonts w:ascii="Book Antiqua" w:hAnsi="Book Antiqua" w:cstheme="minorHAnsi"/>
                <w:b/>
                <w:lang w:val="es-ES_tradnl"/>
              </w:rPr>
              <w:t>4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265022" w:rsidP="007C4B51">
            <w:pPr>
              <w:jc w:val="both"/>
              <w:rPr>
                <w:b/>
                <w:sz w:val="24"/>
                <w:szCs w:val="24"/>
              </w:rPr>
            </w:pPr>
            <w:r w:rsidRPr="00265022">
              <w:rPr>
                <w:sz w:val="24"/>
                <w:szCs w:val="24"/>
              </w:rPr>
              <w:t xml:space="preserve">-Identidades étnicas y constitución de la nación en Centroamérica. </w:t>
            </w:r>
          </w:p>
          <w:p w:rsidR="00265022" w:rsidRPr="00265022" w:rsidRDefault="00265022" w:rsidP="007C4B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61B" w:rsidRPr="00265022" w:rsidRDefault="00265022" w:rsidP="0000061B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</w:rPr>
            </w:pPr>
            <w:r w:rsidRPr="00265022">
              <w:rPr>
                <w:sz w:val="24"/>
                <w:szCs w:val="24"/>
              </w:rPr>
              <w:t xml:space="preserve"> </w:t>
            </w:r>
            <w:r w:rsidR="0000061B" w:rsidRPr="00265022">
              <w:rPr>
                <w:sz w:val="24"/>
                <w:szCs w:val="24"/>
              </w:rPr>
              <w:t>Etnias y sociedades (1930-1979). Richard Adams. Pp.165-231</w:t>
            </w:r>
          </w:p>
          <w:p w:rsidR="0000061B" w:rsidRPr="00265022" w:rsidRDefault="0000061B" w:rsidP="0000061B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  <w:lang w:val="es-CO"/>
              </w:rPr>
            </w:pPr>
            <w:r w:rsidRPr="00265022">
              <w:rPr>
                <w:sz w:val="24"/>
                <w:szCs w:val="24"/>
              </w:rPr>
              <w:t xml:space="preserve">Banano, etnia y lucha social en Centroamérica. </w:t>
            </w:r>
            <w:r w:rsidRPr="00265022">
              <w:rPr>
                <w:sz w:val="24"/>
                <w:szCs w:val="24"/>
                <w:lang w:val="es-CO"/>
              </w:rPr>
              <w:t>Philipe Bourgois. Pp.285-296</w:t>
            </w:r>
          </w:p>
          <w:p w:rsidR="00265022" w:rsidRPr="00265022" w:rsidRDefault="00265022" w:rsidP="007C4B51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  <w:lang w:val="es-CO"/>
              </w:rPr>
            </w:pPr>
            <w:r w:rsidRPr="00265022">
              <w:rPr>
                <w:sz w:val="24"/>
                <w:szCs w:val="24"/>
                <w:lang w:val="es-CO"/>
              </w:rPr>
              <w:t>Tradiciones inventadas y discursos nacionalistas. Carlos Gregorio Bernal López.</w:t>
            </w:r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265022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 xml:space="preserve">Abril </w:t>
            </w:r>
            <w:r w:rsidR="006904C3">
              <w:rPr>
                <w:rFonts w:ascii="Book Antiqua" w:hAnsi="Book Antiqua" w:cstheme="minorHAnsi"/>
                <w:b/>
                <w:lang w:val="es-ES_tradnl"/>
              </w:rPr>
              <w:t>2</w:t>
            </w:r>
            <w:r w:rsidR="0080635B">
              <w:rPr>
                <w:rFonts w:ascii="Book Antiqua" w:hAnsi="Book Antiqua" w:cstheme="minorHAnsi"/>
                <w:b/>
                <w:lang w:val="es-ES_tradnl"/>
              </w:rPr>
              <w:t>1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265022" w:rsidP="007C4B51">
            <w:pPr>
              <w:jc w:val="both"/>
              <w:rPr>
                <w:sz w:val="24"/>
                <w:szCs w:val="24"/>
              </w:rPr>
            </w:pPr>
            <w:r w:rsidRPr="00265022">
              <w:rPr>
                <w:sz w:val="24"/>
                <w:szCs w:val="24"/>
              </w:rPr>
              <w:t>-La diversidad cultural en Costa Rica</w:t>
            </w:r>
          </w:p>
          <w:p w:rsidR="00265022" w:rsidRPr="00265022" w:rsidRDefault="00265022" w:rsidP="007C4B51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7D7814" w:rsidRDefault="00265022" w:rsidP="007C4B51">
            <w:pPr>
              <w:widowControl w:val="0"/>
              <w:autoSpaceDE w:val="0"/>
              <w:autoSpaceDN w:val="0"/>
              <w:adjustRightInd w:val="0"/>
              <w:ind w:firstLine="18"/>
              <w:rPr>
                <w:sz w:val="24"/>
                <w:szCs w:val="24"/>
                <w:lang w:val="es-ES_tradnl"/>
              </w:rPr>
            </w:pPr>
            <w:r w:rsidRPr="007D7814">
              <w:rPr>
                <w:sz w:val="24"/>
                <w:szCs w:val="24"/>
                <w:lang w:val="es-ES_tradnl"/>
              </w:rPr>
              <w:t>Los otros amenazantes. Carlos Sandoval.</w:t>
            </w:r>
          </w:p>
          <w:p w:rsidR="00265022" w:rsidRPr="00EB00DF" w:rsidRDefault="00265022" w:rsidP="007C4B51">
            <w:pPr>
              <w:widowControl w:val="0"/>
              <w:autoSpaceDE w:val="0"/>
              <w:autoSpaceDN w:val="0"/>
              <w:adjustRightInd w:val="0"/>
              <w:ind w:firstLine="18"/>
              <w:rPr>
                <w:rFonts w:ascii="Book Antiqua" w:hAnsi="Book Antiqua" w:cstheme="minorHAnsi"/>
                <w:lang w:val="es-ES_tradnl"/>
              </w:rPr>
            </w:pPr>
            <w:r w:rsidRPr="007D7814">
              <w:rPr>
                <w:sz w:val="24"/>
                <w:szCs w:val="24"/>
                <w:lang w:val="es-ES_tradnl"/>
              </w:rPr>
              <w:t>Sociedades hospitalarias. Alexander Jiménez Matarrita</w:t>
            </w:r>
          </w:p>
        </w:tc>
      </w:tr>
      <w:tr w:rsidR="00265022" w:rsidRPr="00EB00DF" w:rsidTr="007A2FD2">
        <w:trPr>
          <w:trHeight w:val="328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AA5B01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 xml:space="preserve">Abril </w:t>
            </w:r>
            <w:r w:rsidR="0080635B">
              <w:rPr>
                <w:rFonts w:ascii="Book Antiqua" w:hAnsi="Book Antiqua" w:cstheme="minorHAnsi"/>
                <w:b/>
                <w:lang w:val="es-ES_tradnl"/>
              </w:rPr>
              <w:t>28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265022" w:rsidP="00265022">
            <w:pPr>
              <w:jc w:val="both"/>
              <w:rPr>
                <w:sz w:val="24"/>
                <w:szCs w:val="24"/>
              </w:rPr>
            </w:pPr>
            <w:r w:rsidRPr="00265022">
              <w:rPr>
                <w:sz w:val="24"/>
                <w:szCs w:val="24"/>
              </w:rPr>
              <w:t>-Identidades de género y generacionales</w:t>
            </w:r>
          </w:p>
          <w:p w:rsidR="00265022" w:rsidRPr="00AB522E" w:rsidRDefault="00265022" w:rsidP="00122C89">
            <w:pPr>
              <w:jc w:val="both"/>
              <w:rPr>
                <w:rFonts w:ascii="Book Antiqua" w:hAnsi="Book Antiqua" w:cstheme="minorHAnsi"/>
                <w:lang w:val="es-MX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Default="00265022" w:rsidP="00122C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El ambiente tico y los mitos tropicales. Yolanda Oreamuno.</w:t>
            </w:r>
          </w:p>
          <w:p w:rsidR="00265022" w:rsidRPr="007D7814" w:rsidRDefault="00265022" w:rsidP="00122C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Identidades en disputa. Patricia Alvarenga.</w:t>
            </w:r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AA5B01" w:rsidP="006904C3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highlight w:val="yellow"/>
                <w:lang w:val="es-ES_tradnl"/>
              </w:rPr>
            </w:pPr>
            <w:r>
              <w:rPr>
                <w:rFonts w:ascii="Book Antiqua" w:hAnsi="Book Antiqua" w:cstheme="minorHAnsi"/>
                <w:b/>
                <w:bCs/>
                <w:highlight w:val="yellow"/>
                <w:lang w:val="es-ES_tradnl"/>
              </w:rPr>
              <w:t xml:space="preserve">Mayo </w:t>
            </w:r>
            <w:r w:rsidR="0080635B">
              <w:rPr>
                <w:rFonts w:ascii="Book Antiqua" w:hAnsi="Book Antiqua" w:cstheme="minorHAnsi"/>
                <w:b/>
                <w:bCs/>
                <w:highlight w:val="yellow"/>
                <w:lang w:val="es-ES_tradnl"/>
              </w:rPr>
              <w:t>5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A90000" w:rsidRDefault="00265022" w:rsidP="00C3385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Book Antiqua" w:hAnsi="Book Antiqua" w:cstheme="minorHAnsi"/>
                <w:b/>
                <w:lang w:val="es-ES_tradnl"/>
              </w:rPr>
            </w:pPr>
            <w:r w:rsidRPr="00A90000">
              <w:rPr>
                <w:rFonts w:ascii="Book Antiqua" w:hAnsi="Book Antiqua" w:cstheme="minorHAnsi"/>
                <w:b/>
                <w:lang w:val="es-ES_tradnl"/>
              </w:rPr>
              <w:t>Primer examen parcial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265022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lang w:val="es-ES_tradnl"/>
              </w:rPr>
            </w:pPr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6904C3" w:rsidP="0080635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highlight w:val="yellow"/>
                <w:lang w:val="es-ES_tradnl"/>
              </w:rPr>
            </w:pPr>
            <w:r>
              <w:rPr>
                <w:rFonts w:ascii="Book Antiqua" w:hAnsi="Book Antiqua" w:cstheme="minorHAnsi"/>
                <w:b/>
                <w:bCs/>
                <w:highlight w:val="yellow"/>
                <w:lang w:val="es-ES_tradnl"/>
              </w:rPr>
              <w:t xml:space="preserve">Mayo </w:t>
            </w:r>
            <w:r w:rsidR="0080635B">
              <w:rPr>
                <w:rFonts w:ascii="Book Antiqua" w:hAnsi="Book Antiqua" w:cstheme="minorHAnsi"/>
                <w:b/>
                <w:bCs/>
                <w:highlight w:val="yellow"/>
                <w:lang w:val="es-ES_tradnl"/>
              </w:rPr>
              <w:t>12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7D7814" w:rsidRDefault="00265022" w:rsidP="007C4B51">
            <w:pPr>
              <w:jc w:val="both"/>
              <w:rPr>
                <w:sz w:val="24"/>
                <w:szCs w:val="24"/>
                <w:lang w:val="es-MX"/>
              </w:rPr>
            </w:pPr>
            <w:r w:rsidRPr="007D7814">
              <w:rPr>
                <w:sz w:val="24"/>
                <w:szCs w:val="24"/>
                <w:lang w:val="es-MX"/>
              </w:rPr>
              <w:t>El rol de las historiografías en las construcciones nacionales en América Latina</w:t>
            </w:r>
          </w:p>
          <w:p w:rsidR="00265022" w:rsidRPr="00817F04" w:rsidRDefault="00265022" w:rsidP="007C4B51">
            <w:pPr>
              <w:jc w:val="both"/>
              <w:rPr>
                <w:sz w:val="24"/>
                <w:szCs w:val="24"/>
                <w:lang w:val="es-MX"/>
              </w:rPr>
            </w:pPr>
          </w:p>
          <w:p w:rsidR="00265022" w:rsidRPr="00AB522E" w:rsidRDefault="00265022" w:rsidP="007C4B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lang w:val="es-MX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7D7814" w:rsidRDefault="00265022" w:rsidP="007C4B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7D7814">
              <w:rPr>
                <w:sz w:val="24"/>
                <w:szCs w:val="24"/>
                <w:lang w:val="es-ES_tradnl"/>
              </w:rPr>
              <w:t>La colonialidad a lo largo y a lo ancho: el hemisferio occidental en horizonte colonial de la modernidad. Walter M</w:t>
            </w:r>
            <w:r w:rsidR="00117556">
              <w:rPr>
                <w:sz w:val="24"/>
                <w:szCs w:val="24"/>
                <w:lang w:val="es-ES_tradnl"/>
              </w:rPr>
              <w:t>i</w:t>
            </w:r>
            <w:r w:rsidRPr="007D7814">
              <w:rPr>
                <w:sz w:val="24"/>
                <w:szCs w:val="24"/>
                <w:lang w:val="es-ES_tradnl"/>
              </w:rPr>
              <w:t>gnolo</w:t>
            </w:r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265022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 xml:space="preserve">Mayo </w:t>
            </w:r>
            <w:r w:rsidR="00AA5B01">
              <w:rPr>
                <w:rFonts w:ascii="Book Antiqua" w:hAnsi="Book Antiqua" w:cstheme="minorHAnsi"/>
                <w:b/>
                <w:lang w:val="es-ES_tradnl"/>
              </w:rPr>
              <w:t>1</w:t>
            </w:r>
            <w:r w:rsidR="0080635B">
              <w:rPr>
                <w:rFonts w:ascii="Book Antiqua" w:hAnsi="Book Antiqua" w:cstheme="minorHAnsi"/>
                <w:b/>
                <w:lang w:val="es-ES_tradnl"/>
              </w:rPr>
              <w:t>9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Default="00265022" w:rsidP="007C4B51">
            <w:pPr>
              <w:jc w:val="both"/>
              <w:rPr>
                <w:sz w:val="24"/>
                <w:szCs w:val="24"/>
                <w:lang w:val="es-MX"/>
              </w:rPr>
            </w:pPr>
            <w:r w:rsidRPr="00817F04">
              <w:rPr>
                <w:sz w:val="24"/>
                <w:szCs w:val="24"/>
                <w:lang w:val="es-MX"/>
              </w:rPr>
              <w:t>La ciudadanía y la cultura política de los países latinoamericanos</w:t>
            </w:r>
          </w:p>
          <w:p w:rsidR="00265022" w:rsidRPr="00AB522E" w:rsidRDefault="00265022" w:rsidP="007C4B51">
            <w:pPr>
              <w:jc w:val="both"/>
              <w:rPr>
                <w:rFonts w:ascii="Book Antiqua" w:hAnsi="Book Antiqua" w:cstheme="minorHAnsi"/>
                <w:lang w:val="es-MX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7D7814" w:rsidRDefault="00304E1B" w:rsidP="007C4B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7D7814">
              <w:rPr>
                <w:sz w:val="24"/>
                <w:szCs w:val="24"/>
                <w:lang w:val="es-ES_tradnl"/>
              </w:rPr>
              <w:t>Colonialidad del poder, eurocentrismo y América Latina. Aníbal Quijano.</w:t>
            </w:r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AA5B01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Mayo 2</w:t>
            </w:r>
            <w:r w:rsidR="0080635B">
              <w:rPr>
                <w:rFonts w:ascii="Book Antiqua" w:hAnsi="Book Antiqua" w:cstheme="minorHAnsi"/>
                <w:b/>
                <w:lang w:val="es-ES_tradnl"/>
              </w:rPr>
              <w:t>6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265022" w:rsidP="00122C89">
            <w:pPr>
              <w:jc w:val="both"/>
              <w:rPr>
                <w:sz w:val="24"/>
                <w:szCs w:val="24"/>
                <w:lang w:val="es-MX"/>
              </w:rPr>
            </w:pPr>
            <w:r w:rsidRPr="00265022">
              <w:rPr>
                <w:sz w:val="24"/>
                <w:szCs w:val="24"/>
                <w:lang w:val="es-MX"/>
              </w:rPr>
              <w:t>De la nación oligárquica a la nación populista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265022" w:rsidP="00C33851">
            <w:pPr>
              <w:pStyle w:val="NormalWeb"/>
            </w:pPr>
            <w:r w:rsidRPr="00265022">
              <w:rPr>
                <w:lang w:eastAsia="es-CR"/>
              </w:rPr>
              <w:t xml:space="preserve"> </w:t>
            </w:r>
            <w:r w:rsidR="00337D21">
              <w:rPr>
                <w:lang w:eastAsia="es-CR"/>
              </w:rPr>
              <w:t>La Invención de la legitimidad. Elias José Palti</w:t>
            </w:r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6904C3" w:rsidP="0080635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Juni</w:t>
            </w:r>
            <w:r w:rsidR="007A2FD2">
              <w:rPr>
                <w:rFonts w:ascii="Book Antiqua" w:hAnsi="Book Antiqua" w:cstheme="minorHAnsi"/>
                <w:b/>
                <w:lang w:val="es-ES_tradnl"/>
              </w:rPr>
              <w:t xml:space="preserve">o </w:t>
            </w:r>
            <w:r w:rsidR="0080635B">
              <w:rPr>
                <w:rFonts w:ascii="Book Antiqua" w:hAnsi="Book Antiqua" w:cstheme="minorHAnsi"/>
                <w:b/>
                <w:lang w:val="es-ES_tradnl"/>
              </w:rPr>
              <w:t>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265022" w:rsidP="007D7814">
            <w:pPr>
              <w:jc w:val="both"/>
              <w:rPr>
                <w:sz w:val="24"/>
                <w:szCs w:val="24"/>
                <w:lang w:val="es-MX"/>
              </w:rPr>
            </w:pPr>
            <w:r w:rsidRPr="00265022">
              <w:rPr>
                <w:sz w:val="24"/>
                <w:szCs w:val="24"/>
                <w:lang w:val="es-MX"/>
              </w:rPr>
              <w:t>La nación en el neoliberalismo, ¿un proyecto viable?</w:t>
            </w:r>
          </w:p>
          <w:p w:rsidR="00265022" w:rsidRPr="00265022" w:rsidRDefault="00265022" w:rsidP="007C4B51">
            <w:pPr>
              <w:widowControl w:val="0"/>
              <w:autoSpaceDE w:val="0"/>
              <w:autoSpaceDN w:val="0"/>
              <w:adjustRightInd w:val="0"/>
              <w:ind w:left="2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4FD" w:rsidRDefault="001624FD" w:rsidP="007C4B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Mundo-Consumo. Zygmunt Bauman</w:t>
            </w:r>
          </w:p>
          <w:p w:rsidR="00265022" w:rsidRPr="00265022" w:rsidRDefault="00117556" w:rsidP="007C4B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117556">
              <w:rPr>
                <w:sz w:val="24"/>
                <w:szCs w:val="24"/>
                <w:lang w:val="es-MX"/>
              </w:rPr>
              <w:t>Identidades Nacionales y postnacionales</w:t>
            </w:r>
            <w:r w:rsidRPr="00817F04">
              <w:rPr>
                <w:b/>
                <w:sz w:val="24"/>
                <w:szCs w:val="24"/>
                <w:lang w:val="es-MX"/>
              </w:rPr>
              <w:t>.</w:t>
            </w:r>
            <w:r w:rsidRPr="00817F04">
              <w:rPr>
                <w:sz w:val="24"/>
                <w:szCs w:val="24"/>
                <w:lang w:val="es-MX"/>
              </w:rPr>
              <w:t xml:space="preserve"> </w:t>
            </w:r>
            <w:r w:rsidR="00265022" w:rsidRPr="00265022">
              <w:rPr>
                <w:sz w:val="24"/>
                <w:szCs w:val="24"/>
                <w:lang w:val="es-ES_tradnl"/>
              </w:rPr>
              <w:t>Jürgen Habermas.</w:t>
            </w:r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265022" w:rsidP="0080635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ES_tradnl"/>
              </w:rPr>
            </w:pPr>
            <w:r>
              <w:rPr>
                <w:rFonts w:ascii="Book Antiqua" w:hAnsi="Book Antiqua" w:cstheme="minorHAnsi"/>
                <w:b/>
                <w:bCs/>
                <w:lang w:val="es-ES_tradnl"/>
              </w:rPr>
              <w:t xml:space="preserve">Junio </w:t>
            </w:r>
            <w:r w:rsidR="0080635B">
              <w:rPr>
                <w:rFonts w:ascii="Book Antiqua" w:hAnsi="Book Antiqua" w:cstheme="minorHAnsi"/>
                <w:b/>
                <w:bCs/>
                <w:lang w:val="es-ES_tradnl"/>
              </w:rPr>
              <w:t>9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265022" w:rsidP="007D7814">
            <w:pPr>
              <w:widowControl w:val="0"/>
              <w:autoSpaceDE w:val="0"/>
              <w:autoSpaceDN w:val="0"/>
              <w:adjustRightInd w:val="0"/>
              <w:ind w:left="2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MX"/>
              </w:rPr>
              <w:t>La escritura de la his</w:t>
            </w:r>
            <w:r w:rsidR="00117556">
              <w:rPr>
                <w:sz w:val="24"/>
                <w:szCs w:val="24"/>
                <w:lang w:val="es-MX"/>
              </w:rPr>
              <w:t>t</w:t>
            </w:r>
            <w:r w:rsidRPr="00265022">
              <w:rPr>
                <w:sz w:val="24"/>
                <w:szCs w:val="24"/>
                <w:lang w:val="es-MX"/>
              </w:rPr>
              <w:t>oria y la construcción de la nación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C50DA3" w:rsidP="00C50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educación elemental en Hispanoamérica: desde la independencia hasta la centralización de los sistemas educativos nacionales. </w:t>
            </w:r>
            <w:r w:rsidR="00265022" w:rsidRPr="00265022">
              <w:rPr>
                <w:sz w:val="24"/>
                <w:szCs w:val="24"/>
              </w:rPr>
              <w:t>Carlos Newland</w:t>
            </w:r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265022" w:rsidP="0080635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 xml:space="preserve">Junio </w:t>
            </w:r>
            <w:r w:rsidR="00AA5B01">
              <w:rPr>
                <w:rFonts w:ascii="Book Antiqua" w:hAnsi="Book Antiqua" w:cstheme="minorHAnsi"/>
                <w:b/>
                <w:lang w:val="es-ES_tradnl"/>
              </w:rPr>
              <w:t>1</w:t>
            </w:r>
            <w:r w:rsidR="0080635B">
              <w:rPr>
                <w:rFonts w:ascii="Book Antiqua" w:hAnsi="Book Antiqua" w:cstheme="minorHAnsi"/>
                <w:b/>
                <w:lang w:val="es-ES_tradnl"/>
              </w:rPr>
              <w:t>6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337D21" w:rsidP="007C4B51">
            <w:pPr>
              <w:widowControl w:val="0"/>
              <w:autoSpaceDE w:val="0"/>
              <w:autoSpaceDN w:val="0"/>
              <w:adjustRightInd w:val="0"/>
              <w:ind w:left="2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MX"/>
              </w:rPr>
              <w:t>Ciudadanos de hoy.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A0086" w:rsidRDefault="00337D21" w:rsidP="00EA0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“Las Formas del combate”. Tzvetan Todorov, en: </w:t>
            </w:r>
            <w:r>
              <w:rPr>
                <w:i/>
                <w:sz w:val="24"/>
                <w:szCs w:val="24"/>
              </w:rPr>
              <w:t>Frente al lí</w:t>
            </w:r>
            <w:r w:rsidR="00EA0086">
              <w:rPr>
                <w:i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ite</w:t>
            </w:r>
            <w:r w:rsidR="00EA0086">
              <w:rPr>
                <w:sz w:val="24"/>
                <w:szCs w:val="24"/>
              </w:rPr>
              <w:t>: 241-257</w:t>
            </w:r>
          </w:p>
        </w:tc>
      </w:tr>
      <w:tr w:rsidR="00117556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556" w:rsidRPr="00EB00DF" w:rsidRDefault="0080635B" w:rsidP="006904C3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Junio 23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556" w:rsidRPr="00EB00DF" w:rsidRDefault="00117556" w:rsidP="007C4B5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Book Antiqua" w:hAnsi="Book Antiqua" w:cstheme="minorHAnsi"/>
                <w:b/>
                <w:lang w:val="es-ES_tradn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556" w:rsidRDefault="00EA0086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B21896">
              <w:rPr>
                <w:sz w:val="24"/>
                <w:szCs w:val="24"/>
                <w:lang w:val="es-ES_tradnl"/>
              </w:rPr>
              <w:t xml:space="preserve">Bauman, Zygmunt. “Fuera y dentro de la caja de herramientas de la socialidad. En: </w:t>
            </w:r>
            <w:r w:rsidRPr="00B21896">
              <w:rPr>
                <w:i/>
                <w:sz w:val="24"/>
                <w:szCs w:val="24"/>
                <w:lang w:val="es-ES_tradnl"/>
              </w:rPr>
              <w:t>Amor líquido. Acerca de la fragilidad de los vínculos humanos</w:t>
            </w:r>
            <w:r w:rsidRPr="00B21896">
              <w:rPr>
                <w:sz w:val="24"/>
                <w:szCs w:val="24"/>
                <w:lang w:val="es-ES_tradnl"/>
              </w:rPr>
              <w:t xml:space="preserve">: 59-104 </w:t>
            </w:r>
          </w:p>
          <w:p w:rsidR="00707B35" w:rsidRPr="00707B35" w:rsidRDefault="00707B35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Alain Turaine. </w:t>
            </w:r>
            <w:r>
              <w:rPr>
                <w:i/>
                <w:sz w:val="24"/>
                <w:szCs w:val="24"/>
                <w:lang w:val="es-ES_tradnl"/>
              </w:rPr>
              <w:t>Crítica de la modernidad</w:t>
            </w:r>
            <w:r>
              <w:rPr>
                <w:sz w:val="24"/>
                <w:szCs w:val="24"/>
                <w:lang w:val="es-ES_tradnl"/>
              </w:rPr>
              <w:t>: Capítulos 3, 4 y 5</w:t>
            </w:r>
          </w:p>
        </w:tc>
      </w:tr>
      <w:tr w:rsidR="007A2FD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FD2" w:rsidRPr="00EB00DF" w:rsidRDefault="006904C3" w:rsidP="0080635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Ju</w:t>
            </w:r>
            <w:r w:rsidR="00AA5B01">
              <w:rPr>
                <w:rFonts w:ascii="Book Antiqua" w:hAnsi="Book Antiqua" w:cstheme="minorHAnsi"/>
                <w:b/>
                <w:lang w:val="es-ES_tradnl"/>
              </w:rPr>
              <w:t>n</w:t>
            </w:r>
            <w:r w:rsidR="007A2FD2">
              <w:rPr>
                <w:rFonts w:ascii="Book Antiqua" w:hAnsi="Book Antiqua" w:cstheme="minorHAnsi"/>
                <w:b/>
                <w:lang w:val="es-ES_tradnl"/>
              </w:rPr>
              <w:t>io</w:t>
            </w:r>
            <w:r>
              <w:rPr>
                <w:rFonts w:ascii="Book Antiqua" w:hAnsi="Book Antiqua" w:cstheme="minorHAnsi"/>
                <w:b/>
                <w:lang w:val="es-ES_tradnl"/>
              </w:rPr>
              <w:t xml:space="preserve"> </w:t>
            </w:r>
            <w:r w:rsidR="0080635B">
              <w:rPr>
                <w:rFonts w:ascii="Book Antiqua" w:hAnsi="Book Antiqua" w:cstheme="minorHAnsi"/>
                <w:b/>
                <w:lang w:val="es-ES_tradnl"/>
              </w:rPr>
              <w:t>30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FD2" w:rsidRPr="00EB00DF" w:rsidRDefault="00707B35" w:rsidP="00A47330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Ciudadanía y globalización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FD2" w:rsidRPr="00EB00DF" w:rsidRDefault="00707B35" w:rsidP="00C3385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Proyección de película: “Babel”. Discusión</w:t>
            </w:r>
          </w:p>
        </w:tc>
      </w:tr>
      <w:tr w:rsidR="00CD3FDC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FDC" w:rsidRDefault="00CD3FDC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 xml:space="preserve">Julio </w:t>
            </w:r>
            <w:r w:rsidR="00AA5B01">
              <w:rPr>
                <w:rFonts w:ascii="Book Antiqua" w:hAnsi="Book Antiqua" w:cstheme="minorHAnsi"/>
                <w:b/>
                <w:lang w:val="es-ES_tradnl"/>
              </w:rPr>
              <w:t>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FDC" w:rsidRPr="00EB00DF" w:rsidRDefault="00707B35" w:rsidP="00707B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 xml:space="preserve">Segundo </w:t>
            </w:r>
            <w:r w:rsidR="00CD3FDC">
              <w:rPr>
                <w:rFonts w:ascii="Book Antiqua" w:hAnsi="Book Antiqua" w:cstheme="minorHAnsi"/>
                <w:b/>
                <w:lang w:val="es-ES_tradnl"/>
              </w:rPr>
              <w:t xml:space="preserve">Examen </w:t>
            </w:r>
            <w:r>
              <w:rPr>
                <w:rFonts w:ascii="Book Antiqua" w:hAnsi="Book Antiqua" w:cstheme="minorHAnsi"/>
                <w:b/>
                <w:lang w:val="es-ES_tradnl"/>
              </w:rPr>
              <w:t>parcial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FDC" w:rsidRPr="00EB00DF" w:rsidRDefault="00CD3FDC" w:rsidP="00C3385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Book Antiqua" w:hAnsi="Book Antiqua" w:cstheme="minorHAnsi"/>
                <w:b/>
                <w:lang w:val="es-ES_tradnl"/>
              </w:rPr>
            </w:pPr>
          </w:p>
        </w:tc>
      </w:tr>
      <w:tr w:rsidR="00707B35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35" w:rsidRDefault="00707B35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Julio 9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35" w:rsidRDefault="00707B35" w:rsidP="00A47330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Examen de ampliación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35" w:rsidRPr="00EB00DF" w:rsidRDefault="00707B35" w:rsidP="00C3385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Book Antiqua" w:hAnsi="Book Antiqua" w:cstheme="minorHAnsi"/>
                <w:b/>
                <w:lang w:val="es-ES_tradnl"/>
              </w:rPr>
            </w:pPr>
          </w:p>
        </w:tc>
      </w:tr>
    </w:tbl>
    <w:p w:rsidR="002A5F75" w:rsidRDefault="002A5F75" w:rsidP="002A5F75">
      <w:pPr>
        <w:pStyle w:val="Prrafodelista"/>
        <w:ind w:left="1080"/>
        <w:rPr>
          <w:b/>
          <w:sz w:val="24"/>
          <w:szCs w:val="24"/>
        </w:rPr>
      </w:pPr>
    </w:p>
    <w:p w:rsidR="00E330AA" w:rsidRPr="002A5F75" w:rsidRDefault="00E330AA" w:rsidP="002A5F75">
      <w:pPr>
        <w:pStyle w:val="Prrafodelista"/>
        <w:ind w:left="1080"/>
        <w:rPr>
          <w:b/>
          <w:sz w:val="24"/>
          <w:szCs w:val="24"/>
        </w:rPr>
      </w:pPr>
    </w:p>
    <w:p w:rsidR="001177C3" w:rsidRDefault="001177C3" w:rsidP="001177C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1177C3">
        <w:rPr>
          <w:b/>
          <w:sz w:val="24"/>
          <w:szCs w:val="24"/>
        </w:rPr>
        <w:t>Bibliografía</w:t>
      </w:r>
    </w:p>
    <w:p w:rsidR="00320B8B" w:rsidRDefault="00320B8B" w:rsidP="00320B8B">
      <w:pPr>
        <w:pStyle w:val="Prrafodelista"/>
        <w:ind w:left="1080"/>
        <w:rPr>
          <w:sz w:val="24"/>
        </w:rPr>
      </w:pPr>
    </w:p>
    <w:p w:rsidR="00C729A5" w:rsidRDefault="00C729A5" w:rsidP="00320B8B">
      <w:pPr>
        <w:pStyle w:val="Prrafodelista"/>
        <w:ind w:left="1080"/>
        <w:rPr>
          <w:sz w:val="24"/>
        </w:rPr>
      </w:pPr>
      <w:r>
        <w:rPr>
          <w:sz w:val="24"/>
        </w:rPr>
        <w:t xml:space="preserve">Alvarenga, Patricia. </w:t>
      </w:r>
      <w:r>
        <w:rPr>
          <w:i/>
          <w:sz w:val="24"/>
        </w:rPr>
        <w:t>Identidades en disputa. Las reinvenciones del género y la sexualidad en la Costa Rica de la primera mitad del siglo XX.</w:t>
      </w:r>
      <w:r>
        <w:rPr>
          <w:sz w:val="24"/>
        </w:rPr>
        <w:t xml:space="preserve"> Editorial de la Universidad de Costa Rica. Ciudad Universitaria Rodrigo Facio, 2012</w:t>
      </w:r>
    </w:p>
    <w:p w:rsidR="00C729A5" w:rsidRPr="00C729A5" w:rsidRDefault="00C729A5" w:rsidP="00320B8B">
      <w:pPr>
        <w:pStyle w:val="Prrafodelista"/>
        <w:ind w:left="1080"/>
        <w:rPr>
          <w:sz w:val="24"/>
        </w:rPr>
      </w:pPr>
    </w:p>
    <w:p w:rsidR="00C0316A" w:rsidRDefault="00320B8B" w:rsidP="00320B8B">
      <w:pPr>
        <w:pStyle w:val="Prrafodelista"/>
        <w:ind w:left="1080"/>
        <w:rPr>
          <w:sz w:val="24"/>
        </w:rPr>
      </w:pPr>
      <w:r>
        <w:rPr>
          <w:sz w:val="24"/>
        </w:rPr>
        <w:t xml:space="preserve">Barahona, Marvin y Rivas, Ramón </w:t>
      </w:r>
      <w:r>
        <w:rPr>
          <w:i/>
          <w:sz w:val="24"/>
        </w:rPr>
        <w:t xml:space="preserve">Rompiendo el espejo. Visiones sobre los pueblos indígenas y negros en Honduras </w:t>
      </w:r>
      <w:r>
        <w:rPr>
          <w:sz w:val="24"/>
        </w:rPr>
        <w:t xml:space="preserve">Tegucigalpa, Editorial Guaymuras, </w:t>
      </w:r>
    </w:p>
    <w:p w:rsidR="00320B8B" w:rsidRDefault="00320B8B" w:rsidP="00320B8B">
      <w:pPr>
        <w:pStyle w:val="Prrafodelista"/>
        <w:ind w:left="1080"/>
        <w:rPr>
          <w:sz w:val="24"/>
        </w:rPr>
      </w:pPr>
      <w:r>
        <w:rPr>
          <w:sz w:val="24"/>
        </w:rPr>
        <w:t>1998, pp. 17-33</w:t>
      </w:r>
    </w:p>
    <w:p w:rsidR="00C0316A" w:rsidRDefault="00C0316A" w:rsidP="00320B8B">
      <w:pPr>
        <w:pStyle w:val="Prrafodelista"/>
        <w:ind w:left="1080"/>
        <w:rPr>
          <w:sz w:val="24"/>
          <w:szCs w:val="24"/>
        </w:rPr>
      </w:pPr>
    </w:p>
    <w:p w:rsidR="00C0316A" w:rsidRPr="00C0316A" w:rsidRDefault="00C0316A" w:rsidP="00320B8B">
      <w:pPr>
        <w:pStyle w:val="Prrafodelist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Bartra, Roger. </w:t>
      </w:r>
      <w:r>
        <w:rPr>
          <w:i/>
          <w:sz w:val="24"/>
          <w:szCs w:val="24"/>
        </w:rPr>
        <w:t>El mito del SALVAJE.</w:t>
      </w:r>
      <w:r>
        <w:rPr>
          <w:sz w:val="24"/>
          <w:szCs w:val="24"/>
        </w:rPr>
        <w:t xml:space="preserve"> 1ª. ed. Fondo de Cultura Económica. México, 2011</w:t>
      </w:r>
    </w:p>
    <w:p w:rsidR="00C0316A" w:rsidRDefault="00C0316A" w:rsidP="00320B8B">
      <w:pPr>
        <w:pStyle w:val="Prrafodelista"/>
        <w:ind w:left="1080"/>
        <w:rPr>
          <w:sz w:val="24"/>
          <w:szCs w:val="24"/>
        </w:rPr>
      </w:pPr>
    </w:p>
    <w:p w:rsidR="00320B8B" w:rsidRDefault="0026723B" w:rsidP="00320B8B">
      <w:pPr>
        <w:pStyle w:val="Prrafodelist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Bauman, Zygmunt. </w:t>
      </w:r>
      <w:r>
        <w:rPr>
          <w:i/>
          <w:sz w:val="24"/>
          <w:szCs w:val="24"/>
        </w:rPr>
        <w:t>Amor líquido. Acerca de la fragilidad de los vínculos humanos.</w:t>
      </w:r>
      <w:r>
        <w:rPr>
          <w:sz w:val="24"/>
          <w:szCs w:val="24"/>
        </w:rPr>
        <w:t xml:space="preserve"> Fondo de Cultura Económica. 4ta. Reimpresión. México, 2011</w:t>
      </w:r>
    </w:p>
    <w:p w:rsidR="0026723B" w:rsidRDefault="0026723B" w:rsidP="00320B8B">
      <w:pPr>
        <w:pStyle w:val="Prrafodelista"/>
        <w:ind w:left="1080"/>
        <w:rPr>
          <w:sz w:val="24"/>
          <w:szCs w:val="24"/>
        </w:rPr>
      </w:pPr>
    </w:p>
    <w:p w:rsidR="007A374D" w:rsidRDefault="007A374D" w:rsidP="00320B8B">
      <w:pPr>
        <w:pStyle w:val="Prrafodelista"/>
        <w:ind w:left="1080"/>
        <w:rPr>
          <w:sz w:val="24"/>
          <w:szCs w:val="24"/>
        </w:rPr>
      </w:pPr>
      <w:r w:rsidRPr="00265022">
        <w:rPr>
          <w:sz w:val="24"/>
          <w:szCs w:val="24"/>
          <w:lang w:val="es-CO"/>
        </w:rPr>
        <w:t>Bourgois</w:t>
      </w:r>
      <w:r>
        <w:rPr>
          <w:sz w:val="24"/>
          <w:szCs w:val="24"/>
          <w:lang w:val="es-CO"/>
        </w:rPr>
        <w:t xml:space="preserve">, </w:t>
      </w:r>
      <w:r w:rsidRPr="00265022">
        <w:rPr>
          <w:sz w:val="24"/>
          <w:szCs w:val="24"/>
          <w:lang w:val="es-CO"/>
        </w:rPr>
        <w:t>Philipe.</w:t>
      </w:r>
      <w:r w:rsidRPr="00265022">
        <w:rPr>
          <w:sz w:val="24"/>
          <w:szCs w:val="24"/>
        </w:rPr>
        <w:t xml:space="preserve"> </w:t>
      </w:r>
      <w:r w:rsidRPr="007A374D">
        <w:rPr>
          <w:i/>
          <w:sz w:val="24"/>
          <w:szCs w:val="24"/>
        </w:rPr>
        <w:t>Banano, etnia y lucha social en Centroamérica.</w:t>
      </w:r>
      <w:r w:rsidRPr="00265022">
        <w:rPr>
          <w:sz w:val="24"/>
          <w:szCs w:val="24"/>
        </w:rPr>
        <w:t xml:space="preserve"> </w:t>
      </w:r>
      <w:r w:rsidR="008835CF">
        <w:rPr>
          <w:sz w:val="24"/>
          <w:szCs w:val="24"/>
        </w:rPr>
        <w:t>Ediciones DEI. San José, 1998</w:t>
      </w:r>
    </w:p>
    <w:p w:rsidR="007A374D" w:rsidRPr="0026723B" w:rsidRDefault="007A374D" w:rsidP="00320B8B">
      <w:pPr>
        <w:pStyle w:val="Prrafodelista"/>
        <w:ind w:left="1080"/>
        <w:rPr>
          <w:sz w:val="24"/>
          <w:szCs w:val="24"/>
        </w:rPr>
      </w:pPr>
    </w:p>
    <w:p w:rsidR="001177C3" w:rsidRDefault="001177C3" w:rsidP="001177C3">
      <w:pPr>
        <w:pStyle w:val="Prrafodelista"/>
        <w:ind w:left="1080"/>
        <w:jc w:val="both"/>
        <w:rPr>
          <w:sz w:val="24"/>
        </w:rPr>
      </w:pPr>
      <w:r w:rsidRPr="001177C3">
        <w:rPr>
          <w:sz w:val="24"/>
        </w:rPr>
        <w:t xml:space="preserve">Casaus Arzú, Marta </w:t>
      </w:r>
      <w:r w:rsidRPr="001177C3">
        <w:rPr>
          <w:i/>
          <w:sz w:val="24"/>
        </w:rPr>
        <w:t>Guatemala: linaje y racismo</w:t>
      </w:r>
      <w:r w:rsidRPr="001177C3">
        <w:rPr>
          <w:sz w:val="24"/>
        </w:rPr>
        <w:t xml:space="preserve"> San José: Flacso, 1992</w:t>
      </w:r>
    </w:p>
    <w:p w:rsidR="0026723B" w:rsidRPr="001177C3" w:rsidRDefault="0026723B" w:rsidP="001177C3">
      <w:pPr>
        <w:pStyle w:val="Prrafodelista"/>
        <w:ind w:left="1080"/>
        <w:jc w:val="both"/>
        <w:rPr>
          <w:sz w:val="24"/>
        </w:rPr>
      </w:pPr>
    </w:p>
    <w:p w:rsidR="001177C3" w:rsidRPr="0026723B" w:rsidRDefault="0026723B" w:rsidP="001177C3">
      <w:pPr>
        <w:pStyle w:val="Prrafodelista"/>
        <w:ind w:left="1080"/>
        <w:jc w:val="both"/>
        <w:rPr>
          <w:sz w:val="24"/>
        </w:rPr>
      </w:pPr>
      <w:r>
        <w:rPr>
          <w:sz w:val="24"/>
        </w:rPr>
        <w:t xml:space="preserve">Clifford, James. </w:t>
      </w:r>
      <w:r>
        <w:rPr>
          <w:i/>
          <w:sz w:val="24"/>
        </w:rPr>
        <w:t>Dilemas de la cultura. Antropología, literatura y arte en la perspectiva posmoderna.</w:t>
      </w:r>
      <w:r>
        <w:rPr>
          <w:sz w:val="24"/>
        </w:rPr>
        <w:t xml:space="preserve"> Gedisa Editorial. Barcelona, 1995</w:t>
      </w:r>
    </w:p>
    <w:p w:rsidR="0026723B" w:rsidRDefault="0026723B" w:rsidP="001177C3">
      <w:pPr>
        <w:pStyle w:val="Prrafodelista"/>
        <w:ind w:left="1080"/>
        <w:jc w:val="both"/>
        <w:rPr>
          <w:sz w:val="24"/>
        </w:rPr>
      </w:pPr>
    </w:p>
    <w:p w:rsidR="0026723B" w:rsidRDefault="0026723B" w:rsidP="001177C3">
      <w:pPr>
        <w:pStyle w:val="Prrafodelista"/>
        <w:ind w:left="1080"/>
        <w:jc w:val="both"/>
        <w:rPr>
          <w:sz w:val="24"/>
        </w:rPr>
      </w:pPr>
      <w:r>
        <w:rPr>
          <w:sz w:val="24"/>
        </w:rPr>
        <w:t xml:space="preserve">van Dijk, Teun. </w:t>
      </w:r>
      <w:r>
        <w:rPr>
          <w:i/>
          <w:sz w:val="24"/>
        </w:rPr>
        <w:t xml:space="preserve">Dominación étnica y racismo discursivo en España y América Latina. </w:t>
      </w:r>
      <w:r>
        <w:rPr>
          <w:sz w:val="24"/>
        </w:rPr>
        <w:t>Gedisa Editorial. Barcelona, 2008</w:t>
      </w:r>
    </w:p>
    <w:p w:rsidR="0026723B" w:rsidRPr="0026723B" w:rsidRDefault="0026723B" w:rsidP="001177C3">
      <w:pPr>
        <w:pStyle w:val="Prrafodelista"/>
        <w:ind w:left="1080"/>
        <w:jc w:val="both"/>
        <w:rPr>
          <w:sz w:val="24"/>
        </w:rPr>
      </w:pPr>
    </w:p>
    <w:p w:rsidR="001177C3" w:rsidRDefault="001177C3" w:rsidP="001177C3">
      <w:pPr>
        <w:pStyle w:val="Prrafodelista"/>
        <w:ind w:left="1080"/>
        <w:jc w:val="both"/>
        <w:rPr>
          <w:sz w:val="24"/>
        </w:rPr>
      </w:pPr>
      <w:r w:rsidRPr="001177C3">
        <w:rPr>
          <w:sz w:val="24"/>
        </w:rPr>
        <w:t xml:space="preserve">Dobles Oropeza, Ignacio y Vilma Leandro Zúñiga </w:t>
      </w:r>
      <w:r w:rsidRPr="001177C3">
        <w:rPr>
          <w:i/>
          <w:sz w:val="24"/>
        </w:rPr>
        <w:t>Militantes. La vivencia de lo político en la segunda ola del marxismo en Costa Rica</w:t>
      </w:r>
      <w:r w:rsidRPr="001177C3">
        <w:rPr>
          <w:sz w:val="24"/>
        </w:rPr>
        <w:t xml:space="preserve"> San José: Editorial de la Universidad de Costa Rica, 2005.  </w:t>
      </w:r>
    </w:p>
    <w:p w:rsidR="0026723B" w:rsidRDefault="0026723B" w:rsidP="00F45671">
      <w:pPr>
        <w:ind w:left="1056"/>
        <w:rPr>
          <w:sz w:val="24"/>
        </w:rPr>
      </w:pPr>
    </w:p>
    <w:p w:rsidR="00F45671" w:rsidRDefault="00F45671" w:rsidP="00F45671">
      <w:pPr>
        <w:ind w:left="1056"/>
        <w:rPr>
          <w:sz w:val="24"/>
        </w:rPr>
      </w:pPr>
      <w:r>
        <w:rPr>
          <w:sz w:val="24"/>
        </w:rPr>
        <w:t>England, Sara y Anderson, Mark “¿Auténtica cultura africana en Honduras? Los afro-centroamericanos desafían el mestizaje indo-hispánico hondureño” mimeografiado.</w:t>
      </w:r>
    </w:p>
    <w:p w:rsidR="00320B8B" w:rsidRDefault="00320B8B" w:rsidP="001177C3">
      <w:pPr>
        <w:pStyle w:val="Prrafodelista"/>
        <w:ind w:left="1080"/>
        <w:jc w:val="both"/>
        <w:rPr>
          <w:sz w:val="24"/>
        </w:rPr>
      </w:pPr>
    </w:p>
    <w:p w:rsidR="001177C3" w:rsidRPr="001177C3" w:rsidRDefault="00320B8B" w:rsidP="001177C3">
      <w:pPr>
        <w:pStyle w:val="Prrafodelista"/>
        <w:ind w:left="1080"/>
        <w:jc w:val="both"/>
        <w:rPr>
          <w:sz w:val="24"/>
        </w:rPr>
      </w:pPr>
      <w:r>
        <w:rPr>
          <w:sz w:val="24"/>
        </w:rPr>
        <w:t>Euraque, Darío.</w:t>
      </w:r>
      <w:r>
        <w:rPr>
          <w:i/>
          <w:sz w:val="24"/>
        </w:rPr>
        <w:t xml:space="preserve"> Estado, poder, nacionalidad y raza en la historia de Honduras: Ensayos</w:t>
      </w:r>
      <w:r>
        <w:rPr>
          <w:sz w:val="24"/>
        </w:rPr>
        <w:t xml:space="preserve"> Choluteca, Ediciones Subirana, 1996, pp.69-89</w:t>
      </w:r>
    </w:p>
    <w:p w:rsidR="00320B8B" w:rsidRDefault="00320B8B" w:rsidP="001177C3">
      <w:pPr>
        <w:pStyle w:val="Prrafodelista"/>
        <w:ind w:left="1080"/>
        <w:jc w:val="both"/>
        <w:rPr>
          <w:sz w:val="24"/>
        </w:rPr>
      </w:pPr>
    </w:p>
    <w:p w:rsidR="001177C3" w:rsidRPr="001177C3" w:rsidRDefault="001177C3" w:rsidP="001177C3">
      <w:pPr>
        <w:pStyle w:val="Prrafodelista"/>
        <w:ind w:left="1080"/>
        <w:jc w:val="both"/>
        <w:rPr>
          <w:sz w:val="24"/>
        </w:rPr>
      </w:pPr>
      <w:r w:rsidRPr="001177C3">
        <w:rPr>
          <w:sz w:val="24"/>
        </w:rPr>
        <w:t>García Canclini, Néstor</w:t>
      </w:r>
      <w:r w:rsidR="00320B8B">
        <w:rPr>
          <w:sz w:val="24"/>
        </w:rPr>
        <w:t>.</w:t>
      </w:r>
      <w:r w:rsidRPr="001177C3">
        <w:rPr>
          <w:sz w:val="24"/>
        </w:rPr>
        <w:t xml:space="preserve"> </w:t>
      </w:r>
      <w:r w:rsidRPr="001177C3">
        <w:rPr>
          <w:i/>
          <w:sz w:val="24"/>
        </w:rPr>
        <w:t>Culturas Híbridas. Estrategias para entrar y salir de la modernidad</w:t>
      </w:r>
      <w:r w:rsidRPr="001177C3">
        <w:rPr>
          <w:sz w:val="24"/>
        </w:rPr>
        <w:t xml:space="preserve"> México, D.F.: Editorial Grijalbo S.A., 1990</w:t>
      </w:r>
    </w:p>
    <w:p w:rsidR="001177C3" w:rsidRPr="001177C3" w:rsidRDefault="001177C3" w:rsidP="001177C3">
      <w:pPr>
        <w:pStyle w:val="Prrafodelista"/>
        <w:ind w:left="1080"/>
        <w:jc w:val="both"/>
        <w:rPr>
          <w:sz w:val="24"/>
        </w:rPr>
      </w:pPr>
    </w:p>
    <w:p w:rsidR="001177C3" w:rsidRPr="001177C3" w:rsidRDefault="001177C3" w:rsidP="001177C3">
      <w:pPr>
        <w:pStyle w:val="Prrafodelista"/>
        <w:ind w:left="1080"/>
        <w:jc w:val="both"/>
        <w:rPr>
          <w:sz w:val="24"/>
        </w:rPr>
      </w:pPr>
      <w:r w:rsidRPr="001177C3">
        <w:rPr>
          <w:sz w:val="24"/>
        </w:rPr>
        <w:t>Gargallo, Francesca</w:t>
      </w:r>
      <w:r w:rsidR="00320B8B">
        <w:rPr>
          <w:sz w:val="24"/>
        </w:rPr>
        <w:t>.</w:t>
      </w:r>
      <w:r w:rsidRPr="001177C3">
        <w:rPr>
          <w:sz w:val="24"/>
        </w:rPr>
        <w:t xml:space="preserve"> </w:t>
      </w:r>
      <w:r w:rsidRPr="001177C3">
        <w:rPr>
          <w:i/>
          <w:sz w:val="24"/>
        </w:rPr>
        <w:t>Las ideas feministas latinoamericanas</w:t>
      </w:r>
      <w:r w:rsidRPr="001177C3">
        <w:rPr>
          <w:sz w:val="24"/>
        </w:rPr>
        <w:t xml:space="preserve">  Bogotá: Ediciones desde abajo, 2004.</w:t>
      </w:r>
    </w:p>
    <w:p w:rsidR="001177C3" w:rsidRPr="001177C3" w:rsidRDefault="001177C3" w:rsidP="001177C3">
      <w:pPr>
        <w:pStyle w:val="Prrafodelista"/>
        <w:ind w:left="1080"/>
        <w:jc w:val="both"/>
        <w:rPr>
          <w:sz w:val="24"/>
        </w:rPr>
      </w:pPr>
    </w:p>
    <w:p w:rsidR="001177C3" w:rsidRPr="001177C3" w:rsidRDefault="001177C3" w:rsidP="001177C3">
      <w:pPr>
        <w:pStyle w:val="Prrafodelista"/>
        <w:ind w:left="1080"/>
        <w:jc w:val="both"/>
        <w:rPr>
          <w:sz w:val="24"/>
        </w:rPr>
      </w:pPr>
      <w:r w:rsidRPr="001177C3">
        <w:rPr>
          <w:sz w:val="24"/>
        </w:rPr>
        <w:t>Gruzinski, Serge</w:t>
      </w:r>
      <w:r w:rsidR="00320B8B">
        <w:rPr>
          <w:sz w:val="24"/>
        </w:rPr>
        <w:t xml:space="preserve">. </w:t>
      </w:r>
      <w:r w:rsidRPr="001177C3">
        <w:rPr>
          <w:i/>
          <w:sz w:val="24"/>
        </w:rPr>
        <w:t>El pensamiento mestizo</w:t>
      </w:r>
      <w:r w:rsidRPr="001177C3">
        <w:rPr>
          <w:sz w:val="24"/>
        </w:rPr>
        <w:t xml:space="preserve"> Barcelona: Paidós, 2000 </w:t>
      </w:r>
    </w:p>
    <w:p w:rsidR="001177C3" w:rsidRPr="001177C3" w:rsidRDefault="001177C3" w:rsidP="001177C3">
      <w:pPr>
        <w:pStyle w:val="Prrafodelista"/>
        <w:ind w:left="1080"/>
        <w:jc w:val="both"/>
        <w:rPr>
          <w:sz w:val="24"/>
        </w:rPr>
      </w:pPr>
    </w:p>
    <w:p w:rsidR="001177C3" w:rsidRDefault="001177C3" w:rsidP="001177C3">
      <w:pPr>
        <w:pStyle w:val="Prrafodelista"/>
        <w:ind w:left="1080"/>
        <w:jc w:val="both"/>
        <w:rPr>
          <w:sz w:val="24"/>
        </w:rPr>
      </w:pPr>
      <w:r w:rsidRPr="001177C3">
        <w:rPr>
          <w:sz w:val="24"/>
        </w:rPr>
        <w:t>González Ortega, Alfonso</w:t>
      </w:r>
      <w:r w:rsidR="00320B8B">
        <w:rPr>
          <w:sz w:val="24"/>
        </w:rPr>
        <w:t>.</w:t>
      </w:r>
      <w:r w:rsidRPr="001177C3">
        <w:rPr>
          <w:sz w:val="24"/>
        </w:rPr>
        <w:t xml:space="preserve"> </w:t>
      </w:r>
      <w:r w:rsidRPr="001177C3">
        <w:rPr>
          <w:i/>
          <w:sz w:val="24"/>
        </w:rPr>
        <w:t xml:space="preserve">Vida cotidiana en la Costa Rica del siglo XIX </w:t>
      </w:r>
      <w:r w:rsidRPr="001177C3">
        <w:rPr>
          <w:sz w:val="24"/>
        </w:rPr>
        <w:t>San José, Editorial de la Universidad de Costa Rica, 1997.</w:t>
      </w:r>
    </w:p>
    <w:p w:rsidR="00F65353" w:rsidRDefault="00F65353" w:rsidP="00F65353">
      <w:pPr>
        <w:ind w:left="1068"/>
        <w:rPr>
          <w:sz w:val="24"/>
        </w:rPr>
      </w:pPr>
    </w:p>
    <w:p w:rsidR="00F65353" w:rsidRDefault="00F65353" w:rsidP="00F65353">
      <w:pPr>
        <w:ind w:left="1068"/>
        <w:rPr>
          <w:sz w:val="24"/>
        </w:rPr>
      </w:pPr>
      <w:r>
        <w:rPr>
          <w:sz w:val="24"/>
        </w:rPr>
        <w:t xml:space="preserve">Gould, Jeffrey L. </w:t>
      </w:r>
      <w:r>
        <w:rPr>
          <w:i/>
          <w:sz w:val="24"/>
        </w:rPr>
        <w:t>El mito de “la Nicaragua mestiza” y la resistencia</w:t>
      </w:r>
      <w:r w:rsidR="00817F04">
        <w:rPr>
          <w:i/>
          <w:sz w:val="24"/>
        </w:rPr>
        <w:t xml:space="preserve"> indí</w:t>
      </w:r>
      <w:r>
        <w:rPr>
          <w:i/>
          <w:sz w:val="24"/>
        </w:rPr>
        <w:t>gena, 1880-1980”</w:t>
      </w:r>
      <w:r>
        <w:rPr>
          <w:sz w:val="24"/>
        </w:rPr>
        <w:t xml:space="preserve">  San José, Editorial de la Universidad de Costa Rica, 1997, pp. 15-24 y 157-225.</w:t>
      </w:r>
    </w:p>
    <w:p w:rsidR="00817F04" w:rsidRPr="00817F04" w:rsidRDefault="00817F04" w:rsidP="00F203EC">
      <w:pPr>
        <w:spacing w:before="120"/>
        <w:ind w:left="1068"/>
        <w:jc w:val="both"/>
        <w:rPr>
          <w:bCs/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 xml:space="preserve">Habermas, Jürgen. </w:t>
      </w:r>
      <w:r w:rsidRPr="00817F04">
        <w:rPr>
          <w:b/>
          <w:sz w:val="24"/>
          <w:szCs w:val="24"/>
          <w:lang w:val="es-MX"/>
        </w:rPr>
        <w:t>Identidades Nacionales y postnacionales.</w:t>
      </w:r>
      <w:r w:rsidRPr="00817F04">
        <w:rPr>
          <w:sz w:val="24"/>
          <w:szCs w:val="24"/>
          <w:lang w:val="es-MX"/>
        </w:rPr>
        <w:t xml:space="preserve"> 2ª. Ed. Editorial Tecnos. Barcelona, 1998. 121 pp.</w:t>
      </w:r>
    </w:p>
    <w:p w:rsidR="00817F04" w:rsidRPr="00817F04" w:rsidRDefault="00817F04" w:rsidP="00F203EC">
      <w:pPr>
        <w:spacing w:before="120"/>
        <w:ind w:left="1068"/>
        <w:jc w:val="both"/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 xml:space="preserve">Hobsbawm, Eric J. </w:t>
      </w:r>
      <w:r w:rsidRPr="00817F04">
        <w:rPr>
          <w:b/>
          <w:sz w:val="24"/>
          <w:szCs w:val="24"/>
          <w:lang w:val="es-MX"/>
        </w:rPr>
        <w:t>Naciones y nacionalismo desde 1780</w:t>
      </w:r>
      <w:r w:rsidRPr="00817F04">
        <w:rPr>
          <w:sz w:val="24"/>
          <w:szCs w:val="24"/>
          <w:lang w:val="es-MX"/>
        </w:rPr>
        <w:t>. Editorial Crítica. Barcelona, 1991</w:t>
      </w:r>
    </w:p>
    <w:p w:rsidR="00817F04" w:rsidRPr="00817F04" w:rsidRDefault="00817F04" w:rsidP="00F203EC">
      <w:pPr>
        <w:spacing w:before="120"/>
        <w:ind w:left="1068"/>
        <w:jc w:val="both"/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ab/>
      </w:r>
      <w:r w:rsidRPr="00817F04">
        <w:rPr>
          <w:sz w:val="24"/>
          <w:szCs w:val="24"/>
          <w:lang w:val="es-MX"/>
        </w:rPr>
        <w:tab/>
      </w:r>
      <w:r w:rsidRPr="00817F04">
        <w:rPr>
          <w:sz w:val="24"/>
          <w:szCs w:val="24"/>
          <w:lang w:val="es-MX"/>
        </w:rPr>
        <w:tab/>
        <w:t xml:space="preserve">   </w:t>
      </w:r>
      <w:r w:rsidRPr="00817F04">
        <w:rPr>
          <w:b/>
          <w:sz w:val="24"/>
          <w:szCs w:val="24"/>
          <w:lang w:val="es-MX"/>
        </w:rPr>
        <w:t>Nacionalismo</w:t>
      </w:r>
      <w:r w:rsidRPr="00817F04">
        <w:rPr>
          <w:sz w:val="24"/>
          <w:szCs w:val="24"/>
          <w:lang w:val="es-MX"/>
        </w:rPr>
        <w:t>. Editorial Crítica. Barcelona, 1998.</w:t>
      </w:r>
    </w:p>
    <w:p w:rsidR="00F65353" w:rsidRDefault="00F65353" w:rsidP="00F65353">
      <w:pPr>
        <w:ind w:left="1068"/>
        <w:rPr>
          <w:sz w:val="24"/>
        </w:rPr>
      </w:pPr>
    </w:p>
    <w:p w:rsidR="00817F04" w:rsidRDefault="00817F04" w:rsidP="00817F04">
      <w:pPr>
        <w:ind w:left="1068"/>
        <w:rPr>
          <w:sz w:val="24"/>
        </w:rPr>
      </w:pPr>
      <w:r>
        <w:rPr>
          <w:sz w:val="24"/>
        </w:rPr>
        <w:t xml:space="preserve">López Bernal, Carlos Gregorio. “Identidad nacional, historia e invención de tradiciones en El Salvador en la década de 1920” en </w:t>
      </w:r>
      <w:r>
        <w:rPr>
          <w:i/>
          <w:sz w:val="24"/>
        </w:rPr>
        <w:t>Revista de Historia</w:t>
      </w:r>
      <w:r>
        <w:rPr>
          <w:sz w:val="24"/>
        </w:rPr>
        <w:t xml:space="preserve"> enero-junio 202, N.45 , pp.35-71</w:t>
      </w:r>
    </w:p>
    <w:p w:rsidR="00950260" w:rsidRPr="00950260" w:rsidRDefault="00950260" w:rsidP="00950260">
      <w:pPr>
        <w:spacing w:before="120"/>
        <w:ind w:left="1068"/>
        <w:jc w:val="both"/>
        <w:rPr>
          <w:bCs/>
          <w:sz w:val="24"/>
          <w:szCs w:val="24"/>
          <w:lang w:val="es-MX"/>
        </w:rPr>
      </w:pPr>
      <w:r w:rsidRPr="00950260">
        <w:rPr>
          <w:bCs/>
          <w:sz w:val="24"/>
          <w:szCs w:val="24"/>
          <w:lang w:val="es-MX"/>
        </w:rPr>
        <w:t xml:space="preserve">Martínez, Frédéric. </w:t>
      </w:r>
      <w:r w:rsidRPr="00950260">
        <w:rPr>
          <w:bCs/>
          <w:i/>
          <w:sz w:val="24"/>
          <w:szCs w:val="24"/>
          <w:lang w:val="es-MX"/>
        </w:rPr>
        <w:t xml:space="preserve">El Nacionalismo cosmopolita. </w:t>
      </w:r>
      <w:smartTag w:uri="urn:schemas-microsoft-com:office:smarttags" w:element="PersonName">
        <w:smartTagPr>
          <w:attr w:name="ProductID" w:val="La Referencia"/>
        </w:smartTagPr>
        <w:r w:rsidRPr="00950260">
          <w:rPr>
            <w:bCs/>
            <w:i/>
            <w:sz w:val="24"/>
            <w:szCs w:val="24"/>
            <w:lang w:val="es-MX"/>
          </w:rPr>
          <w:t>La Referencia</w:t>
        </w:r>
      </w:smartTag>
      <w:r w:rsidRPr="00950260">
        <w:rPr>
          <w:bCs/>
          <w:i/>
          <w:sz w:val="24"/>
          <w:szCs w:val="24"/>
          <w:lang w:val="es-MX"/>
        </w:rPr>
        <w:t xml:space="preserve"> europea en la construcción nacional en Colombia. 1845-1900.</w:t>
      </w:r>
      <w:r w:rsidRPr="00950260">
        <w:rPr>
          <w:bCs/>
          <w:sz w:val="24"/>
          <w:szCs w:val="24"/>
          <w:lang w:val="es-MX"/>
        </w:rPr>
        <w:t xml:space="preserve"> Banco de </w:t>
      </w:r>
      <w:smartTag w:uri="urn:schemas-microsoft-com:office:smarttags" w:element="PersonName">
        <w:smartTagPr>
          <w:attr w:name="ProductID" w:val="la Rep￺blica. Instituto"/>
        </w:smartTagPr>
        <w:r w:rsidRPr="00950260">
          <w:rPr>
            <w:bCs/>
            <w:sz w:val="24"/>
            <w:szCs w:val="24"/>
            <w:lang w:val="es-MX"/>
          </w:rPr>
          <w:t>la República. Instituto</w:t>
        </w:r>
      </w:smartTag>
      <w:r w:rsidRPr="00950260">
        <w:rPr>
          <w:bCs/>
          <w:sz w:val="24"/>
          <w:szCs w:val="24"/>
          <w:lang w:val="es-MX"/>
        </w:rPr>
        <w:t xml:space="preserve"> Francés de Estudios Andinos. Bogotá, 2001. 580 pp.</w:t>
      </w:r>
    </w:p>
    <w:p w:rsidR="00304E1B" w:rsidRDefault="00304E1B" w:rsidP="00817F04">
      <w:pPr>
        <w:ind w:left="1068"/>
        <w:jc w:val="both"/>
        <w:rPr>
          <w:sz w:val="24"/>
          <w:szCs w:val="24"/>
          <w:lang w:val="es-ES_tradnl"/>
        </w:rPr>
      </w:pPr>
    </w:p>
    <w:p w:rsidR="00817F04" w:rsidRDefault="00304E1B" w:rsidP="00817F04">
      <w:pPr>
        <w:ind w:left="1068"/>
        <w:jc w:val="both"/>
        <w:rPr>
          <w:sz w:val="24"/>
        </w:rPr>
      </w:pPr>
      <w:r w:rsidRPr="007D7814">
        <w:rPr>
          <w:sz w:val="24"/>
          <w:szCs w:val="24"/>
          <w:lang w:val="es-ES_tradnl"/>
        </w:rPr>
        <w:t>M</w:t>
      </w:r>
      <w:r>
        <w:rPr>
          <w:sz w:val="24"/>
          <w:szCs w:val="24"/>
          <w:lang w:val="es-ES_tradnl"/>
        </w:rPr>
        <w:t>i</w:t>
      </w:r>
      <w:r w:rsidRPr="007D7814">
        <w:rPr>
          <w:sz w:val="24"/>
          <w:szCs w:val="24"/>
          <w:lang w:val="es-ES_tradnl"/>
        </w:rPr>
        <w:t>gnolo</w:t>
      </w:r>
      <w:r>
        <w:rPr>
          <w:sz w:val="24"/>
          <w:szCs w:val="24"/>
          <w:lang w:val="es-ES_tradnl"/>
        </w:rPr>
        <w:t xml:space="preserve">, </w:t>
      </w:r>
      <w:r w:rsidRPr="007D7814">
        <w:rPr>
          <w:sz w:val="24"/>
          <w:szCs w:val="24"/>
          <w:lang w:val="es-ES_tradnl"/>
        </w:rPr>
        <w:t>Walter</w:t>
      </w:r>
      <w:r>
        <w:rPr>
          <w:sz w:val="24"/>
          <w:szCs w:val="24"/>
          <w:lang w:val="es-ES_tradnl"/>
        </w:rPr>
        <w:t>.</w:t>
      </w:r>
      <w:r w:rsidRPr="007D7814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“</w:t>
      </w:r>
      <w:r w:rsidRPr="007D7814">
        <w:rPr>
          <w:sz w:val="24"/>
          <w:szCs w:val="24"/>
          <w:lang w:val="es-ES_tradnl"/>
        </w:rPr>
        <w:t>La colonialidad a lo largo y a lo ancho: el hemisferio occidental en horizonte colonial de la modernidad.</w:t>
      </w:r>
      <w:r>
        <w:rPr>
          <w:sz w:val="24"/>
          <w:szCs w:val="24"/>
          <w:lang w:val="es-ES_tradnl"/>
        </w:rPr>
        <w:t>”</w:t>
      </w:r>
      <w:r w:rsidRPr="007D7814">
        <w:rPr>
          <w:sz w:val="24"/>
          <w:szCs w:val="24"/>
          <w:lang w:val="es-ES_tradnl"/>
        </w:rPr>
        <w:t xml:space="preserve"> </w:t>
      </w:r>
    </w:p>
    <w:p w:rsidR="00304E1B" w:rsidRDefault="00304E1B" w:rsidP="00817F04">
      <w:pPr>
        <w:ind w:left="1068"/>
        <w:jc w:val="both"/>
        <w:rPr>
          <w:sz w:val="24"/>
        </w:rPr>
      </w:pPr>
    </w:p>
    <w:p w:rsidR="00817F04" w:rsidRDefault="00817F04" w:rsidP="00817F04">
      <w:pPr>
        <w:ind w:left="1068"/>
        <w:jc w:val="both"/>
        <w:rPr>
          <w:sz w:val="24"/>
        </w:rPr>
      </w:pPr>
      <w:r>
        <w:rPr>
          <w:sz w:val="24"/>
        </w:rPr>
        <w:t xml:space="preserve">Morales, Mario Roberto. </w:t>
      </w:r>
      <w:r>
        <w:rPr>
          <w:i/>
          <w:sz w:val="24"/>
        </w:rPr>
        <w:t>La articulación de las diferencias o el Síndrome de Maximón</w:t>
      </w:r>
      <w:r>
        <w:rPr>
          <w:sz w:val="24"/>
        </w:rPr>
        <w:t xml:space="preserve"> Guatemala: Editorial Palo de Hormigo, 2002, pp.29-93.</w:t>
      </w:r>
    </w:p>
    <w:p w:rsidR="00D00692" w:rsidRDefault="00D00692" w:rsidP="00D00692">
      <w:pPr>
        <w:widowControl w:val="0"/>
        <w:autoSpaceDE w:val="0"/>
        <w:autoSpaceDN w:val="0"/>
        <w:adjustRightInd w:val="0"/>
        <w:ind w:left="360" w:firstLine="708"/>
        <w:rPr>
          <w:sz w:val="24"/>
          <w:szCs w:val="24"/>
          <w:lang w:val="es-ES_tradnl"/>
        </w:rPr>
      </w:pPr>
    </w:p>
    <w:p w:rsidR="00D00692" w:rsidRDefault="00D00692" w:rsidP="00D00692">
      <w:pPr>
        <w:widowControl w:val="0"/>
        <w:autoSpaceDE w:val="0"/>
        <w:autoSpaceDN w:val="0"/>
        <w:adjustRightInd w:val="0"/>
        <w:ind w:left="360" w:firstLine="708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Oreamuno,</w:t>
      </w:r>
      <w:r w:rsidRPr="00D00692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Yolanda.  “El ambiente tico y los mitos tropicales.”</w:t>
      </w:r>
    </w:p>
    <w:p w:rsidR="00304E1B" w:rsidRDefault="00304E1B" w:rsidP="00304E1B">
      <w:pPr>
        <w:ind w:left="1068"/>
        <w:rPr>
          <w:lang w:val="es-ES_tradnl"/>
        </w:rPr>
      </w:pPr>
    </w:p>
    <w:p w:rsidR="00304E1B" w:rsidRPr="00304E1B" w:rsidRDefault="00304E1B" w:rsidP="00304E1B">
      <w:pPr>
        <w:ind w:left="1068"/>
        <w:rPr>
          <w:sz w:val="24"/>
          <w:szCs w:val="24"/>
        </w:rPr>
      </w:pPr>
      <w:r w:rsidRPr="00304E1B">
        <w:rPr>
          <w:sz w:val="24"/>
          <w:szCs w:val="24"/>
        </w:rPr>
        <w:t xml:space="preserve">Palti, </w:t>
      </w:r>
      <w:r>
        <w:rPr>
          <w:sz w:val="24"/>
          <w:szCs w:val="24"/>
        </w:rPr>
        <w:t>Elias José.</w:t>
      </w:r>
      <w:r w:rsidRPr="00304E1B">
        <w:rPr>
          <w:sz w:val="24"/>
          <w:szCs w:val="24"/>
        </w:rPr>
        <w:t xml:space="preserve"> </w:t>
      </w:r>
      <w:r w:rsidRPr="00304E1B">
        <w:rPr>
          <w:i/>
          <w:sz w:val="24"/>
          <w:szCs w:val="24"/>
        </w:rPr>
        <w:t>La Invención de la legitimidad</w:t>
      </w:r>
      <w:r w:rsidRPr="00304E1B">
        <w:rPr>
          <w:sz w:val="24"/>
          <w:szCs w:val="24"/>
        </w:rPr>
        <w:t>.</w:t>
      </w:r>
      <w:r>
        <w:t xml:space="preserve"> </w:t>
      </w:r>
      <w:r w:rsidRPr="00304E1B">
        <w:rPr>
          <w:sz w:val="24"/>
          <w:szCs w:val="24"/>
        </w:rPr>
        <w:t>Siglo XXI editores. México.</w:t>
      </w:r>
    </w:p>
    <w:p w:rsidR="00304E1B" w:rsidRDefault="00304E1B" w:rsidP="00F65353">
      <w:pPr>
        <w:ind w:left="1068"/>
      </w:pPr>
    </w:p>
    <w:p w:rsidR="00F65353" w:rsidRDefault="00F65353" w:rsidP="00F65353">
      <w:pPr>
        <w:ind w:left="1068"/>
        <w:rPr>
          <w:sz w:val="24"/>
        </w:rPr>
      </w:pPr>
      <w:r>
        <w:rPr>
          <w:sz w:val="24"/>
        </w:rPr>
        <w:t xml:space="preserve">Putnam, Lara E. “Ideología racial: práctica social y estado liberal en Costa Rica” </w:t>
      </w:r>
      <w:r>
        <w:rPr>
          <w:i/>
          <w:sz w:val="24"/>
        </w:rPr>
        <w:t>Revista de Historia</w:t>
      </w:r>
      <w:r>
        <w:rPr>
          <w:sz w:val="24"/>
        </w:rPr>
        <w:t xml:space="preserve">, enero-junio 1999, N ° 39, pp. 139-186. </w:t>
      </w:r>
    </w:p>
    <w:p w:rsidR="00304E1B" w:rsidRDefault="00304E1B" w:rsidP="00304E1B">
      <w:pPr>
        <w:ind w:left="708" w:firstLine="360"/>
        <w:jc w:val="both"/>
        <w:rPr>
          <w:sz w:val="24"/>
          <w:szCs w:val="24"/>
          <w:lang w:val="es-ES_tradnl"/>
        </w:rPr>
      </w:pPr>
    </w:p>
    <w:p w:rsidR="00817F04" w:rsidRDefault="00304E1B" w:rsidP="00304E1B">
      <w:pPr>
        <w:ind w:left="708" w:firstLine="360"/>
        <w:jc w:val="both"/>
        <w:rPr>
          <w:sz w:val="24"/>
        </w:rPr>
      </w:pPr>
      <w:r w:rsidRPr="007D7814">
        <w:rPr>
          <w:sz w:val="24"/>
          <w:szCs w:val="24"/>
          <w:lang w:val="es-ES_tradnl"/>
        </w:rPr>
        <w:t>Quijano</w:t>
      </w:r>
      <w:r>
        <w:rPr>
          <w:sz w:val="24"/>
          <w:szCs w:val="24"/>
          <w:lang w:val="es-ES_tradnl"/>
        </w:rPr>
        <w:t xml:space="preserve">, </w:t>
      </w:r>
      <w:r w:rsidRPr="007D7814">
        <w:rPr>
          <w:sz w:val="24"/>
          <w:szCs w:val="24"/>
          <w:lang w:val="es-ES_tradnl"/>
        </w:rPr>
        <w:t xml:space="preserve">Aníbal. Colonialidad del poder, eurocentrismo y América Latina. </w:t>
      </w:r>
    </w:p>
    <w:p w:rsidR="00304E1B" w:rsidRDefault="00304E1B" w:rsidP="00817F04">
      <w:pPr>
        <w:ind w:left="1068"/>
        <w:jc w:val="both"/>
        <w:rPr>
          <w:sz w:val="24"/>
        </w:rPr>
      </w:pPr>
    </w:p>
    <w:p w:rsidR="00817F04" w:rsidRDefault="00817F04" w:rsidP="00817F04">
      <w:pPr>
        <w:ind w:left="1068"/>
        <w:jc w:val="both"/>
        <w:rPr>
          <w:sz w:val="24"/>
        </w:rPr>
      </w:pPr>
      <w:r>
        <w:rPr>
          <w:sz w:val="24"/>
        </w:rPr>
        <w:t xml:space="preserve">Ramírez Caro, Jorge. “El chiste de la alteridad: la pesadilla de ser el otro”; Masís Fernández, Karen y Paniagua Arguedas, Laura. “Chistes sobre nicaragüenses en Costa Rica: barreras simbólicas, mecanismos de control social, constructores de identidades” en: Carlos Sandoval, editor. </w:t>
      </w:r>
      <w:r>
        <w:rPr>
          <w:i/>
          <w:sz w:val="24"/>
        </w:rPr>
        <w:t>El mito roto. Inmigración y emigración en Costa Rica</w:t>
      </w:r>
      <w:r>
        <w:rPr>
          <w:sz w:val="24"/>
        </w:rPr>
        <w:t xml:space="preserve"> San José: Editorial de la Universidad de Costa Rica, 2007,  pp. 313-355</w:t>
      </w:r>
    </w:p>
    <w:p w:rsidR="00320B8B" w:rsidRDefault="00320B8B" w:rsidP="00F65353">
      <w:pPr>
        <w:ind w:left="1068"/>
        <w:rPr>
          <w:sz w:val="24"/>
        </w:rPr>
      </w:pPr>
    </w:p>
    <w:p w:rsidR="009E28AA" w:rsidRDefault="009E28AA" w:rsidP="009E28AA">
      <w:pPr>
        <w:ind w:left="1080"/>
        <w:jc w:val="both"/>
        <w:rPr>
          <w:sz w:val="24"/>
        </w:rPr>
      </w:pPr>
      <w:r>
        <w:rPr>
          <w:sz w:val="24"/>
        </w:rPr>
        <w:t>Rodríguez Sáenz, Eugenia</w:t>
      </w:r>
      <w:r w:rsidR="00320B8B">
        <w:rPr>
          <w:sz w:val="24"/>
        </w:rPr>
        <w:t>.</w:t>
      </w:r>
      <w:r>
        <w:rPr>
          <w:sz w:val="24"/>
        </w:rPr>
        <w:t xml:space="preserve"> </w:t>
      </w:r>
      <w:r w:rsidR="00320B8B">
        <w:rPr>
          <w:sz w:val="24"/>
        </w:rPr>
        <w:t>(</w:t>
      </w:r>
      <w:r>
        <w:rPr>
          <w:sz w:val="24"/>
        </w:rPr>
        <w:t>editora</w:t>
      </w:r>
      <w:r w:rsidR="00320B8B">
        <w:rPr>
          <w:sz w:val="24"/>
        </w:rPr>
        <w:t>)</w:t>
      </w:r>
      <w:r>
        <w:rPr>
          <w:sz w:val="24"/>
        </w:rPr>
        <w:t xml:space="preserve"> </w:t>
      </w:r>
      <w:r>
        <w:rPr>
          <w:i/>
          <w:sz w:val="24"/>
        </w:rPr>
        <w:t>Mujeres, género e historia en América Central durante los siglos XVIII, XIX y XX</w:t>
      </w:r>
      <w:r>
        <w:rPr>
          <w:sz w:val="24"/>
        </w:rPr>
        <w:t xml:space="preserve"> San José: PlumsockMesoamericanStudies, 2002.</w:t>
      </w:r>
    </w:p>
    <w:p w:rsidR="00C54EF6" w:rsidRDefault="00C54EF6" w:rsidP="00C54EF6">
      <w:pPr>
        <w:ind w:left="708" w:firstLine="372"/>
        <w:jc w:val="both"/>
        <w:rPr>
          <w:sz w:val="24"/>
        </w:rPr>
      </w:pPr>
    </w:p>
    <w:p w:rsidR="00C54EF6" w:rsidRDefault="00C54EF6" w:rsidP="00C54EF6">
      <w:pPr>
        <w:ind w:left="1080"/>
        <w:jc w:val="both"/>
        <w:rPr>
          <w:sz w:val="24"/>
        </w:rPr>
      </w:pPr>
      <w:r>
        <w:rPr>
          <w:sz w:val="24"/>
        </w:rPr>
        <w:t xml:space="preserve">Said, Edward W.  </w:t>
      </w:r>
      <w:r>
        <w:rPr>
          <w:i/>
          <w:sz w:val="24"/>
        </w:rPr>
        <w:t xml:space="preserve">Orientalismo </w:t>
      </w:r>
      <w:r>
        <w:rPr>
          <w:sz w:val="24"/>
        </w:rPr>
        <w:t xml:space="preserve">Madrid: Ensayo IDM Jaldun- Libertarias, 1990 </w:t>
      </w:r>
    </w:p>
    <w:p w:rsidR="00C0316A" w:rsidRDefault="00C0316A" w:rsidP="009E28AA">
      <w:pPr>
        <w:ind w:left="1080"/>
        <w:jc w:val="both"/>
        <w:rPr>
          <w:sz w:val="24"/>
        </w:rPr>
      </w:pPr>
    </w:p>
    <w:p w:rsidR="00957F4F" w:rsidRDefault="00957F4F" w:rsidP="00957F4F">
      <w:pPr>
        <w:ind w:left="1080"/>
        <w:rPr>
          <w:sz w:val="24"/>
        </w:rPr>
      </w:pPr>
      <w:r>
        <w:rPr>
          <w:sz w:val="24"/>
        </w:rPr>
        <w:t>Sandoval García, Carlos</w:t>
      </w:r>
      <w:r w:rsidR="00F45671">
        <w:rPr>
          <w:sz w:val="24"/>
        </w:rPr>
        <w:t>.</w:t>
      </w:r>
      <w:r>
        <w:rPr>
          <w:sz w:val="24"/>
        </w:rPr>
        <w:t xml:space="preserve"> </w:t>
      </w:r>
      <w:r w:rsidRPr="00F45671">
        <w:rPr>
          <w:i/>
          <w:sz w:val="24"/>
        </w:rPr>
        <w:t>Otros amenazantes. Los nicaragüenses y la formación de identidades nacionales en Costa Rica</w:t>
      </w:r>
      <w:r w:rsidR="00F45671">
        <w:rPr>
          <w:i/>
          <w:sz w:val="24"/>
        </w:rPr>
        <w:t>.</w:t>
      </w:r>
      <w:r>
        <w:rPr>
          <w:sz w:val="24"/>
        </w:rPr>
        <w:t xml:space="preserve"> San José: Editorial de la Universidad de Costa Rica, 2002</w:t>
      </w:r>
    </w:p>
    <w:p w:rsidR="00722BC6" w:rsidRPr="00D00692" w:rsidRDefault="00722BC6" w:rsidP="00722BC6">
      <w:pPr>
        <w:ind w:left="1080"/>
        <w:jc w:val="both"/>
        <w:rPr>
          <w:sz w:val="24"/>
          <w:lang w:val="es-ES_tradnl"/>
        </w:rPr>
      </w:pPr>
    </w:p>
    <w:p w:rsidR="00722BC6" w:rsidRDefault="00722BC6" w:rsidP="00722BC6">
      <w:pPr>
        <w:ind w:left="1080"/>
        <w:jc w:val="both"/>
        <w:rPr>
          <w:sz w:val="24"/>
        </w:rPr>
      </w:pPr>
      <w:r>
        <w:rPr>
          <w:sz w:val="24"/>
        </w:rPr>
        <w:t xml:space="preserve">Sen, Amartya. </w:t>
      </w:r>
      <w:r>
        <w:rPr>
          <w:i/>
          <w:sz w:val="24"/>
        </w:rPr>
        <w:t>Identidad y violencia. La ilusión del destino</w:t>
      </w:r>
      <w:r>
        <w:rPr>
          <w:sz w:val="24"/>
        </w:rPr>
        <w:t>. 1ª. reimpresión. Katz Ediciones. Buenos Aires, 2007</w:t>
      </w:r>
    </w:p>
    <w:p w:rsidR="007A374D" w:rsidRPr="00C0316A" w:rsidRDefault="007A374D" w:rsidP="00722BC6">
      <w:pPr>
        <w:ind w:left="1080"/>
        <w:jc w:val="both"/>
        <w:rPr>
          <w:sz w:val="24"/>
        </w:rPr>
      </w:pPr>
    </w:p>
    <w:p w:rsidR="00722BC6" w:rsidRDefault="00722BC6" w:rsidP="00886F22">
      <w:pPr>
        <w:ind w:left="1080"/>
        <w:jc w:val="both"/>
        <w:rPr>
          <w:sz w:val="24"/>
        </w:rPr>
      </w:pPr>
      <w:r>
        <w:rPr>
          <w:sz w:val="24"/>
        </w:rPr>
        <w:t xml:space="preserve">Senior, Diana.  </w:t>
      </w:r>
      <w:r w:rsidR="00886F22" w:rsidRPr="00886F22">
        <w:rPr>
          <w:rStyle w:val="title-details"/>
          <w:i/>
          <w:sz w:val="24"/>
          <w:szCs w:val="24"/>
        </w:rPr>
        <w:t xml:space="preserve">Ciudadanía afrocostarricense: el gran escenario comprendido entre 1927 y 1963 </w:t>
      </w:r>
      <w:r w:rsidR="00886F22" w:rsidRPr="00886F22">
        <w:rPr>
          <w:rStyle w:val="title-details"/>
          <w:sz w:val="24"/>
          <w:szCs w:val="24"/>
        </w:rPr>
        <w:t>/ 1. ed.</w:t>
      </w:r>
      <w:r w:rsidR="00886F22" w:rsidRPr="00886F22">
        <w:rPr>
          <w:sz w:val="24"/>
          <w:szCs w:val="24"/>
        </w:rPr>
        <w:t xml:space="preserve"> San José, C.R. : EUNED, 2011</w:t>
      </w:r>
    </w:p>
    <w:p w:rsidR="00957F4F" w:rsidRDefault="00957F4F" w:rsidP="009E28AA">
      <w:pPr>
        <w:ind w:left="1080"/>
        <w:jc w:val="both"/>
        <w:rPr>
          <w:sz w:val="24"/>
        </w:rPr>
      </w:pPr>
    </w:p>
    <w:p w:rsidR="009E28AA" w:rsidRDefault="009E28AA" w:rsidP="009E28AA">
      <w:pPr>
        <w:ind w:left="1080"/>
        <w:jc w:val="both"/>
        <w:rPr>
          <w:sz w:val="24"/>
        </w:rPr>
      </w:pPr>
      <w:r>
        <w:rPr>
          <w:sz w:val="24"/>
        </w:rPr>
        <w:t>Solís Avendaño, Manuel</w:t>
      </w:r>
      <w:r w:rsidR="00F45671">
        <w:rPr>
          <w:sz w:val="24"/>
        </w:rPr>
        <w:t>.</w:t>
      </w:r>
      <w:r>
        <w:rPr>
          <w:i/>
          <w:sz w:val="24"/>
        </w:rPr>
        <w:t xml:space="preserve"> La institucionalidad ajena. Los años cuarenta y el fin de siglo</w:t>
      </w:r>
      <w:r>
        <w:rPr>
          <w:sz w:val="24"/>
        </w:rPr>
        <w:t xml:space="preserve"> San José: Editorial de la Universidad de Costa Rica, 2006.</w:t>
      </w:r>
    </w:p>
    <w:p w:rsidR="009E28AA" w:rsidRDefault="009E28AA" w:rsidP="009E28AA">
      <w:pPr>
        <w:ind w:left="1080"/>
        <w:jc w:val="both"/>
        <w:rPr>
          <w:sz w:val="24"/>
        </w:rPr>
      </w:pPr>
    </w:p>
    <w:p w:rsidR="009E28AA" w:rsidRDefault="009E28AA" w:rsidP="009E28AA">
      <w:pPr>
        <w:ind w:left="1080"/>
        <w:jc w:val="both"/>
        <w:rPr>
          <w:sz w:val="24"/>
        </w:rPr>
      </w:pPr>
      <w:r>
        <w:rPr>
          <w:sz w:val="24"/>
        </w:rPr>
        <w:t>Sommer, Doris</w:t>
      </w:r>
      <w:r w:rsidR="00F45671">
        <w:rPr>
          <w:sz w:val="24"/>
        </w:rPr>
        <w:t>.</w:t>
      </w:r>
      <w:r>
        <w:rPr>
          <w:sz w:val="24"/>
        </w:rPr>
        <w:t xml:space="preserve"> </w:t>
      </w:r>
      <w:r>
        <w:rPr>
          <w:i/>
          <w:sz w:val="24"/>
        </w:rPr>
        <w:t>Abrazos y rechazos. Cómo leer en clave menor</w:t>
      </w:r>
      <w:r>
        <w:rPr>
          <w:sz w:val="24"/>
        </w:rPr>
        <w:t xml:space="preserve">  Bogotá: Ediciones Fondo de Cultura Económica, 2005.</w:t>
      </w:r>
    </w:p>
    <w:p w:rsidR="00F65353" w:rsidRDefault="00F65353" w:rsidP="00F65353">
      <w:pPr>
        <w:ind w:left="1068"/>
        <w:rPr>
          <w:sz w:val="24"/>
        </w:rPr>
      </w:pPr>
    </w:p>
    <w:p w:rsidR="00F65353" w:rsidRDefault="00F65353" w:rsidP="00F65353">
      <w:pPr>
        <w:ind w:left="1068"/>
        <w:rPr>
          <w:sz w:val="24"/>
        </w:rPr>
      </w:pPr>
      <w:r>
        <w:rPr>
          <w:sz w:val="24"/>
        </w:rPr>
        <w:t xml:space="preserve">Taracena, Arturo. “La construcción nacional del territorio de Guatemala. 1835-1934” </w:t>
      </w:r>
      <w:r>
        <w:rPr>
          <w:i/>
          <w:sz w:val="24"/>
        </w:rPr>
        <w:t>Revista de Historia</w:t>
      </w:r>
      <w:r w:rsidR="00E81705">
        <w:rPr>
          <w:sz w:val="24"/>
        </w:rPr>
        <w:t xml:space="preserve"> enero-junio 2002, N° 45, 9-33</w:t>
      </w:r>
    </w:p>
    <w:p w:rsidR="00E81705" w:rsidRDefault="00E81705" w:rsidP="00F65353">
      <w:pPr>
        <w:ind w:left="1068"/>
        <w:rPr>
          <w:sz w:val="24"/>
        </w:rPr>
      </w:pPr>
    </w:p>
    <w:p w:rsidR="00E81705" w:rsidRPr="00C729A5" w:rsidRDefault="00E81705" w:rsidP="00F65353">
      <w:pPr>
        <w:ind w:left="1068"/>
        <w:rPr>
          <w:sz w:val="24"/>
        </w:rPr>
      </w:pPr>
      <w:r>
        <w:rPr>
          <w:sz w:val="24"/>
        </w:rPr>
        <w:t xml:space="preserve">Todorov, Tzvetan. </w:t>
      </w:r>
      <w:r>
        <w:rPr>
          <w:i/>
          <w:sz w:val="24"/>
        </w:rPr>
        <w:t>Frente al límite</w:t>
      </w:r>
      <w:r w:rsidR="00C729A5">
        <w:rPr>
          <w:sz w:val="24"/>
        </w:rPr>
        <w:t>. Siglo XXI editores. México, 1993</w:t>
      </w:r>
    </w:p>
    <w:p w:rsidR="007A374D" w:rsidRDefault="007A374D" w:rsidP="009E28AA">
      <w:pPr>
        <w:ind w:left="1080"/>
        <w:jc w:val="both"/>
        <w:rPr>
          <w:sz w:val="24"/>
          <w:szCs w:val="24"/>
          <w:lang w:val="es-ES_tradnl"/>
        </w:rPr>
      </w:pPr>
    </w:p>
    <w:p w:rsidR="00F65353" w:rsidRDefault="007A374D" w:rsidP="009E28AA">
      <w:pPr>
        <w:ind w:left="1080"/>
        <w:jc w:val="both"/>
        <w:rPr>
          <w:sz w:val="24"/>
        </w:rPr>
      </w:pPr>
      <w:r>
        <w:rPr>
          <w:sz w:val="24"/>
          <w:szCs w:val="24"/>
          <w:lang w:val="es-ES_tradnl"/>
        </w:rPr>
        <w:t>Wieviorka, Michel. El Racismo: una introducción. GEDISA ed</w:t>
      </w:r>
      <w:r>
        <w:rPr>
          <w:sz w:val="24"/>
        </w:rPr>
        <w:t>itorial. Barcelona, 2009</w:t>
      </w:r>
    </w:p>
    <w:p w:rsidR="001177C3" w:rsidRPr="00F45671" w:rsidRDefault="001177C3" w:rsidP="00F45671">
      <w:pPr>
        <w:ind w:left="360"/>
        <w:rPr>
          <w:b/>
          <w:sz w:val="24"/>
          <w:szCs w:val="24"/>
        </w:rPr>
      </w:pPr>
    </w:p>
    <w:sectPr w:rsidR="001177C3" w:rsidRPr="00F45671" w:rsidSect="00C31C93">
      <w:footerReference w:type="defaul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F8" w:rsidRDefault="003205F8" w:rsidP="00C331D9">
      <w:r>
        <w:separator/>
      </w:r>
    </w:p>
  </w:endnote>
  <w:endnote w:type="continuationSeparator" w:id="0">
    <w:p w:rsidR="003205F8" w:rsidRDefault="003205F8" w:rsidP="00C3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5579"/>
      <w:docPartObj>
        <w:docPartGallery w:val="Page Numbers (Bottom of Page)"/>
        <w:docPartUnique/>
      </w:docPartObj>
    </w:sdtPr>
    <w:sdtEndPr/>
    <w:sdtContent>
      <w:p w:rsidR="00817F04" w:rsidRDefault="00773A0B">
        <w:pPr>
          <w:pStyle w:val="Piedepgina"/>
          <w:jc w:val="right"/>
        </w:pPr>
        <w:r>
          <w:fldChar w:fldCharType="begin"/>
        </w:r>
        <w:r w:rsidR="009D7C75">
          <w:instrText xml:space="preserve"> PAGE   \* MERGEFORMAT </w:instrText>
        </w:r>
        <w:r>
          <w:fldChar w:fldCharType="separate"/>
        </w:r>
        <w:r w:rsidR="00434A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F04" w:rsidRDefault="00817F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F8" w:rsidRDefault="003205F8" w:rsidP="00C331D9">
      <w:r>
        <w:separator/>
      </w:r>
    </w:p>
  </w:footnote>
  <w:footnote w:type="continuationSeparator" w:id="0">
    <w:p w:rsidR="003205F8" w:rsidRDefault="003205F8" w:rsidP="00C33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F88"/>
    <w:multiLevelType w:val="hybridMultilevel"/>
    <w:tmpl w:val="1C147A48"/>
    <w:lvl w:ilvl="0" w:tplc="28AA889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D50A58"/>
    <w:multiLevelType w:val="hybridMultilevel"/>
    <w:tmpl w:val="60481D9A"/>
    <w:lvl w:ilvl="0" w:tplc="EAFC565C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A03B71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0693682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BE1A06"/>
    <w:multiLevelType w:val="hybridMultilevel"/>
    <w:tmpl w:val="7A1C1D9C"/>
    <w:lvl w:ilvl="0" w:tplc="18EEA16E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005AA"/>
    <w:multiLevelType w:val="hybridMultilevel"/>
    <w:tmpl w:val="0172B7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07BFE"/>
    <w:multiLevelType w:val="hybridMultilevel"/>
    <w:tmpl w:val="0BDA20E0"/>
    <w:lvl w:ilvl="0" w:tplc="BB3C8E6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4C0EDD"/>
    <w:multiLevelType w:val="hybridMultilevel"/>
    <w:tmpl w:val="2A8EFB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B5F48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B996E2D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313513A"/>
    <w:multiLevelType w:val="hybridMultilevel"/>
    <w:tmpl w:val="51B4E390"/>
    <w:lvl w:ilvl="0" w:tplc="C32AD9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76881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FCA1C4E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32E19D2"/>
    <w:multiLevelType w:val="hybridMultilevel"/>
    <w:tmpl w:val="0BDA20E0"/>
    <w:lvl w:ilvl="0" w:tplc="BB3C8E6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564F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C13343B"/>
    <w:multiLevelType w:val="hybridMultilevel"/>
    <w:tmpl w:val="0BDA20E0"/>
    <w:lvl w:ilvl="0" w:tplc="BB3C8E6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C970D1D"/>
    <w:multiLevelType w:val="singleLevel"/>
    <w:tmpl w:val="A8B0106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7"/>
  </w:num>
  <w:num w:numId="5">
    <w:abstractNumId w:val="5"/>
  </w:num>
  <w:num w:numId="6">
    <w:abstractNumId w:val="14"/>
  </w:num>
  <w:num w:numId="7">
    <w:abstractNumId w:val="0"/>
  </w:num>
  <w:num w:numId="8">
    <w:abstractNumId w:val="9"/>
  </w:num>
  <w:num w:numId="9">
    <w:abstractNumId w:val="6"/>
  </w:num>
  <w:num w:numId="10">
    <w:abstractNumId w:val="13"/>
  </w:num>
  <w:num w:numId="11">
    <w:abstractNumId w:val="4"/>
  </w:num>
  <w:num w:numId="12">
    <w:abstractNumId w:val="15"/>
  </w:num>
  <w:num w:numId="13">
    <w:abstractNumId w:val="3"/>
  </w:num>
  <w:num w:numId="14">
    <w:abstractNumId w:val="11"/>
  </w:num>
  <w:num w:numId="15">
    <w:abstractNumId w:val="12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84"/>
    <w:rsid w:val="0000061B"/>
    <w:rsid w:val="0005389F"/>
    <w:rsid w:val="00117556"/>
    <w:rsid w:val="001177C3"/>
    <w:rsid w:val="00122C89"/>
    <w:rsid w:val="0015097E"/>
    <w:rsid w:val="001624FD"/>
    <w:rsid w:val="0016529F"/>
    <w:rsid w:val="001A6944"/>
    <w:rsid w:val="00202838"/>
    <w:rsid w:val="00203D7A"/>
    <w:rsid w:val="0024574D"/>
    <w:rsid w:val="00265022"/>
    <w:rsid w:val="0026723B"/>
    <w:rsid w:val="002A5F75"/>
    <w:rsid w:val="002B44FE"/>
    <w:rsid w:val="002E3D68"/>
    <w:rsid w:val="00304E1B"/>
    <w:rsid w:val="003205F8"/>
    <w:rsid w:val="00320B8B"/>
    <w:rsid w:val="00337D21"/>
    <w:rsid w:val="003A2FD4"/>
    <w:rsid w:val="003E669B"/>
    <w:rsid w:val="00434ACF"/>
    <w:rsid w:val="004403CA"/>
    <w:rsid w:val="00451BAA"/>
    <w:rsid w:val="00476D9D"/>
    <w:rsid w:val="005E3149"/>
    <w:rsid w:val="0064761C"/>
    <w:rsid w:val="00667B9B"/>
    <w:rsid w:val="00671E12"/>
    <w:rsid w:val="00680538"/>
    <w:rsid w:val="006904C3"/>
    <w:rsid w:val="006F3733"/>
    <w:rsid w:val="00707B35"/>
    <w:rsid w:val="00722BC6"/>
    <w:rsid w:val="00773A0B"/>
    <w:rsid w:val="007A2FD2"/>
    <w:rsid w:val="007A374D"/>
    <w:rsid w:val="007B6A83"/>
    <w:rsid w:val="007C7B96"/>
    <w:rsid w:val="007D7814"/>
    <w:rsid w:val="0080635B"/>
    <w:rsid w:val="00817F04"/>
    <w:rsid w:val="008835CF"/>
    <w:rsid w:val="00886F22"/>
    <w:rsid w:val="00895E45"/>
    <w:rsid w:val="008A711F"/>
    <w:rsid w:val="008E5916"/>
    <w:rsid w:val="00942AF4"/>
    <w:rsid w:val="00950260"/>
    <w:rsid w:val="0095155C"/>
    <w:rsid w:val="00957F4F"/>
    <w:rsid w:val="009B2616"/>
    <w:rsid w:val="009B3914"/>
    <w:rsid w:val="009D7C75"/>
    <w:rsid w:val="009E28AA"/>
    <w:rsid w:val="00A07DAE"/>
    <w:rsid w:val="00AA5B01"/>
    <w:rsid w:val="00AB522E"/>
    <w:rsid w:val="00AC0EF8"/>
    <w:rsid w:val="00AF41A5"/>
    <w:rsid w:val="00B21896"/>
    <w:rsid w:val="00B54844"/>
    <w:rsid w:val="00BB48E2"/>
    <w:rsid w:val="00BC1DE1"/>
    <w:rsid w:val="00C0316A"/>
    <w:rsid w:val="00C22964"/>
    <w:rsid w:val="00C31C93"/>
    <w:rsid w:val="00C331D9"/>
    <w:rsid w:val="00C50DA3"/>
    <w:rsid w:val="00C54EF6"/>
    <w:rsid w:val="00C729A5"/>
    <w:rsid w:val="00C847B6"/>
    <w:rsid w:val="00CD3FDC"/>
    <w:rsid w:val="00D00692"/>
    <w:rsid w:val="00D9614F"/>
    <w:rsid w:val="00D96919"/>
    <w:rsid w:val="00DA3C5B"/>
    <w:rsid w:val="00E00482"/>
    <w:rsid w:val="00E06D74"/>
    <w:rsid w:val="00E330AA"/>
    <w:rsid w:val="00E55C3C"/>
    <w:rsid w:val="00E57984"/>
    <w:rsid w:val="00E81705"/>
    <w:rsid w:val="00EA0086"/>
    <w:rsid w:val="00EC4D4B"/>
    <w:rsid w:val="00F14FAE"/>
    <w:rsid w:val="00F203EC"/>
    <w:rsid w:val="00F26BCE"/>
    <w:rsid w:val="00F3685A"/>
    <w:rsid w:val="00F40564"/>
    <w:rsid w:val="00F45671"/>
    <w:rsid w:val="00F65353"/>
    <w:rsid w:val="00F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7A2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E57984"/>
    <w:pPr>
      <w:keepNext/>
      <w:jc w:val="both"/>
      <w:outlineLvl w:val="1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7984"/>
    <w:rPr>
      <w:rFonts w:ascii="Times New Roman" w:eastAsia="Times New Roman" w:hAnsi="Times New Roman" w:cs="Times New Roman"/>
      <w:b/>
      <w:sz w:val="24"/>
      <w:szCs w:val="20"/>
      <w:lang w:val="es-ES" w:eastAsia="es-CR"/>
    </w:rPr>
  </w:style>
  <w:style w:type="paragraph" w:styleId="Prrafodelista">
    <w:name w:val="List Paragraph"/>
    <w:basedOn w:val="Normal"/>
    <w:uiPriority w:val="34"/>
    <w:qFormat/>
    <w:rsid w:val="00E57984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5798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1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1D9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Piedepgina">
    <w:name w:val="footer"/>
    <w:basedOn w:val="Normal"/>
    <w:link w:val="PiedepginaCar"/>
    <w:uiPriority w:val="99"/>
    <w:unhideWhenUsed/>
    <w:rsid w:val="00C331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1D9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character" w:customStyle="1" w:styleId="title-details">
    <w:name w:val="title-details"/>
    <w:basedOn w:val="Fuentedeprrafopredeter"/>
    <w:rsid w:val="00886F22"/>
  </w:style>
  <w:style w:type="character" w:customStyle="1" w:styleId="title-mediatype-details">
    <w:name w:val="title-mediatype-details"/>
    <w:basedOn w:val="Fuentedeprrafopredeter"/>
    <w:rsid w:val="00886F22"/>
  </w:style>
  <w:style w:type="character" w:customStyle="1" w:styleId="A0">
    <w:name w:val="A0"/>
    <w:uiPriority w:val="99"/>
    <w:rsid w:val="002A5F75"/>
    <w:rPr>
      <w:rFonts w:cs="Garamond"/>
      <w:color w:val="000000"/>
      <w:sz w:val="18"/>
      <w:szCs w:val="18"/>
    </w:rPr>
  </w:style>
  <w:style w:type="paragraph" w:styleId="NormalWeb">
    <w:name w:val="Normal (Web)"/>
    <w:basedOn w:val="Normal"/>
    <w:rsid w:val="002A5F75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2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C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C93"/>
    <w:rPr>
      <w:rFonts w:ascii="Tahoma" w:eastAsia="Times New Roman" w:hAnsi="Tahoma" w:cs="Tahoma"/>
      <w:sz w:val="16"/>
      <w:szCs w:val="16"/>
      <w:lang w:val="es-ES"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7A2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E57984"/>
    <w:pPr>
      <w:keepNext/>
      <w:jc w:val="both"/>
      <w:outlineLvl w:val="1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7984"/>
    <w:rPr>
      <w:rFonts w:ascii="Times New Roman" w:eastAsia="Times New Roman" w:hAnsi="Times New Roman" w:cs="Times New Roman"/>
      <w:b/>
      <w:sz w:val="24"/>
      <w:szCs w:val="20"/>
      <w:lang w:val="es-ES" w:eastAsia="es-CR"/>
    </w:rPr>
  </w:style>
  <w:style w:type="paragraph" w:styleId="Prrafodelista">
    <w:name w:val="List Paragraph"/>
    <w:basedOn w:val="Normal"/>
    <w:uiPriority w:val="34"/>
    <w:qFormat/>
    <w:rsid w:val="00E57984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5798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1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1D9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Piedepgina">
    <w:name w:val="footer"/>
    <w:basedOn w:val="Normal"/>
    <w:link w:val="PiedepginaCar"/>
    <w:uiPriority w:val="99"/>
    <w:unhideWhenUsed/>
    <w:rsid w:val="00C331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1D9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character" w:customStyle="1" w:styleId="title-details">
    <w:name w:val="title-details"/>
    <w:basedOn w:val="Fuentedeprrafopredeter"/>
    <w:rsid w:val="00886F22"/>
  </w:style>
  <w:style w:type="character" w:customStyle="1" w:styleId="title-mediatype-details">
    <w:name w:val="title-mediatype-details"/>
    <w:basedOn w:val="Fuentedeprrafopredeter"/>
    <w:rsid w:val="00886F22"/>
  </w:style>
  <w:style w:type="character" w:customStyle="1" w:styleId="A0">
    <w:name w:val="A0"/>
    <w:uiPriority w:val="99"/>
    <w:rsid w:val="002A5F75"/>
    <w:rPr>
      <w:rFonts w:cs="Garamond"/>
      <w:color w:val="000000"/>
      <w:sz w:val="18"/>
      <w:szCs w:val="18"/>
    </w:rPr>
  </w:style>
  <w:style w:type="paragraph" w:styleId="NormalWeb">
    <w:name w:val="Normal (Web)"/>
    <w:basedOn w:val="Normal"/>
    <w:rsid w:val="002A5F75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2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C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C93"/>
    <w:rPr>
      <w:rFonts w:ascii="Tahoma" w:eastAsia="Times New Roman" w:hAnsi="Tahoma" w:cs="Tahoma"/>
      <w:sz w:val="16"/>
      <w:szCs w:val="16"/>
      <w:lang w:val="es-ES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381D-8EA0-4846-B170-3BB37313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2164</Words>
  <Characters>11907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AmSavS Creation´s 2008</Company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AmSavS</dc:creator>
  <cp:lastModifiedBy>6500</cp:lastModifiedBy>
  <cp:revision>2</cp:revision>
  <cp:lastPrinted>2015-03-12T03:32:00Z</cp:lastPrinted>
  <dcterms:created xsi:type="dcterms:W3CDTF">2016-03-28T14:35:00Z</dcterms:created>
  <dcterms:modified xsi:type="dcterms:W3CDTF">2016-03-28T14:35:00Z</dcterms:modified>
</cp:coreProperties>
</file>