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8E" w:rsidRPr="00D90262" w:rsidRDefault="0083038E">
      <w:pPr>
        <w:pStyle w:val="Ttulo4"/>
        <w:rPr>
          <w:rFonts w:ascii="Arial" w:hAnsi="Arial"/>
          <w:sz w:val="28"/>
          <w:szCs w:val="22"/>
        </w:rPr>
      </w:pPr>
      <w:r w:rsidRPr="00D90262">
        <w:rPr>
          <w:rFonts w:ascii="Arial" w:hAnsi="Arial"/>
          <w:sz w:val="28"/>
          <w:szCs w:val="22"/>
        </w:rPr>
        <w:t>Programa del curso</w:t>
      </w:r>
    </w:p>
    <w:p w:rsidR="009B3B59" w:rsidRPr="00664EDE" w:rsidRDefault="009B3B59" w:rsidP="009B3B59">
      <w:pPr>
        <w:jc w:val="center"/>
        <w:rPr>
          <w:rFonts w:ascii="Arial" w:hAnsi="Arial"/>
          <w:b/>
          <w:bCs/>
          <w:sz w:val="28"/>
          <w:szCs w:val="22"/>
        </w:rPr>
      </w:pPr>
      <w:r w:rsidRPr="00664EDE">
        <w:rPr>
          <w:rFonts w:ascii="Arial" w:hAnsi="Arial"/>
          <w:b/>
          <w:bCs/>
          <w:sz w:val="28"/>
          <w:szCs w:val="22"/>
        </w:rPr>
        <w:t xml:space="preserve">Investigación I: Teoría del Método </w:t>
      </w:r>
    </w:p>
    <w:p w:rsidR="0083038E" w:rsidRPr="00664EDE" w:rsidRDefault="0083038E" w:rsidP="0083038E">
      <w:pPr>
        <w:pStyle w:val="Ttulo4"/>
        <w:rPr>
          <w:rFonts w:ascii="Arial" w:hAnsi="Arial"/>
          <w:sz w:val="24"/>
          <w:szCs w:val="22"/>
        </w:rPr>
      </w:pPr>
      <w:r w:rsidRPr="00664EDE">
        <w:rPr>
          <w:rFonts w:ascii="Arial" w:hAnsi="Arial"/>
          <w:sz w:val="24"/>
          <w:szCs w:val="22"/>
        </w:rPr>
        <w:t>PS-0041</w:t>
      </w:r>
    </w:p>
    <w:p w:rsidR="0083038E" w:rsidRPr="00664EDE" w:rsidRDefault="009B3B59">
      <w:pPr>
        <w:jc w:val="center"/>
        <w:rPr>
          <w:rFonts w:ascii="Arial" w:hAnsi="Arial"/>
          <w:b/>
          <w:bCs/>
          <w:szCs w:val="22"/>
        </w:rPr>
      </w:pPr>
      <w:r w:rsidRPr="00664EDE">
        <w:rPr>
          <w:rFonts w:ascii="Arial" w:hAnsi="Arial"/>
          <w:b/>
          <w:bCs/>
          <w:szCs w:val="22"/>
        </w:rPr>
        <w:t xml:space="preserve"> </w:t>
      </w:r>
      <w:r w:rsidR="0083038E" w:rsidRPr="00664EDE">
        <w:rPr>
          <w:rFonts w:ascii="Arial" w:hAnsi="Arial"/>
          <w:b/>
          <w:bCs/>
          <w:szCs w:val="22"/>
        </w:rPr>
        <w:t>(</w:t>
      </w:r>
      <w:r w:rsidR="0083038E" w:rsidRPr="00664EDE">
        <w:rPr>
          <w:rFonts w:ascii="Arial" w:hAnsi="Arial"/>
          <w:b/>
          <w:bCs/>
          <w:color w:val="0D0D0D"/>
          <w:szCs w:val="22"/>
        </w:rPr>
        <w:t>02</w:t>
      </w:r>
      <w:r w:rsidR="0083038E" w:rsidRPr="00664EDE">
        <w:rPr>
          <w:rFonts w:ascii="Arial" w:hAnsi="Arial"/>
          <w:b/>
          <w:bCs/>
          <w:szCs w:val="22"/>
        </w:rPr>
        <w:t xml:space="preserve"> créditos)</w:t>
      </w:r>
    </w:p>
    <w:p w:rsidR="0083038E" w:rsidRPr="00664EDE" w:rsidRDefault="00E37196">
      <w:pPr>
        <w:jc w:val="center"/>
        <w:rPr>
          <w:rFonts w:ascii="Arial" w:hAnsi="Arial"/>
          <w:b/>
          <w:bCs/>
          <w:szCs w:val="22"/>
        </w:rPr>
      </w:pPr>
      <w:r>
        <w:rPr>
          <w:rFonts w:ascii="Arial" w:hAnsi="Arial"/>
          <w:b/>
          <w:bCs/>
          <w:szCs w:val="22"/>
        </w:rPr>
        <w:t>II ciclo lectivo, 2015</w:t>
      </w:r>
    </w:p>
    <w:p w:rsidR="0083038E" w:rsidRDefault="0083038E">
      <w:pPr>
        <w:jc w:val="center"/>
        <w:rPr>
          <w:rFonts w:ascii="Arial" w:hAnsi="Arial"/>
          <w:b/>
          <w:bCs/>
        </w:rPr>
      </w:pPr>
    </w:p>
    <w:p w:rsidR="0020089A" w:rsidRDefault="0020089A" w:rsidP="0020089A">
      <w:pPr>
        <w:jc w:val="both"/>
        <w:rPr>
          <w:rFonts w:ascii="Arial" w:hAnsi="Arial"/>
          <w:bCs/>
        </w:rPr>
      </w:pPr>
      <w:r>
        <w:rPr>
          <w:rFonts w:ascii="Arial" w:hAnsi="Arial"/>
          <w:bCs/>
        </w:rPr>
        <w:t>Profesora: Paola Brenes Hernández</w:t>
      </w:r>
    </w:p>
    <w:p w:rsidR="0020089A" w:rsidRDefault="0020089A" w:rsidP="0020089A">
      <w:pPr>
        <w:jc w:val="both"/>
        <w:rPr>
          <w:rFonts w:ascii="Arial" w:hAnsi="Arial"/>
          <w:bCs/>
        </w:rPr>
      </w:pPr>
      <w:r>
        <w:rPr>
          <w:rFonts w:ascii="Arial" w:hAnsi="Arial"/>
          <w:bCs/>
        </w:rPr>
        <w:t xml:space="preserve">Correo – e: </w:t>
      </w:r>
      <w:hyperlink r:id="rId7" w:history="1">
        <w:r w:rsidRPr="00701236">
          <w:rPr>
            <w:rStyle w:val="Hipervnculo"/>
            <w:rFonts w:ascii="Arial" w:hAnsi="Arial"/>
            <w:bCs/>
          </w:rPr>
          <w:t>paobrenes@gmail.com</w:t>
        </w:r>
      </w:hyperlink>
      <w:r>
        <w:rPr>
          <w:rFonts w:ascii="Arial" w:hAnsi="Arial"/>
          <w:bCs/>
        </w:rPr>
        <w:t xml:space="preserve"> </w:t>
      </w:r>
    </w:p>
    <w:p w:rsidR="0020089A" w:rsidRDefault="0020089A" w:rsidP="0020089A">
      <w:pPr>
        <w:jc w:val="both"/>
        <w:rPr>
          <w:rFonts w:ascii="Arial" w:hAnsi="Arial"/>
          <w:bCs/>
        </w:rPr>
      </w:pPr>
    </w:p>
    <w:p w:rsidR="0020089A" w:rsidRDefault="00E37196" w:rsidP="0020089A">
      <w:pPr>
        <w:jc w:val="both"/>
        <w:rPr>
          <w:rFonts w:ascii="Arial" w:hAnsi="Arial"/>
          <w:bCs/>
        </w:rPr>
      </w:pPr>
      <w:r>
        <w:rPr>
          <w:rFonts w:ascii="Arial" w:hAnsi="Arial"/>
          <w:bCs/>
        </w:rPr>
        <w:t>Horario lecciones: L</w:t>
      </w:r>
      <w:r w:rsidR="0020089A">
        <w:rPr>
          <w:rFonts w:ascii="Arial" w:hAnsi="Arial"/>
          <w:bCs/>
        </w:rPr>
        <w:t xml:space="preserve"> 14:00 – 16:50</w:t>
      </w:r>
    </w:p>
    <w:p w:rsidR="0020089A" w:rsidRDefault="005E68B1" w:rsidP="0020089A">
      <w:pPr>
        <w:jc w:val="both"/>
        <w:rPr>
          <w:rFonts w:ascii="Arial" w:hAnsi="Arial"/>
          <w:bCs/>
        </w:rPr>
      </w:pPr>
      <w:r>
        <w:rPr>
          <w:rFonts w:ascii="Arial" w:hAnsi="Arial"/>
          <w:bCs/>
        </w:rPr>
        <w:t>Hor</w:t>
      </w:r>
      <w:r w:rsidR="00E37196">
        <w:rPr>
          <w:rFonts w:ascii="Arial" w:hAnsi="Arial"/>
          <w:bCs/>
        </w:rPr>
        <w:t>ario de supervisión: L 17:00 – 19</w:t>
      </w:r>
      <w:r w:rsidR="0020089A">
        <w:rPr>
          <w:rFonts w:ascii="Arial" w:hAnsi="Arial"/>
          <w:bCs/>
        </w:rPr>
        <w:t>:00</w:t>
      </w:r>
    </w:p>
    <w:p w:rsidR="0083038E" w:rsidRPr="00D90262" w:rsidRDefault="0083038E">
      <w:pPr>
        <w:jc w:val="both"/>
        <w:rPr>
          <w:rFonts w:ascii="Arial" w:hAnsi="Arial"/>
        </w:rPr>
      </w:pPr>
    </w:p>
    <w:p w:rsidR="0083038E" w:rsidRDefault="0083038E">
      <w:pPr>
        <w:pStyle w:val="Ttulo1"/>
        <w:autoSpaceDE/>
        <w:autoSpaceDN/>
        <w:adjustRightInd/>
        <w:rPr>
          <w:rFonts w:ascii="Arial" w:hAnsi="Arial"/>
          <w:b/>
          <w:bCs/>
          <w:sz w:val="22"/>
          <w:szCs w:val="22"/>
        </w:rPr>
      </w:pPr>
    </w:p>
    <w:p w:rsidR="0083038E" w:rsidRPr="00D90262" w:rsidRDefault="0083038E">
      <w:pPr>
        <w:pStyle w:val="Ttulo1"/>
        <w:autoSpaceDE/>
        <w:autoSpaceDN/>
        <w:adjustRightInd/>
        <w:rPr>
          <w:rFonts w:ascii="Arial" w:hAnsi="Arial"/>
          <w:b/>
          <w:bCs/>
          <w:sz w:val="22"/>
          <w:szCs w:val="22"/>
        </w:rPr>
      </w:pPr>
      <w:r w:rsidRPr="00D90262">
        <w:rPr>
          <w:rFonts w:ascii="Arial" w:hAnsi="Arial"/>
          <w:b/>
          <w:bCs/>
          <w:sz w:val="22"/>
          <w:szCs w:val="22"/>
        </w:rPr>
        <w:t>INTRODUCCIÓN</w:t>
      </w:r>
    </w:p>
    <w:p w:rsidR="0083038E" w:rsidRPr="00D90262" w:rsidRDefault="0083038E">
      <w:pPr>
        <w:jc w:val="both"/>
        <w:rPr>
          <w:rFonts w:ascii="Arial" w:hAnsi="Arial"/>
          <w:sz w:val="22"/>
          <w:szCs w:val="22"/>
        </w:rPr>
      </w:pPr>
    </w:p>
    <w:p w:rsidR="0083038E" w:rsidRDefault="0083038E" w:rsidP="0083038E">
      <w:pPr>
        <w:pStyle w:val="Textoindependiente"/>
        <w:rPr>
          <w:rFonts w:ascii="Arial" w:hAnsi="Arial"/>
          <w:sz w:val="22"/>
          <w:szCs w:val="22"/>
        </w:rPr>
      </w:pPr>
      <w:r w:rsidRPr="00D90262">
        <w:rPr>
          <w:rFonts w:ascii="Arial" w:hAnsi="Arial"/>
          <w:sz w:val="22"/>
          <w:szCs w:val="22"/>
        </w:rPr>
        <w:t xml:space="preserve">La carrera de Psicología en </w:t>
      </w:r>
      <w:smartTag w:uri="urn:schemas-microsoft-com:office:smarttags" w:element="PersonName">
        <w:smartTagPr>
          <w:attr w:name="ProductID" w:val="la Universidad"/>
        </w:smartTagPr>
        <w:r w:rsidRPr="00D90262">
          <w:rPr>
            <w:rFonts w:ascii="Arial" w:hAnsi="Arial"/>
            <w:sz w:val="22"/>
            <w:szCs w:val="22"/>
          </w:rPr>
          <w:t>la Universidad</w:t>
        </w:r>
      </w:smartTag>
      <w:r w:rsidRPr="00D90262">
        <w:rPr>
          <w:rFonts w:ascii="Arial" w:hAnsi="Arial"/>
          <w:sz w:val="22"/>
          <w:szCs w:val="22"/>
        </w:rPr>
        <w:t xml:space="preserve"> de Costa Rica ha previsto un total de ocho cursos de investigación para la formación de sus estudiantes como investigadores e investigadoras</w:t>
      </w:r>
      <w:r>
        <w:rPr>
          <w:rFonts w:ascii="Arial" w:hAnsi="Arial"/>
          <w:sz w:val="22"/>
          <w:szCs w:val="22"/>
        </w:rPr>
        <w:t xml:space="preserve"> en Psicología</w:t>
      </w:r>
      <w:r w:rsidRPr="00D90262">
        <w:rPr>
          <w:rFonts w:ascii="Arial" w:hAnsi="Arial"/>
          <w:sz w:val="22"/>
          <w:szCs w:val="22"/>
        </w:rPr>
        <w:t>; esto es, como personas con las habilidades y destrezas que les permitan crear conocimientos con v</w:t>
      </w:r>
      <w:r>
        <w:rPr>
          <w:rFonts w:ascii="Arial" w:hAnsi="Arial"/>
          <w:sz w:val="22"/>
          <w:szCs w:val="22"/>
        </w:rPr>
        <w:t>alidez científica y profesional. A la vez, esta formación</w:t>
      </w:r>
      <w:r w:rsidRPr="00D90262">
        <w:rPr>
          <w:rFonts w:ascii="Arial" w:hAnsi="Arial"/>
          <w:sz w:val="22"/>
          <w:szCs w:val="22"/>
        </w:rPr>
        <w:t xml:space="preserve"> </w:t>
      </w:r>
      <w:r>
        <w:rPr>
          <w:rFonts w:ascii="Arial" w:hAnsi="Arial"/>
          <w:sz w:val="22"/>
          <w:szCs w:val="22"/>
        </w:rPr>
        <w:t>pretende</w:t>
      </w:r>
      <w:r w:rsidRPr="00D90262">
        <w:rPr>
          <w:rFonts w:ascii="Arial" w:hAnsi="Arial"/>
          <w:sz w:val="22"/>
          <w:szCs w:val="22"/>
        </w:rPr>
        <w:t xml:space="preserve"> capacitarlos para </w:t>
      </w:r>
      <w:r>
        <w:rPr>
          <w:rFonts w:ascii="Arial" w:hAnsi="Arial"/>
          <w:sz w:val="22"/>
          <w:szCs w:val="22"/>
        </w:rPr>
        <w:t xml:space="preserve">el análisis </w:t>
      </w:r>
      <w:r w:rsidRPr="00D90262">
        <w:rPr>
          <w:rFonts w:ascii="Arial" w:hAnsi="Arial"/>
          <w:sz w:val="22"/>
          <w:szCs w:val="22"/>
        </w:rPr>
        <w:t>crític</w:t>
      </w:r>
      <w:r>
        <w:rPr>
          <w:rFonts w:ascii="Arial" w:hAnsi="Arial"/>
          <w:sz w:val="22"/>
          <w:szCs w:val="22"/>
        </w:rPr>
        <w:t>o de</w:t>
      </w:r>
      <w:r w:rsidRPr="00D90262">
        <w:rPr>
          <w:rFonts w:ascii="Arial" w:hAnsi="Arial"/>
          <w:sz w:val="22"/>
          <w:szCs w:val="22"/>
        </w:rPr>
        <w:t xml:space="preserve"> los fundamentos, </w:t>
      </w:r>
      <w:r>
        <w:rPr>
          <w:rFonts w:ascii="Arial" w:hAnsi="Arial"/>
          <w:sz w:val="22"/>
          <w:szCs w:val="22"/>
        </w:rPr>
        <w:t xml:space="preserve">las </w:t>
      </w:r>
      <w:r w:rsidRPr="00D90262">
        <w:rPr>
          <w:rFonts w:ascii="Arial" w:hAnsi="Arial"/>
          <w:sz w:val="22"/>
          <w:szCs w:val="22"/>
        </w:rPr>
        <w:t xml:space="preserve">teorías, </w:t>
      </w:r>
      <w:r>
        <w:rPr>
          <w:rFonts w:ascii="Arial" w:hAnsi="Arial"/>
          <w:sz w:val="22"/>
          <w:szCs w:val="22"/>
        </w:rPr>
        <w:t xml:space="preserve">los </w:t>
      </w:r>
      <w:r w:rsidRPr="00D90262">
        <w:rPr>
          <w:rFonts w:ascii="Arial" w:hAnsi="Arial"/>
          <w:sz w:val="22"/>
          <w:szCs w:val="22"/>
        </w:rPr>
        <w:t xml:space="preserve">métodos y </w:t>
      </w:r>
      <w:r>
        <w:rPr>
          <w:rFonts w:ascii="Arial" w:hAnsi="Arial"/>
          <w:sz w:val="22"/>
          <w:szCs w:val="22"/>
        </w:rPr>
        <w:t xml:space="preserve">los </w:t>
      </w:r>
      <w:r w:rsidRPr="00D90262">
        <w:rPr>
          <w:rFonts w:ascii="Arial" w:hAnsi="Arial"/>
          <w:sz w:val="22"/>
          <w:szCs w:val="22"/>
        </w:rPr>
        <w:t xml:space="preserve">resultados de los </w:t>
      </w:r>
      <w:r>
        <w:rPr>
          <w:rFonts w:ascii="Arial" w:hAnsi="Arial"/>
          <w:sz w:val="22"/>
          <w:szCs w:val="22"/>
        </w:rPr>
        <w:t xml:space="preserve">conocimientos </w:t>
      </w:r>
      <w:r w:rsidRPr="00D90262">
        <w:rPr>
          <w:rFonts w:ascii="Arial" w:hAnsi="Arial"/>
          <w:sz w:val="22"/>
          <w:szCs w:val="22"/>
        </w:rPr>
        <w:t xml:space="preserve">ya existentes. </w:t>
      </w:r>
    </w:p>
    <w:p w:rsidR="0083038E" w:rsidRDefault="0083038E" w:rsidP="0083038E">
      <w:pPr>
        <w:pStyle w:val="Textoindependiente"/>
        <w:rPr>
          <w:rFonts w:ascii="Arial" w:hAnsi="Arial"/>
          <w:sz w:val="22"/>
          <w:szCs w:val="22"/>
        </w:rPr>
      </w:pPr>
    </w:p>
    <w:p w:rsidR="0083038E" w:rsidRPr="00D90262" w:rsidRDefault="0083038E" w:rsidP="0083038E">
      <w:pPr>
        <w:pStyle w:val="Textoindependiente"/>
        <w:rPr>
          <w:rFonts w:ascii="Arial" w:hAnsi="Arial"/>
          <w:sz w:val="22"/>
          <w:szCs w:val="22"/>
        </w:rPr>
      </w:pPr>
      <w:r w:rsidRPr="00D90262">
        <w:rPr>
          <w:rFonts w:ascii="Arial" w:hAnsi="Arial"/>
          <w:sz w:val="22"/>
          <w:szCs w:val="22"/>
        </w:rPr>
        <w:t>Siendo Investigación I el primer curso de este aprendizaje transversal, se espera que sea u</w:t>
      </w:r>
      <w:r>
        <w:rPr>
          <w:rFonts w:ascii="Arial" w:hAnsi="Arial"/>
          <w:sz w:val="22"/>
          <w:szCs w:val="22"/>
        </w:rPr>
        <w:t>na introducción a la secuencia, en la cual</w:t>
      </w:r>
      <w:r w:rsidRPr="00D90262">
        <w:rPr>
          <w:rFonts w:ascii="Arial" w:hAnsi="Arial"/>
          <w:sz w:val="22"/>
          <w:szCs w:val="22"/>
        </w:rPr>
        <w:t xml:space="preserve">  queden señaladas las principales líneas de trabajo y</w:t>
      </w:r>
      <w:r w:rsidR="00634168">
        <w:rPr>
          <w:rFonts w:ascii="Arial" w:hAnsi="Arial"/>
          <w:sz w:val="22"/>
          <w:szCs w:val="22"/>
        </w:rPr>
        <w:t xml:space="preserve"> de</w:t>
      </w:r>
      <w:r w:rsidRPr="00D90262">
        <w:rPr>
          <w:rFonts w:ascii="Arial" w:hAnsi="Arial"/>
          <w:sz w:val="22"/>
          <w:szCs w:val="22"/>
        </w:rPr>
        <w:t xml:space="preserve"> formación posteriores. </w:t>
      </w:r>
    </w:p>
    <w:p w:rsidR="0083038E" w:rsidRPr="00D90262" w:rsidRDefault="0083038E" w:rsidP="0083038E">
      <w:pPr>
        <w:pStyle w:val="Textoindependiente"/>
        <w:rPr>
          <w:rFonts w:ascii="Arial" w:hAnsi="Arial"/>
          <w:sz w:val="22"/>
          <w:szCs w:val="22"/>
        </w:rPr>
      </w:pPr>
    </w:p>
    <w:p w:rsidR="0083038E" w:rsidRPr="00D90262" w:rsidRDefault="0083038E" w:rsidP="0083038E">
      <w:pPr>
        <w:pStyle w:val="Textoindependiente"/>
        <w:rPr>
          <w:rFonts w:ascii="Arial" w:hAnsi="Arial"/>
          <w:sz w:val="22"/>
          <w:szCs w:val="22"/>
        </w:rPr>
      </w:pPr>
      <w:r w:rsidRPr="00D90262">
        <w:rPr>
          <w:rFonts w:ascii="Arial" w:hAnsi="Arial"/>
          <w:sz w:val="22"/>
          <w:szCs w:val="22"/>
        </w:rPr>
        <w:t xml:space="preserve">Asimismo, el curso pretende ser una introducción a los fundamentos epistemológicos y metodológicos de las principales corrientes científicas y profesionales que dominan la formación del estudiante a lo largo de la carrera. En razón de </w:t>
      </w:r>
      <w:r>
        <w:rPr>
          <w:rFonts w:ascii="Arial" w:hAnsi="Arial"/>
          <w:sz w:val="22"/>
          <w:szCs w:val="22"/>
        </w:rPr>
        <w:t xml:space="preserve">esa doble pretensión, </w:t>
      </w:r>
      <w:r w:rsidRPr="00D90262">
        <w:rPr>
          <w:rFonts w:ascii="Arial" w:hAnsi="Arial"/>
          <w:sz w:val="22"/>
          <w:szCs w:val="22"/>
        </w:rPr>
        <w:t xml:space="preserve">es inherentemente selectivo en sus contenidos y enfoques, pues se propone tanto sentar las bases de la futura formación en los cursos de investigación, como introducir a </w:t>
      </w:r>
      <w:r w:rsidRPr="00D90262">
        <w:rPr>
          <w:rFonts w:ascii="Arial" w:hAnsi="Arial"/>
          <w:i/>
          <w:sz w:val="22"/>
          <w:szCs w:val="22"/>
        </w:rPr>
        <w:t>los saberes</w:t>
      </w:r>
      <w:r w:rsidRPr="00D90262">
        <w:rPr>
          <w:rFonts w:ascii="Arial" w:hAnsi="Arial"/>
          <w:sz w:val="22"/>
          <w:szCs w:val="22"/>
        </w:rPr>
        <w:t xml:space="preserve"> que se practican en el campo de </w:t>
      </w:r>
      <w:r>
        <w:rPr>
          <w:rFonts w:ascii="Arial" w:hAnsi="Arial"/>
          <w:sz w:val="22"/>
          <w:szCs w:val="22"/>
        </w:rPr>
        <w:t>la disciplina</w:t>
      </w:r>
      <w:r w:rsidRPr="00D90262">
        <w:rPr>
          <w:rFonts w:ascii="Arial" w:hAnsi="Arial"/>
          <w:sz w:val="22"/>
          <w:szCs w:val="22"/>
        </w:rPr>
        <w:t xml:space="preserve"> psicológica. Por ello, las preguntas generales sobre ¿qué clase de conocimiento es el conocimiento científico?, ¿cómo se crea?, ¿cómo se le da a conocer?, ¿para qué se investiga y para quién se investiga?, quedan subordinadas al doble propósito antes enunciado. </w:t>
      </w:r>
    </w:p>
    <w:p w:rsidR="0083038E" w:rsidRPr="00D90262" w:rsidRDefault="0083038E" w:rsidP="0083038E">
      <w:pPr>
        <w:pStyle w:val="Textoindependiente"/>
        <w:rPr>
          <w:rFonts w:ascii="Arial" w:hAnsi="Arial"/>
          <w:sz w:val="22"/>
          <w:szCs w:val="22"/>
        </w:rPr>
      </w:pPr>
    </w:p>
    <w:p w:rsidR="0083038E" w:rsidRPr="00D90262" w:rsidRDefault="0083038E" w:rsidP="0083038E">
      <w:pPr>
        <w:pStyle w:val="Textoindependiente"/>
        <w:rPr>
          <w:rFonts w:ascii="Arial" w:hAnsi="Arial"/>
          <w:sz w:val="22"/>
          <w:szCs w:val="22"/>
        </w:rPr>
      </w:pPr>
      <w:r w:rsidRPr="00D90262">
        <w:rPr>
          <w:rFonts w:ascii="Arial" w:hAnsi="Arial"/>
          <w:sz w:val="22"/>
          <w:szCs w:val="22"/>
        </w:rPr>
        <w:t xml:space="preserve">Este es un curso sobre los fundamentos teóricos de la investigación científica, totalmente adecuado a las necesidades contextuales y de campo de </w:t>
      </w:r>
      <w:smartTag w:uri="urn:schemas-microsoft-com:office:smarttags" w:element="PersonName">
        <w:smartTagPr>
          <w:attr w:name="ProductID" w:val="la Psicología"/>
        </w:smartTagPr>
        <w:r w:rsidRPr="00D90262">
          <w:rPr>
            <w:rFonts w:ascii="Arial" w:hAnsi="Arial"/>
            <w:sz w:val="22"/>
            <w:szCs w:val="22"/>
          </w:rPr>
          <w:t>la Psicología</w:t>
        </w:r>
      </w:smartTag>
      <w:r w:rsidRPr="00D90262">
        <w:rPr>
          <w:rFonts w:ascii="Arial" w:hAnsi="Arial"/>
          <w:sz w:val="22"/>
          <w:szCs w:val="22"/>
        </w:rPr>
        <w:t xml:space="preserve"> como disciplina y quehacer cotidiano de nuestra comunidad profesional y universita</w:t>
      </w:r>
      <w:r>
        <w:rPr>
          <w:rFonts w:ascii="Arial" w:hAnsi="Arial"/>
          <w:sz w:val="22"/>
          <w:szCs w:val="22"/>
        </w:rPr>
        <w:t>ria, pero también</w:t>
      </w:r>
      <w:r w:rsidRPr="00D90262">
        <w:rPr>
          <w:rFonts w:ascii="Arial" w:hAnsi="Arial"/>
          <w:sz w:val="22"/>
          <w:szCs w:val="22"/>
        </w:rPr>
        <w:t xml:space="preserve">  </w:t>
      </w:r>
      <w:r>
        <w:rPr>
          <w:rFonts w:ascii="Arial" w:hAnsi="Arial"/>
          <w:sz w:val="22"/>
          <w:szCs w:val="22"/>
        </w:rPr>
        <w:t xml:space="preserve">busca </w:t>
      </w:r>
      <w:r w:rsidRPr="00D90262">
        <w:rPr>
          <w:rFonts w:ascii="Arial" w:hAnsi="Arial"/>
          <w:sz w:val="22"/>
          <w:szCs w:val="22"/>
        </w:rPr>
        <w:t xml:space="preserve">ofrecer a los/las estudiantes una panorámica </w:t>
      </w:r>
      <w:r>
        <w:rPr>
          <w:rFonts w:ascii="Arial" w:hAnsi="Arial"/>
          <w:sz w:val="22"/>
          <w:szCs w:val="22"/>
        </w:rPr>
        <w:t xml:space="preserve">general </w:t>
      </w:r>
      <w:r w:rsidRPr="00D90262">
        <w:rPr>
          <w:rFonts w:ascii="Arial" w:hAnsi="Arial"/>
          <w:sz w:val="22"/>
          <w:szCs w:val="22"/>
        </w:rPr>
        <w:t xml:space="preserve">acerca de algunas de las investigaciones clásicas que han permitido la construcción de </w:t>
      </w:r>
      <w:smartTag w:uri="urn:schemas-microsoft-com:office:smarttags" w:element="PersonName">
        <w:smartTagPr>
          <w:attr w:name="ProductID" w:val="la Psicología"/>
        </w:smartTagPr>
        <w:r w:rsidRPr="00D90262">
          <w:rPr>
            <w:rFonts w:ascii="Arial" w:hAnsi="Arial"/>
            <w:sz w:val="22"/>
            <w:szCs w:val="22"/>
          </w:rPr>
          <w:t>la Psicología</w:t>
        </w:r>
      </w:smartTag>
      <w:r w:rsidRPr="00D90262">
        <w:rPr>
          <w:rFonts w:ascii="Arial" w:hAnsi="Arial"/>
          <w:sz w:val="22"/>
          <w:szCs w:val="22"/>
        </w:rPr>
        <w:t xml:space="preserve"> contemporánea, así como de las principales teorías de la ciencia que se han desarrollado hasta el momento. </w:t>
      </w:r>
    </w:p>
    <w:p w:rsidR="0083038E" w:rsidRPr="00D90262" w:rsidRDefault="0083038E" w:rsidP="0083038E">
      <w:pPr>
        <w:pStyle w:val="Textoindependiente"/>
        <w:rPr>
          <w:rFonts w:ascii="Arial" w:hAnsi="Arial"/>
          <w:sz w:val="22"/>
          <w:szCs w:val="22"/>
        </w:rPr>
      </w:pPr>
    </w:p>
    <w:p w:rsidR="008321FB" w:rsidRDefault="008321FB">
      <w:pPr>
        <w:pStyle w:val="Ttulo1"/>
        <w:rPr>
          <w:rFonts w:ascii="Arial" w:hAnsi="Arial"/>
          <w:b/>
          <w:bCs/>
          <w:sz w:val="22"/>
          <w:szCs w:val="22"/>
          <w:lang w:val="es-ES_tradnl"/>
        </w:rPr>
      </w:pPr>
    </w:p>
    <w:p w:rsidR="00757328" w:rsidRPr="00757328" w:rsidRDefault="00757328" w:rsidP="00757328">
      <w:pPr>
        <w:rPr>
          <w:lang w:val="es-ES_tradnl"/>
        </w:rPr>
      </w:pPr>
    </w:p>
    <w:p w:rsidR="008321FB" w:rsidRPr="00416858" w:rsidRDefault="008321FB" w:rsidP="008321FB">
      <w:pPr>
        <w:rPr>
          <w:rFonts w:ascii="Arial" w:hAnsi="Arial" w:cs="Arial"/>
          <w:b/>
          <w:sz w:val="22"/>
          <w:szCs w:val="22"/>
        </w:rPr>
      </w:pPr>
      <w:r w:rsidRPr="00416858">
        <w:rPr>
          <w:rFonts w:ascii="Arial" w:hAnsi="Arial" w:cs="Arial"/>
          <w:b/>
          <w:sz w:val="22"/>
          <w:szCs w:val="22"/>
        </w:rPr>
        <w:t>Objetivo general</w:t>
      </w:r>
    </w:p>
    <w:p w:rsidR="008321FB" w:rsidRPr="00B56D6A" w:rsidRDefault="008321FB" w:rsidP="008321FB">
      <w:pPr>
        <w:rPr>
          <w:rFonts w:ascii="Arial" w:hAnsi="Arial" w:cs="Arial"/>
          <w:sz w:val="22"/>
          <w:szCs w:val="22"/>
        </w:rPr>
      </w:pPr>
    </w:p>
    <w:p w:rsidR="008321FB" w:rsidRPr="00B56D6A" w:rsidRDefault="008321FB" w:rsidP="008321FB">
      <w:pPr>
        <w:numPr>
          <w:ilvl w:val="0"/>
          <w:numId w:val="14"/>
        </w:numPr>
        <w:rPr>
          <w:rFonts w:ascii="Arial" w:hAnsi="Arial" w:cs="Arial"/>
          <w:sz w:val="22"/>
          <w:szCs w:val="22"/>
        </w:rPr>
      </w:pPr>
      <w:r w:rsidRPr="00B56D6A">
        <w:rPr>
          <w:rFonts w:ascii="Arial" w:hAnsi="Arial" w:cs="Arial"/>
          <w:sz w:val="22"/>
          <w:szCs w:val="22"/>
        </w:rPr>
        <w:t>Introducir algunos de los principales fundamentos epistemológicos, metodológicos, éticos y técnicos de la investigación psicológica.</w:t>
      </w:r>
    </w:p>
    <w:p w:rsidR="008321FB" w:rsidRPr="00B56D6A" w:rsidRDefault="008321FB" w:rsidP="008321FB">
      <w:pPr>
        <w:rPr>
          <w:rFonts w:ascii="Arial" w:hAnsi="Arial" w:cs="Arial"/>
          <w:sz w:val="22"/>
          <w:szCs w:val="22"/>
        </w:rPr>
      </w:pPr>
    </w:p>
    <w:p w:rsidR="008321FB" w:rsidRPr="00B56D6A" w:rsidRDefault="008321FB" w:rsidP="008321FB">
      <w:pPr>
        <w:rPr>
          <w:rFonts w:ascii="Arial" w:hAnsi="Arial" w:cs="Arial"/>
          <w:sz w:val="22"/>
          <w:szCs w:val="22"/>
        </w:rPr>
      </w:pPr>
    </w:p>
    <w:p w:rsidR="008321FB" w:rsidRPr="00416858" w:rsidRDefault="008321FB" w:rsidP="008321FB">
      <w:pPr>
        <w:rPr>
          <w:rFonts w:ascii="Arial" w:hAnsi="Arial" w:cs="Arial"/>
          <w:b/>
          <w:sz w:val="22"/>
          <w:szCs w:val="22"/>
        </w:rPr>
      </w:pPr>
      <w:r w:rsidRPr="00416858">
        <w:rPr>
          <w:rFonts w:ascii="Arial" w:hAnsi="Arial" w:cs="Arial"/>
          <w:b/>
          <w:sz w:val="22"/>
          <w:szCs w:val="22"/>
        </w:rPr>
        <w:t>Objetivos específicos</w:t>
      </w:r>
    </w:p>
    <w:p w:rsidR="008321FB" w:rsidRPr="00B56D6A" w:rsidRDefault="008321FB" w:rsidP="008321FB">
      <w:pPr>
        <w:rPr>
          <w:rFonts w:ascii="Arial" w:hAnsi="Arial" w:cs="Arial"/>
          <w:sz w:val="22"/>
          <w:szCs w:val="22"/>
        </w:rPr>
      </w:pP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Comprender los principios éticos implicados en la lógica y la metodología de la investigación científica.</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Conocer los principales elementos del proceso investigativo desde los enfoques de cualitativo, cuantitativo y mixto.</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Dominar habilidades técnicas de búsqueda de información y citación de fuentes, relevantes para la investigación académica.</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Valorar la diversidad temática y metodológica presente en la investigación psicológica contemporánea.</w:t>
      </w:r>
    </w:p>
    <w:p w:rsidR="008321FB" w:rsidRPr="00B56D6A" w:rsidRDefault="008321FB" w:rsidP="008321FB">
      <w:pPr>
        <w:numPr>
          <w:ilvl w:val="0"/>
          <w:numId w:val="14"/>
        </w:numPr>
        <w:jc w:val="both"/>
        <w:rPr>
          <w:rFonts w:ascii="Arial" w:hAnsi="Arial" w:cs="Arial"/>
          <w:sz w:val="22"/>
          <w:szCs w:val="22"/>
        </w:rPr>
      </w:pPr>
      <w:r w:rsidRPr="00B56D6A">
        <w:rPr>
          <w:rFonts w:ascii="Arial" w:hAnsi="Arial" w:cs="Arial"/>
          <w:sz w:val="22"/>
          <w:szCs w:val="22"/>
        </w:rPr>
        <w:t>Analizar elementos de la discusión sobre el conocimiento y los criterios de cientificidad.</w:t>
      </w:r>
    </w:p>
    <w:p w:rsidR="008321FB" w:rsidRPr="00B56D6A" w:rsidRDefault="008321FB" w:rsidP="008321FB">
      <w:pPr>
        <w:jc w:val="both"/>
        <w:rPr>
          <w:color w:val="3366FF"/>
          <w:sz w:val="22"/>
          <w:szCs w:val="22"/>
        </w:rPr>
      </w:pPr>
    </w:p>
    <w:p w:rsidR="008321FB" w:rsidRPr="00B56D6A" w:rsidRDefault="008321FB">
      <w:pPr>
        <w:pStyle w:val="Ttulo1"/>
        <w:rPr>
          <w:rFonts w:ascii="Arial" w:hAnsi="Arial"/>
          <w:b/>
          <w:bCs/>
          <w:sz w:val="22"/>
          <w:szCs w:val="22"/>
        </w:rPr>
      </w:pPr>
    </w:p>
    <w:p w:rsidR="0083038E" w:rsidRPr="00B56D6A" w:rsidRDefault="0083038E">
      <w:pPr>
        <w:pStyle w:val="Ttulo1"/>
        <w:rPr>
          <w:rFonts w:ascii="Arial" w:hAnsi="Arial"/>
          <w:b/>
          <w:bCs/>
          <w:sz w:val="22"/>
          <w:szCs w:val="22"/>
          <w:lang w:val="es-ES_tradnl"/>
        </w:rPr>
      </w:pPr>
      <w:r w:rsidRPr="00B56D6A">
        <w:rPr>
          <w:rFonts w:ascii="Arial" w:hAnsi="Arial"/>
          <w:b/>
          <w:bCs/>
          <w:sz w:val="22"/>
          <w:szCs w:val="22"/>
          <w:lang w:val="es-ES_tradnl"/>
        </w:rPr>
        <w:t>PERFIL DE ENTRADA Y SALIDA DE LOS ESTUDIANTES AL CURSO</w:t>
      </w:r>
    </w:p>
    <w:p w:rsidR="0083038E" w:rsidRPr="00B56D6A" w:rsidRDefault="0083038E" w:rsidP="0083038E">
      <w:pPr>
        <w:rPr>
          <w:sz w:val="22"/>
          <w:szCs w:val="22"/>
        </w:rPr>
      </w:pPr>
    </w:p>
    <w:p w:rsidR="0083038E" w:rsidRPr="00B56D6A" w:rsidRDefault="0083038E" w:rsidP="0083038E">
      <w:pPr>
        <w:rPr>
          <w:rFonts w:ascii="Arial" w:hAnsi="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067"/>
      </w:tblGrid>
      <w:tr w:rsidR="0083038E" w:rsidRPr="00B56D6A">
        <w:tc>
          <w:tcPr>
            <w:tcW w:w="9054" w:type="dxa"/>
            <w:gridSpan w:val="2"/>
            <w:shd w:val="clear" w:color="auto" w:fill="A6A6A6"/>
          </w:tcPr>
          <w:p w:rsidR="0083038E" w:rsidRPr="00B56D6A" w:rsidRDefault="0083038E" w:rsidP="0083038E">
            <w:pPr>
              <w:jc w:val="center"/>
              <w:rPr>
                <w:rFonts w:ascii="Arial" w:hAnsi="Arial" w:cs="Arial"/>
                <w:b/>
                <w:sz w:val="22"/>
                <w:szCs w:val="22"/>
                <w:lang w:val="es-ES_tradnl"/>
              </w:rPr>
            </w:pPr>
          </w:p>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CARACTERÍSTICAS Y REQUISITOS CUANDO SE INGRESA AL CURSO</w:t>
            </w:r>
          </w:p>
          <w:p w:rsidR="0083038E" w:rsidRPr="00B56D6A" w:rsidRDefault="0083038E" w:rsidP="0083038E">
            <w:pPr>
              <w:jc w:val="center"/>
              <w:rPr>
                <w:rFonts w:ascii="Arial" w:hAnsi="Arial" w:cs="Arial"/>
                <w:b/>
                <w:sz w:val="22"/>
                <w:szCs w:val="22"/>
                <w:lang w:val="es-ES_tradnl"/>
              </w:rPr>
            </w:pP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p>
          <w:p w:rsidR="002C6BD6" w:rsidRPr="000C7D82" w:rsidRDefault="002C6BD6" w:rsidP="002C6BD6">
            <w:pPr>
              <w:rPr>
                <w:rFonts w:ascii="Arial" w:hAnsi="Arial" w:cs="Arial"/>
                <w:sz w:val="22"/>
                <w:szCs w:val="22"/>
              </w:rPr>
            </w:pPr>
            <w:r w:rsidRPr="000C7D82">
              <w:rPr>
                <w:rFonts w:ascii="Arial" w:hAnsi="Arial" w:cs="Arial"/>
                <w:sz w:val="22"/>
                <w:szCs w:val="22"/>
              </w:rPr>
              <w:t>Conocimientos</w:t>
            </w:r>
          </w:p>
          <w:p w:rsidR="002C6BD6" w:rsidRPr="000C7D82" w:rsidRDefault="002C6BD6" w:rsidP="002C6BD6">
            <w:pPr>
              <w:numPr>
                <w:ilvl w:val="0"/>
                <w:numId w:val="11"/>
              </w:numPr>
              <w:spacing w:before="100" w:beforeAutospacing="1" w:after="100" w:afterAutospacing="1"/>
              <w:rPr>
                <w:rFonts w:ascii="Arial" w:hAnsi="Arial" w:cs="Arial"/>
                <w:sz w:val="22"/>
                <w:szCs w:val="22"/>
              </w:rPr>
            </w:pPr>
            <w:r w:rsidRPr="000C7D82">
              <w:rPr>
                <w:rFonts w:ascii="Arial" w:hAnsi="Arial" w:cs="Arial"/>
                <w:sz w:val="22"/>
                <w:szCs w:val="22"/>
              </w:rPr>
              <w:t>Dominio de programas informáticos de edición de texto y navegación por Internet.</w:t>
            </w:r>
          </w:p>
          <w:p w:rsidR="002C6BD6" w:rsidRPr="000C7D82" w:rsidRDefault="002C6BD6" w:rsidP="002C6BD6">
            <w:pPr>
              <w:numPr>
                <w:ilvl w:val="0"/>
                <w:numId w:val="11"/>
              </w:numPr>
              <w:spacing w:before="100" w:beforeAutospacing="1" w:after="100" w:afterAutospacing="1"/>
              <w:rPr>
                <w:rFonts w:ascii="Arial" w:hAnsi="Arial" w:cs="Arial"/>
                <w:sz w:val="22"/>
                <w:szCs w:val="22"/>
              </w:rPr>
            </w:pPr>
            <w:r w:rsidRPr="000C7D82">
              <w:rPr>
                <w:rFonts w:ascii="Arial" w:hAnsi="Arial" w:cs="Arial"/>
                <w:sz w:val="22"/>
                <w:szCs w:val="22"/>
              </w:rPr>
              <w:t>Manejo de normas básicas de redacción y ortografía.</w:t>
            </w:r>
          </w:p>
          <w:p w:rsidR="002C6BD6" w:rsidRPr="000C7D82" w:rsidRDefault="002C6BD6" w:rsidP="002C6BD6">
            <w:pPr>
              <w:spacing w:before="100" w:beforeAutospacing="1" w:after="100" w:afterAutospacing="1"/>
              <w:rPr>
                <w:rFonts w:ascii="Arial" w:hAnsi="Arial" w:cs="Arial"/>
                <w:sz w:val="22"/>
                <w:szCs w:val="22"/>
              </w:rPr>
            </w:pPr>
            <w:r w:rsidRPr="000C7D82">
              <w:rPr>
                <w:rFonts w:ascii="Arial" w:hAnsi="Arial" w:cs="Arial"/>
                <w:sz w:val="22"/>
                <w:szCs w:val="22"/>
              </w:rPr>
              <w:t> Habilidades</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Habilidades de expresión oral y escrita y comprensión de lectura.</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Capacidad de síntesis, análisis y abstracción.</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Capacidad de organización y manejo del tiempo.</w:t>
            </w:r>
          </w:p>
          <w:p w:rsidR="002C6BD6" w:rsidRPr="000C7D82" w:rsidRDefault="002C6BD6" w:rsidP="002C6BD6">
            <w:pPr>
              <w:numPr>
                <w:ilvl w:val="0"/>
                <w:numId w:val="12"/>
              </w:numPr>
              <w:spacing w:before="100" w:beforeAutospacing="1" w:after="100" w:afterAutospacing="1"/>
              <w:rPr>
                <w:rFonts w:ascii="Arial" w:hAnsi="Arial" w:cs="Arial"/>
                <w:sz w:val="22"/>
                <w:szCs w:val="22"/>
              </w:rPr>
            </w:pPr>
            <w:r w:rsidRPr="000C7D82">
              <w:rPr>
                <w:rFonts w:ascii="Arial" w:hAnsi="Arial" w:cs="Arial"/>
                <w:sz w:val="22"/>
                <w:szCs w:val="22"/>
              </w:rPr>
              <w:t>Capacidad de gestión del trabajo en equipo.</w:t>
            </w:r>
          </w:p>
          <w:p w:rsidR="002C6BD6" w:rsidRPr="00B56D6A" w:rsidRDefault="002C6BD6" w:rsidP="002C6BD6">
            <w:pPr>
              <w:spacing w:before="100" w:beforeAutospacing="1" w:after="100" w:afterAutospacing="1"/>
              <w:rPr>
                <w:rFonts w:ascii="Trebuchet MS" w:hAnsi="Trebuchet MS"/>
                <w:sz w:val="22"/>
                <w:szCs w:val="22"/>
              </w:rPr>
            </w:pPr>
            <w:r w:rsidRPr="00B56D6A">
              <w:rPr>
                <w:rFonts w:ascii="Trebuchet MS" w:hAnsi="Trebuchet MS" w:cs="Arial"/>
                <w:sz w:val="22"/>
                <w:szCs w:val="22"/>
              </w:rPr>
              <w:t> Valores </w:t>
            </w:r>
          </w:p>
          <w:p w:rsidR="002C6BD6" w:rsidRPr="00B56D6A" w:rsidRDefault="002C6BD6" w:rsidP="002C6BD6">
            <w:pPr>
              <w:numPr>
                <w:ilvl w:val="0"/>
                <w:numId w:val="13"/>
              </w:numPr>
              <w:spacing w:before="100" w:beforeAutospacing="1" w:after="100" w:afterAutospacing="1"/>
              <w:rPr>
                <w:rFonts w:ascii="Trebuchet MS" w:hAnsi="Trebuchet MS"/>
                <w:sz w:val="22"/>
                <w:szCs w:val="22"/>
              </w:rPr>
            </w:pPr>
            <w:r w:rsidRPr="00B56D6A">
              <w:rPr>
                <w:rFonts w:ascii="Trebuchet MS" w:hAnsi="Trebuchet MS" w:cs="Arial"/>
                <w:sz w:val="22"/>
                <w:szCs w:val="22"/>
              </w:rPr>
              <w:t>Flexibilidad y creatividad.</w:t>
            </w:r>
          </w:p>
          <w:p w:rsidR="0083038E" w:rsidRPr="00195C7E" w:rsidRDefault="002C6BD6" w:rsidP="002C6BD6">
            <w:pPr>
              <w:numPr>
                <w:ilvl w:val="0"/>
                <w:numId w:val="13"/>
              </w:numPr>
              <w:spacing w:before="100" w:beforeAutospacing="1" w:after="100" w:afterAutospacing="1"/>
              <w:rPr>
                <w:rFonts w:ascii="Trebuchet MS" w:hAnsi="Trebuchet MS"/>
                <w:sz w:val="22"/>
                <w:szCs w:val="22"/>
              </w:rPr>
            </w:pPr>
            <w:r w:rsidRPr="00B56D6A">
              <w:rPr>
                <w:rFonts w:ascii="Trebuchet MS" w:hAnsi="Trebuchet MS" w:cs="Arial"/>
                <w:sz w:val="22"/>
                <w:szCs w:val="22"/>
              </w:rPr>
              <w:t>Actitud proactiva y abierta hacia la investigación psicológica.</w:t>
            </w:r>
          </w:p>
        </w:tc>
      </w:tr>
      <w:tr w:rsidR="0083038E" w:rsidRPr="00B56D6A">
        <w:tc>
          <w:tcPr>
            <w:tcW w:w="9054" w:type="dxa"/>
            <w:gridSpan w:val="2"/>
            <w:shd w:val="clear" w:color="auto" w:fill="A6A6A6"/>
          </w:tcPr>
          <w:p w:rsidR="0083038E" w:rsidRPr="00B56D6A" w:rsidRDefault="0083038E" w:rsidP="0083038E">
            <w:pPr>
              <w:jc w:val="center"/>
              <w:rPr>
                <w:rFonts w:ascii="Arial" w:hAnsi="Arial" w:cs="Arial"/>
                <w:b/>
                <w:sz w:val="22"/>
                <w:szCs w:val="22"/>
                <w:lang w:val="es-ES_tradnl"/>
              </w:rPr>
            </w:pPr>
          </w:p>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PERFIL DE SALIDA</w:t>
            </w:r>
          </w:p>
          <w:p w:rsidR="0083038E" w:rsidRPr="00B56D6A" w:rsidRDefault="0083038E" w:rsidP="0083038E">
            <w:pPr>
              <w:jc w:val="center"/>
              <w:rPr>
                <w:rFonts w:ascii="Arial" w:hAnsi="Arial" w:cs="Arial"/>
                <w:b/>
                <w:sz w:val="22"/>
                <w:szCs w:val="22"/>
                <w:lang w:val="es-ES_tradnl"/>
              </w:rPr>
            </w:pPr>
          </w:p>
        </w:tc>
      </w:tr>
      <w:tr w:rsidR="0083038E" w:rsidRPr="00B56D6A">
        <w:tc>
          <w:tcPr>
            <w:tcW w:w="9054" w:type="dxa"/>
            <w:gridSpan w:val="2"/>
          </w:tcPr>
          <w:p w:rsidR="0083038E" w:rsidRPr="00B56D6A" w:rsidRDefault="0083038E" w:rsidP="0083038E">
            <w:pPr>
              <w:jc w:val="center"/>
              <w:rPr>
                <w:rFonts w:ascii="Arial" w:hAnsi="Arial" w:cs="Arial"/>
                <w:b/>
                <w:sz w:val="22"/>
                <w:szCs w:val="22"/>
                <w:lang w:val="es-ES_tradnl"/>
              </w:rPr>
            </w:pPr>
          </w:p>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Propósitos que se esperan lograr con los estudiantes en el curso</w:t>
            </w:r>
          </w:p>
          <w:p w:rsidR="0083038E" w:rsidRPr="00B56D6A" w:rsidRDefault="0083038E" w:rsidP="0083038E">
            <w:pPr>
              <w:jc w:val="center"/>
              <w:rPr>
                <w:rFonts w:ascii="Arial" w:hAnsi="Arial" w:cs="Arial"/>
                <w:b/>
                <w:sz w:val="22"/>
                <w:szCs w:val="22"/>
                <w:lang w:val="es-ES_tradnl"/>
              </w:rPr>
            </w:pP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lastRenderedPageBreak/>
              <w:t>Conocimientos</w:t>
            </w:r>
          </w:p>
        </w:tc>
        <w:tc>
          <w:tcPr>
            <w:tcW w:w="6252" w:type="dxa"/>
          </w:tcPr>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Conoce los criterios de cientificidad epistemológica.</w:t>
            </w: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Helvetica"/>
                <w:sz w:val="22"/>
                <w:szCs w:val="22"/>
              </w:rPr>
              <w:t>Desarrolla un conocimiento básico y una sensibilidad  en torno a la complejidad del método en la investigación en Psicología.</w:t>
            </w:r>
          </w:p>
          <w:p w:rsidR="009E3CF0" w:rsidRPr="00B56D6A" w:rsidRDefault="009E3CF0" w:rsidP="009E3CF0">
            <w:pPr>
              <w:autoSpaceDE w:val="0"/>
              <w:autoSpaceDN w:val="0"/>
              <w:adjustRightInd w:val="0"/>
              <w:rPr>
                <w:rFonts w:ascii="Trebuchet MS" w:hAnsi="Trebuchet MS" w:cs="Symbol"/>
                <w:sz w:val="22"/>
                <w:szCs w:val="22"/>
              </w:rPr>
            </w:pP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Symbol"/>
                <w:sz w:val="22"/>
                <w:szCs w:val="22"/>
              </w:rPr>
              <w:t>A</w:t>
            </w:r>
            <w:r w:rsidR="005278A1">
              <w:rPr>
                <w:rFonts w:ascii="Trebuchet MS" w:hAnsi="Trebuchet MS" w:cs="Helvetica"/>
                <w:sz w:val="22"/>
                <w:szCs w:val="22"/>
              </w:rPr>
              <w:t>mplí</w:t>
            </w:r>
            <w:r w:rsidRPr="00B56D6A">
              <w:rPr>
                <w:rFonts w:ascii="Trebuchet MS" w:hAnsi="Trebuchet MS" w:cs="Helvetica"/>
                <w:sz w:val="22"/>
                <w:szCs w:val="22"/>
              </w:rPr>
              <w:t>a su perspectiva acerca de la diversidad de enfoques teórico metodológicos de la Psicología en el ámbito de la investigación.</w:t>
            </w:r>
          </w:p>
          <w:p w:rsidR="009E3CF0" w:rsidRPr="00B56D6A" w:rsidRDefault="009E3CF0" w:rsidP="009E3CF0">
            <w:pPr>
              <w:autoSpaceDE w:val="0"/>
              <w:autoSpaceDN w:val="0"/>
              <w:adjustRightInd w:val="0"/>
              <w:rPr>
                <w:rFonts w:ascii="Trebuchet MS" w:hAnsi="Trebuchet MS" w:cs="Helvetica"/>
                <w:sz w:val="22"/>
                <w:szCs w:val="22"/>
              </w:rPr>
            </w:pP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Helvetica"/>
                <w:sz w:val="22"/>
                <w:szCs w:val="22"/>
              </w:rPr>
              <w:t>Conoce y puede caracterizar enfoques de investigación cualitativa y cuantitativa según su problema de investigación.</w:t>
            </w:r>
          </w:p>
          <w:p w:rsidR="009E3CF0" w:rsidRPr="00B56D6A" w:rsidRDefault="009E3CF0" w:rsidP="009E3CF0">
            <w:pPr>
              <w:autoSpaceDE w:val="0"/>
              <w:autoSpaceDN w:val="0"/>
              <w:adjustRightInd w:val="0"/>
              <w:rPr>
                <w:rFonts w:ascii="Trebuchet MS" w:hAnsi="Trebuchet MS" w:cs="Helvetica"/>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Identifica ámbitos diversos de investigación psicológica en el contexto costarricense.</w:t>
            </w:r>
          </w:p>
          <w:p w:rsidR="009E3CF0" w:rsidRPr="00B56D6A" w:rsidRDefault="009E3CF0" w:rsidP="009E3CF0">
            <w:pPr>
              <w:autoSpaceDE w:val="0"/>
              <w:autoSpaceDN w:val="0"/>
              <w:adjustRightInd w:val="0"/>
              <w:rPr>
                <w:rFonts w:ascii="Trebuchet MS" w:hAnsi="Trebuchet MS" w:cs="Helvetica"/>
                <w:sz w:val="22"/>
                <w:szCs w:val="22"/>
              </w:rPr>
            </w:pPr>
            <w:r w:rsidRPr="00B56D6A">
              <w:rPr>
                <w:rFonts w:ascii="Trebuchet MS" w:hAnsi="Trebuchet MS" w:cs="Helvetica"/>
                <w:sz w:val="22"/>
                <w:szCs w:val="22"/>
              </w:rPr>
              <w:t>Identifica los lineamientos en la elaboración de anteproyectos  de investigación psicológica.</w:t>
            </w:r>
          </w:p>
          <w:p w:rsidR="009E3CF0" w:rsidRPr="00B56D6A" w:rsidRDefault="009E3CF0" w:rsidP="009E3CF0">
            <w:pPr>
              <w:autoSpaceDE w:val="0"/>
              <w:autoSpaceDN w:val="0"/>
              <w:adjustRightInd w:val="0"/>
              <w:rPr>
                <w:rFonts w:ascii="Trebuchet MS" w:hAnsi="Trebuchet MS" w:cs="Helvetica"/>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Puede aplicar de manera básica categorías teórico metodológicas al análisis de diseños de investigación.</w:t>
            </w:r>
          </w:p>
          <w:p w:rsidR="0083038E" w:rsidRPr="00B56D6A" w:rsidRDefault="0083038E" w:rsidP="00634168">
            <w:pPr>
              <w:ind w:left="258" w:hanging="258"/>
              <w:jc w:val="both"/>
              <w:rPr>
                <w:rFonts w:ascii="Arial" w:hAnsi="Arial" w:cs="Arial"/>
                <w:b/>
                <w:sz w:val="22"/>
                <w:szCs w:val="22"/>
              </w:rPr>
            </w:pP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r w:rsidRPr="00B56D6A">
              <w:rPr>
                <w:rFonts w:ascii="Arial" w:hAnsi="Arial" w:cs="Arial"/>
                <w:sz w:val="22"/>
                <w:szCs w:val="22"/>
                <w:lang w:val="es-ES_tradnl"/>
              </w:rPr>
              <w:t>.</w:t>
            </w: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Habilidades</w:t>
            </w:r>
          </w:p>
        </w:tc>
        <w:tc>
          <w:tcPr>
            <w:tcW w:w="6252" w:type="dxa"/>
          </w:tcPr>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Organizar el conocimiento con validez científica y profesional.</w:t>
            </w:r>
          </w:p>
          <w:p w:rsidR="009E3CF0" w:rsidRPr="00B56D6A" w:rsidRDefault="009E3CF0" w:rsidP="009E3CF0">
            <w:pPr>
              <w:rPr>
                <w:rFonts w:ascii="Trebuchet MS" w:hAnsi="Trebuchet MS" w:cs="Microsoft Sans Serif"/>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Identificar temas de interés y relevancia para investigar.</w:t>
            </w:r>
          </w:p>
          <w:p w:rsidR="009E3CF0" w:rsidRPr="00B56D6A" w:rsidRDefault="009E3CF0" w:rsidP="009E3CF0">
            <w:pPr>
              <w:rPr>
                <w:rFonts w:ascii="Trebuchet MS" w:hAnsi="Trebuchet MS" w:cs="Microsoft Sans Serif"/>
                <w:sz w:val="22"/>
                <w:szCs w:val="22"/>
              </w:rPr>
            </w:pPr>
          </w:p>
          <w:p w:rsidR="009E3CF0" w:rsidRPr="00B56D6A" w:rsidRDefault="009E3CF0" w:rsidP="009E3CF0">
            <w:pPr>
              <w:rPr>
                <w:rFonts w:ascii="Trebuchet MS" w:hAnsi="Trebuchet MS" w:cs="Microsoft Sans Serif"/>
                <w:sz w:val="22"/>
                <w:szCs w:val="22"/>
              </w:rPr>
            </w:pPr>
            <w:r w:rsidRPr="00B56D6A">
              <w:rPr>
                <w:rFonts w:ascii="Trebuchet MS" w:hAnsi="Trebuchet MS" w:cs="Microsoft Sans Serif"/>
                <w:sz w:val="22"/>
                <w:szCs w:val="22"/>
              </w:rPr>
              <w:t>Definir un problema de investigación y darle respaldo con la literatura.</w:t>
            </w:r>
          </w:p>
          <w:p w:rsidR="009E3CF0" w:rsidRPr="00B56D6A" w:rsidRDefault="009E3CF0" w:rsidP="009E3CF0">
            <w:pPr>
              <w:rPr>
                <w:rFonts w:ascii="Trebuchet MS" w:hAnsi="Trebuchet MS" w:cs="Microsoft Sans Serif"/>
                <w:sz w:val="22"/>
                <w:szCs w:val="22"/>
              </w:rPr>
            </w:pPr>
          </w:p>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Manejar los medios bibliográficos disponibles en la UCR.</w:t>
            </w:r>
          </w:p>
          <w:p w:rsidR="0083038E" w:rsidRPr="00B56D6A" w:rsidRDefault="0083038E" w:rsidP="00634168">
            <w:pPr>
              <w:ind w:left="348" w:hanging="348"/>
              <w:jc w:val="both"/>
              <w:rPr>
                <w:rFonts w:ascii="Arial" w:hAnsi="Arial" w:cs="Arial"/>
                <w:b/>
                <w:sz w:val="22"/>
                <w:szCs w:val="22"/>
              </w:rPr>
            </w:pP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Actitudes</w:t>
            </w:r>
          </w:p>
        </w:tc>
        <w:tc>
          <w:tcPr>
            <w:tcW w:w="6252" w:type="dxa"/>
          </w:tcPr>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Analiza críticamente los fundamentos, teorías y métodos de las investigaciones que revisa.</w:t>
            </w:r>
          </w:p>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Desarrolla interés por la investigación.</w:t>
            </w:r>
          </w:p>
          <w:p w:rsidR="009E3CF0" w:rsidRPr="00B56D6A" w:rsidRDefault="009E3CF0" w:rsidP="009E3CF0">
            <w:pPr>
              <w:pBdr>
                <w:bottom w:val="single" w:sz="6" w:space="1" w:color="auto"/>
              </w:pBdr>
              <w:rPr>
                <w:rFonts w:ascii="Trebuchet MS" w:hAnsi="Trebuchet MS" w:cs="Microsoft Sans Serif"/>
                <w:sz w:val="22"/>
                <w:szCs w:val="22"/>
              </w:rPr>
            </w:pPr>
          </w:p>
          <w:p w:rsidR="009E3CF0" w:rsidRPr="00B56D6A" w:rsidRDefault="009E3CF0" w:rsidP="009E3CF0">
            <w:pPr>
              <w:pBdr>
                <w:bottom w:val="single" w:sz="6" w:space="1" w:color="auto"/>
              </w:pBdr>
              <w:rPr>
                <w:rFonts w:ascii="Trebuchet MS" w:hAnsi="Trebuchet MS" w:cs="Microsoft Sans Serif"/>
                <w:sz w:val="22"/>
                <w:szCs w:val="22"/>
              </w:rPr>
            </w:pPr>
            <w:r w:rsidRPr="00B56D6A">
              <w:rPr>
                <w:rFonts w:ascii="Trebuchet MS" w:hAnsi="Trebuchet MS" w:cs="Microsoft Sans Serif"/>
                <w:sz w:val="22"/>
                <w:szCs w:val="22"/>
              </w:rPr>
              <w:t>Valora la importancia de la supervisión para el proceso de aprendizaje, tolera y aprende del error y la crítica.</w:t>
            </w:r>
          </w:p>
          <w:p w:rsidR="0083038E" w:rsidRPr="00B56D6A" w:rsidRDefault="0083038E" w:rsidP="00634168">
            <w:pPr>
              <w:ind w:left="258" w:hanging="258"/>
              <w:rPr>
                <w:rFonts w:ascii="Arial" w:hAnsi="Arial" w:cs="Arial"/>
                <w:b/>
                <w:sz w:val="22"/>
                <w:szCs w:val="22"/>
                <w:lang w:val="es-ES_tradnl"/>
              </w:rPr>
            </w:pPr>
            <w:r w:rsidRPr="00B56D6A">
              <w:rPr>
                <w:rFonts w:ascii="Arial" w:hAnsi="Arial" w:cs="Arial"/>
                <w:sz w:val="22"/>
                <w:szCs w:val="22"/>
                <w:lang w:val="es-ES_tradnl"/>
              </w:rPr>
              <w:t xml:space="preserve"> </w:t>
            </w:r>
          </w:p>
        </w:tc>
      </w:tr>
      <w:tr w:rsidR="0083038E" w:rsidRPr="00B56D6A">
        <w:tc>
          <w:tcPr>
            <w:tcW w:w="9054" w:type="dxa"/>
            <w:gridSpan w:val="2"/>
          </w:tcPr>
          <w:p w:rsidR="0083038E" w:rsidRPr="00B56D6A" w:rsidRDefault="0083038E" w:rsidP="0083038E">
            <w:pPr>
              <w:rPr>
                <w:rFonts w:ascii="Arial" w:hAnsi="Arial" w:cs="Arial"/>
                <w:sz w:val="22"/>
                <w:szCs w:val="22"/>
                <w:lang w:val="es-ES_tradnl"/>
              </w:rPr>
            </w:pPr>
          </w:p>
        </w:tc>
      </w:tr>
      <w:tr w:rsidR="0083038E" w:rsidRPr="00B56D6A">
        <w:tc>
          <w:tcPr>
            <w:tcW w:w="2802" w:type="dxa"/>
            <w:shd w:val="clear" w:color="auto" w:fill="A6A6A6"/>
          </w:tcPr>
          <w:p w:rsidR="0083038E" w:rsidRPr="00B56D6A" w:rsidRDefault="0083038E" w:rsidP="0083038E">
            <w:pPr>
              <w:jc w:val="center"/>
              <w:rPr>
                <w:rFonts w:ascii="Arial" w:hAnsi="Arial" w:cs="Arial"/>
                <w:b/>
                <w:sz w:val="22"/>
                <w:szCs w:val="22"/>
                <w:lang w:val="es-ES_tradnl"/>
              </w:rPr>
            </w:pPr>
            <w:r w:rsidRPr="00B56D6A">
              <w:rPr>
                <w:rFonts w:ascii="Arial" w:hAnsi="Arial" w:cs="Arial"/>
                <w:b/>
                <w:sz w:val="22"/>
                <w:szCs w:val="22"/>
                <w:lang w:val="es-ES_tradnl"/>
              </w:rPr>
              <w:t>Valores</w:t>
            </w:r>
          </w:p>
        </w:tc>
        <w:tc>
          <w:tcPr>
            <w:tcW w:w="6252" w:type="dxa"/>
          </w:tcPr>
          <w:p w:rsidR="00F4408A" w:rsidRPr="00B56D6A" w:rsidRDefault="00F4408A" w:rsidP="00F4408A">
            <w:pPr>
              <w:rPr>
                <w:rFonts w:ascii="Trebuchet MS" w:hAnsi="Trebuchet MS" w:cs="Microsoft Sans Serif"/>
                <w:sz w:val="22"/>
                <w:szCs w:val="22"/>
              </w:rPr>
            </w:pPr>
            <w:r w:rsidRPr="00B56D6A">
              <w:rPr>
                <w:rFonts w:ascii="Trebuchet MS" w:hAnsi="Trebuchet MS" w:cs="Microsoft Sans Serif"/>
                <w:sz w:val="22"/>
                <w:szCs w:val="22"/>
              </w:rPr>
              <w:t>Conoce, discute y comprende  las implicaciones éticas en los procesos de construcción del conocimiento.</w:t>
            </w:r>
          </w:p>
          <w:p w:rsidR="00F4408A" w:rsidRPr="00B56D6A" w:rsidRDefault="00F4408A" w:rsidP="00F4408A">
            <w:pPr>
              <w:rPr>
                <w:rFonts w:ascii="Trebuchet MS" w:hAnsi="Trebuchet MS" w:cs="Microsoft Sans Serif"/>
                <w:sz w:val="22"/>
                <w:szCs w:val="22"/>
              </w:rPr>
            </w:pPr>
          </w:p>
          <w:p w:rsidR="00F4408A" w:rsidRPr="00B56D6A" w:rsidRDefault="00F4408A" w:rsidP="00F4408A">
            <w:pPr>
              <w:autoSpaceDE w:val="0"/>
              <w:autoSpaceDN w:val="0"/>
              <w:adjustRightInd w:val="0"/>
              <w:rPr>
                <w:rFonts w:ascii="Trebuchet MS" w:hAnsi="Trebuchet MS" w:cs="Helvetica"/>
                <w:sz w:val="22"/>
                <w:szCs w:val="22"/>
              </w:rPr>
            </w:pPr>
            <w:r w:rsidRPr="00B56D6A">
              <w:rPr>
                <w:rFonts w:ascii="Trebuchet MS" w:hAnsi="Trebuchet MS" w:cs="Microsoft Sans Serif"/>
                <w:sz w:val="22"/>
                <w:szCs w:val="22"/>
              </w:rPr>
              <w:t xml:space="preserve">Evidencia compromiso con la ética universitaria. </w:t>
            </w:r>
            <w:r w:rsidRPr="00B56D6A">
              <w:rPr>
                <w:rFonts w:ascii="Trebuchet MS" w:hAnsi="Trebuchet MS" w:cs="Helvetica"/>
                <w:sz w:val="22"/>
                <w:szCs w:val="22"/>
              </w:rPr>
              <w:t xml:space="preserve"> Muestra interés y afán por lograr rigurosidad en la investigación.</w:t>
            </w:r>
          </w:p>
          <w:p w:rsidR="00F4408A" w:rsidRPr="00B56D6A" w:rsidRDefault="00F4408A" w:rsidP="00F4408A">
            <w:pPr>
              <w:rPr>
                <w:rFonts w:ascii="Trebuchet MS" w:hAnsi="Trebuchet MS" w:cs="Microsoft Sans Serif"/>
                <w:sz w:val="22"/>
                <w:szCs w:val="22"/>
              </w:rPr>
            </w:pPr>
          </w:p>
          <w:p w:rsidR="00F4408A" w:rsidRPr="00B56D6A" w:rsidRDefault="00F4408A" w:rsidP="00F4408A">
            <w:pPr>
              <w:autoSpaceDE w:val="0"/>
              <w:autoSpaceDN w:val="0"/>
              <w:adjustRightInd w:val="0"/>
              <w:rPr>
                <w:rFonts w:ascii="Trebuchet MS" w:hAnsi="Trebuchet MS" w:cs="Helvetica-Bold"/>
                <w:b/>
                <w:bCs/>
                <w:sz w:val="22"/>
                <w:szCs w:val="22"/>
              </w:rPr>
            </w:pPr>
            <w:r w:rsidRPr="00B56D6A">
              <w:rPr>
                <w:rFonts w:ascii="Trebuchet MS" w:hAnsi="Trebuchet MS" w:cs="Helvetica"/>
                <w:sz w:val="22"/>
                <w:szCs w:val="22"/>
              </w:rPr>
              <w:t>Asume una perspectiva ética que considere el respeto a la diversidad, los</w:t>
            </w:r>
          </w:p>
          <w:p w:rsidR="0083038E" w:rsidRPr="00B56D6A" w:rsidRDefault="00F4408A" w:rsidP="005278A1">
            <w:pPr>
              <w:autoSpaceDE w:val="0"/>
              <w:autoSpaceDN w:val="0"/>
              <w:adjustRightInd w:val="0"/>
              <w:rPr>
                <w:rFonts w:ascii="Arial" w:hAnsi="Arial" w:cs="Arial"/>
                <w:b/>
                <w:sz w:val="22"/>
                <w:szCs w:val="22"/>
              </w:rPr>
            </w:pPr>
            <w:r w:rsidRPr="00B56D6A">
              <w:rPr>
                <w:rFonts w:ascii="Trebuchet MS" w:hAnsi="Trebuchet MS" w:cs="Helvetica"/>
                <w:sz w:val="22"/>
                <w:szCs w:val="22"/>
              </w:rPr>
              <w:t>Derechos  humanos, el ambiente y la paz.</w:t>
            </w:r>
          </w:p>
        </w:tc>
      </w:tr>
    </w:tbl>
    <w:p w:rsidR="008321FB" w:rsidRDefault="008321FB" w:rsidP="00185CB5">
      <w:pPr>
        <w:pStyle w:val="Ttulo1"/>
        <w:jc w:val="left"/>
        <w:rPr>
          <w:rFonts w:ascii="Arial" w:hAnsi="Arial"/>
          <w:b/>
          <w:bCs/>
          <w:sz w:val="22"/>
          <w:szCs w:val="22"/>
        </w:rPr>
      </w:pPr>
    </w:p>
    <w:p w:rsidR="00B56D6A" w:rsidRPr="00D90262" w:rsidRDefault="00B56D6A" w:rsidP="00B56D6A">
      <w:pPr>
        <w:pStyle w:val="Ttulo2"/>
        <w:jc w:val="center"/>
        <w:rPr>
          <w:rFonts w:ascii="Arial" w:hAnsi="Arial"/>
          <w:sz w:val="24"/>
          <w:szCs w:val="24"/>
        </w:rPr>
      </w:pPr>
      <w:r w:rsidRPr="00D90262">
        <w:rPr>
          <w:rFonts w:ascii="Arial" w:hAnsi="Arial"/>
          <w:sz w:val="24"/>
          <w:szCs w:val="24"/>
        </w:rPr>
        <w:t>DIDÁCTICA GENERAL</w:t>
      </w:r>
    </w:p>
    <w:p w:rsidR="00B56D6A" w:rsidRPr="00D90262" w:rsidRDefault="00B56D6A" w:rsidP="00B56D6A">
      <w:pPr>
        <w:pStyle w:val="Sangradetextonormal"/>
        <w:spacing w:before="0"/>
        <w:ind w:left="0"/>
        <w:rPr>
          <w:rFonts w:ascii="Arial" w:hAnsi="Arial"/>
          <w:sz w:val="24"/>
          <w:szCs w:val="24"/>
        </w:rPr>
      </w:pPr>
    </w:p>
    <w:p w:rsidR="00B56D6A" w:rsidRDefault="00B56D6A" w:rsidP="00B56D6A">
      <w:pPr>
        <w:autoSpaceDE w:val="0"/>
        <w:autoSpaceDN w:val="0"/>
        <w:adjustRightInd w:val="0"/>
        <w:spacing w:before="10"/>
        <w:jc w:val="both"/>
        <w:rPr>
          <w:rFonts w:ascii="Arial" w:hAnsi="Arial" w:cs="Arial"/>
          <w:sz w:val="22"/>
          <w:szCs w:val="22"/>
        </w:rPr>
      </w:pPr>
      <w:r w:rsidRPr="00D90262">
        <w:rPr>
          <w:rFonts w:ascii="Arial" w:hAnsi="Arial" w:cs="Arial"/>
          <w:sz w:val="22"/>
          <w:szCs w:val="22"/>
        </w:rPr>
        <w:t xml:space="preserve">El curso será desarrollado por diferentes profesores (as), cada uno de los cuales tendrá un grupo a su cargo. </w:t>
      </w:r>
      <w:r>
        <w:rPr>
          <w:rFonts w:ascii="Arial" w:hAnsi="Arial" w:cs="Arial"/>
          <w:sz w:val="22"/>
          <w:szCs w:val="22"/>
        </w:rPr>
        <w:t xml:space="preserve">Se </w:t>
      </w:r>
      <w:r w:rsidRPr="00D90262">
        <w:rPr>
          <w:rFonts w:ascii="Arial" w:hAnsi="Arial" w:cs="Arial"/>
          <w:sz w:val="22"/>
          <w:szCs w:val="22"/>
        </w:rPr>
        <w:t>realizarán clases magistrales, talleres, análisis de investigaciones, conferenc</w:t>
      </w:r>
      <w:r>
        <w:rPr>
          <w:rFonts w:ascii="Arial" w:hAnsi="Arial" w:cs="Arial"/>
          <w:sz w:val="22"/>
          <w:szCs w:val="22"/>
        </w:rPr>
        <w:t>ias; además,</w:t>
      </w:r>
      <w:r w:rsidRPr="00D90262">
        <w:rPr>
          <w:rFonts w:ascii="Arial" w:hAnsi="Arial" w:cs="Arial"/>
          <w:sz w:val="22"/>
          <w:szCs w:val="22"/>
        </w:rPr>
        <w:t xml:space="preserve"> aplicarán otras técnicas didácticas según lo estimen conveniente. </w:t>
      </w:r>
    </w:p>
    <w:p w:rsidR="00195C7E" w:rsidRDefault="00195C7E" w:rsidP="00B56D6A">
      <w:pPr>
        <w:autoSpaceDE w:val="0"/>
        <w:autoSpaceDN w:val="0"/>
        <w:adjustRightInd w:val="0"/>
        <w:spacing w:before="10"/>
        <w:jc w:val="both"/>
        <w:rPr>
          <w:rFonts w:ascii="Arial" w:hAnsi="Arial" w:cs="Arial"/>
          <w:sz w:val="22"/>
          <w:szCs w:val="22"/>
        </w:rPr>
      </w:pPr>
    </w:p>
    <w:p w:rsidR="00B56D6A" w:rsidRPr="00D90262" w:rsidRDefault="00B56D6A" w:rsidP="00B56D6A">
      <w:pPr>
        <w:autoSpaceDE w:val="0"/>
        <w:autoSpaceDN w:val="0"/>
        <w:adjustRightInd w:val="0"/>
        <w:spacing w:before="10"/>
        <w:jc w:val="both"/>
        <w:rPr>
          <w:rFonts w:ascii="Arial" w:hAnsi="Arial" w:cs="Arial"/>
          <w:sz w:val="22"/>
          <w:szCs w:val="22"/>
        </w:rPr>
      </w:pPr>
      <w:r w:rsidRPr="00D90262">
        <w:rPr>
          <w:rFonts w:ascii="Arial" w:hAnsi="Arial" w:cs="Arial"/>
          <w:sz w:val="22"/>
          <w:szCs w:val="22"/>
        </w:rPr>
        <w:t xml:space="preserve">La metodología requiere la participación activa de los y las estudiantes, por lo que la </w:t>
      </w:r>
      <w:r w:rsidRPr="00D90262">
        <w:rPr>
          <w:rFonts w:ascii="Arial" w:hAnsi="Arial" w:cs="Arial"/>
          <w:b/>
          <w:sz w:val="22"/>
          <w:szCs w:val="22"/>
        </w:rPr>
        <w:t>asistencia es imprescindible</w:t>
      </w:r>
      <w:r w:rsidRPr="00D90262">
        <w:rPr>
          <w:rFonts w:ascii="Arial" w:hAnsi="Arial" w:cs="Arial"/>
          <w:sz w:val="22"/>
          <w:szCs w:val="22"/>
        </w:rPr>
        <w:t xml:space="preserve"> tanto para el logro individual como colectivo de los objetivos del curso. En este programa se define con anticipación la bibliografía para cada contenido específico y habrá dos exámenes parciales y evaluaciones específicas</w:t>
      </w:r>
      <w:r w:rsidR="00DE1E8C">
        <w:rPr>
          <w:rFonts w:ascii="Arial" w:hAnsi="Arial" w:cs="Arial"/>
          <w:sz w:val="22"/>
          <w:szCs w:val="22"/>
        </w:rPr>
        <w:t>, tanto grupales como individuales</w:t>
      </w:r>
      <w:r w:rsidRPr="00D90262">
        <w:rPr>
          <w:rFonts w:ascii="Arial" w:hAnsi="Arial" w:cs="Arial"/>
          <w:sz w:val="22"/>
          <w:szCs w:val="22"/>
        </w:rPr>
        <w:t xml:space="preserve">. </w:t>
      </w:r>
    </w:p>
    <w:p w:rsidR="00DE1E8C" w:rsidRDefault="00DE1E8C" w:rsidP="00DE1E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DE1E8C" w:rsidRDefault="00DE1E8C" w:rsidP="00DE1E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En todos los informes escritos serán evaluados aspectos como uso correcto de APA, uso adecuado del lenguaje género inclusivo y uso correcto de reglas ortográficas. El plagio es considerado inaceptable</w:t>
      </w:r>
      <w:r>
        <w:rPr>
          <w:rFonts w:ascii="Arial" w:hAnsi="Arial"/>
        </w:rPr>
        <w:t xml:space="preserve"> </w:t>
      </w:r>
      <w:r w:rsidRPr="00243212">
        <w:rPr>
          <w:rFonts w:ascii="Arial" w:hAnsi="Arial" w:cs="Arial"/>
          <w:sz w:val="22"/>
          <w:szCs w:val="22"/>
        </w:rPr>
        <w:t xml:space="preserve">y presupondrá la obtención de una nota de cero en el trabajo respectivo, así como la apertura del procedimiento correspondiente de acuerdo a la normativa universitaria. </w:t>
      </w:r>
    </w:p>
    <w:p w:rsidR="00B56D6A" w:rsidRDefault="00B56D6A" w:rsidP="00B56D6A">
      <w:pPr>
        <w:autoSpaceDE w:val="0"/>
        <w:autoSpaceDN w:val="0"/>
        <w:adjustRightInd w:val="0"/>
        <w:spacing w:before="10"/>
        <w:jc w:val="both"/>
        <w:rPr>
          <w:rFonts w:ascii="Arial" w:hAnsi="Arial" w:cs="Arial"/>
          <w:sz w:val="22"/>
          <w:szCs w:val="22"/>
        </w:rPr>
      </w:pPr>
    </w:p>
    <w:p w:rsidR="00776A12" w:rsidRPr="00776A12" w:rsidRDefault="00776A12" w:rsidP="00B56D6A">
      <w:pPr>
        <w:autoSpaceDE w:val="0"/>
        <w:autoSpaceDN w:val="0"/>
        <w:adjustRightInd w:val="0"/>
        <w:spacing w:before="10"/>
        <w:jc w:val="both"/>
        <w:rPr>
          <w:rFonts w:ascii="Arial" w:hAnsi="Arial" w:cs="Arial"/>
          <w:b/>
          <w:sz w:val="22"/>
          <w:szCs w:val="22"/>
        </w:rPr>
      </w:pPr>
      <w:r w:rsidRPr="00776A12">
        <w:rPr>
          <w:rFonts w:ascii="Arial" w:hAnsi="Arial" w:cs="Arial"/>
          <w:b/>
          <w:sz w:val="22"/>
          <w:szCs w:val="22"/>
        </w:rPr>
        <w:t>Trabajo de investigación</w:t>
      </w:r>
    </w:p>
    <w:p w:rsidR="00B56D6A" w:rsidRPr="00D90262" w:rsidRDefault="00776A12" w:rsidP="00B56D6A">
      <w:pPr>
        <w:autoSpaceDE w:val="0"/>
        <w:autoSpaceDN w:val="0"/>
        <w:adjustRightInd w:val="0"/>
        <w:spacing w:before="10"/>
        <w:jc w:val="both"/>
        <w:rPr>
          <w:rFonts w:ascii="Arial" w:hAnsi="Arial" w:cs="Arial"/>
          <w:sz w:val="22"/>
          <w:szCs w:val="22"/>
        </w:rPr>
      </w:pPr>
      <w:r>
        <w:rPr>
          <w:rFonts w:ascii="Arial" w:hAnsi="Arial" w:cs="Arial"/>
          <w:sz w:val="22"/>
          <w:szCs w:val="22"/>
        </w:rPr>
        <w:t>En grupos de 2 o 3 personas se realizará</w:t>
      </w:r>
      <w:r w:rsidR="00B56D6A" w:rsidRPr="00D90262">
        <w:rPr>
          <w:rFonts w:ascii="Arial" w:hAnsi="Arial" w:cs="Arial"/>
          <w:sz w:val="22"/>
          <w:szCs w:val="22"/>
        </w:rPr>
        <w:t xml:space="preserve"> un trabajo en grupo que consiste en formular un problema de investigación profesionalmente</w:t>
      </w:r>
      <w:r w:rsidR="00B56D6A">
        <w:rPr>
          <w:rFonts w:ascii="Arial" w:hAnsi="Arial" w:cs="Arial"/>
          <w:sz w:val="22"/>
          <w:szCs w:val="22"/>
        </w:rPr>
        <w:t>/académicamente</w:t>
      </w:r>
      <w:r w:rsidR="00B56D6A" w:rsidRPr="00D90262">
        <w:rPr>
          <w:rFonts w:ascii="Arial" w:hAnsi="Arial" w:cs="Arial"/>
          <w:sz w:val="22"/>
          <w:szCs w:val="22"/>
        </w:rPr>
        <w:t xml:space="preserve"> significativo y plantear objetivos, preguntas de investigación, justificación, marco teórico y alcance de la investigación</w:t>
      </w:r>
      <w:r w:rsidR="00B56D6A">
        <w:rPr>
          <w:rFonts w:ascii="Arial" w:hAnsi="Arial" w:cs="Arial"/>
          <w:sz w:val="22"/>
          <w:szCs w:val="22"/>
        </w:rPr>
        <w:t xml:space="preserve">; todo </w:t>
      </w:r>
      <w:r w:rsidR="00B56D6A" w:rsidRPr="00D90262">
        <w:rPr>
          <w:rFonts w:ascii="Arial" w:hAnsi="Arial" w:cs="Arial"/>
          <w:sz w:val="22"/>
          <w:szCs w:val="22"/>
        </w:rPr>
        <w:t>de acuerdo con el problema y siguiendo las directrices formales de la escritura científica. Para este efecto</w:t>
      </w:r>
      <w:r w:rsidR="00B56D6A">
        <w:rPr>
          <w:rFonts w:ascii="Arial" w:hAnsi="Arial" w:cs="Arial"/>
          <w:sz w:val="22"/>
          <w:szCs w:val="22"/>
        </w:rPr>
        <w:t>,</w:t>
      </w:r>
      <w:r w:rsidR="00B56D6A" w:rsidRPr="00D90262">
        <w:rPr>
          <w:rFonts w:ascii="Arial" w:hAnsi="Arial" w:cs="Arial"/>
          <w:sz w:val="22"/>
          <w:szCs w:val="22"/>
        </w:rPr>
        <w:t xml:space="preserve"> el o la estudiante deberá guiarse por el Manual de Estilo de </w:t>
      </w:r>
      <w:smartTag w:uri="urn:schemas-microsoft-com:office:smarttags" w:element="PersonName">
        <w:smartTagPr>
          <w:attr w:name="ProductID" w:val="la APA"/>
        </w:smartTagPr>
        <w:r w:rsidR="00B56D6A" w:rsidRPr="00D90262">
          <w:rPr>
            <w:rFonts w:ascii="Arial" w:hAnsi="Arial" w:cs="Arial"/>
            <w:sz w:val="22"/>
            <w:szCs w:val="22"/>
          </w:rPr>
          <w:t>la APA</w:t>
        </w:r>
      </w:smartTag>
      <w:r w:rsidR="00B56D6A" w:rsidRPr="00D90262">
        <w:rPr>
          <w:rFonts w:ascii="Arial" w:hAnsi="Arial" w:cs="Arial"/>
          <w:sz w:val="22"/>
          <w:szCs w:val="22"/>
        </w:rPr>
        <w:t xml:space="preserve"> (Asociación Norteamericana de Psicología)</w:t>
      </w:r>
      <w:r w:rsidR="00B56D6A">
        <w:rPr>
          <w:rFonts w:ascii="Arial" w:hAnsi="Arial" w:cs="Arial"/>
          <w:sz w:val="22"/>
          <w:szCs w:val="22"/>
        </w:rPr>
        <w:t>, en su versión más actualizada</w:t>
      </w:r>
      <w:r w:rsidR="00B56D6A" w:rsidRPr="00D90262">
        <w:rPr>
          <w:rFonts w:ascii="Arial" w:hAnsi="Arial" w:cs="Arial"/>
          <w:sz w:val="22"/>
          <w:szCs w:val="22"/>
        </w:rPr>
        <w:t xml:space="preserve">. </w:t>
      </w:r>
    </w:p>
    <w:p w:rsidR="00B56D6A" w:rsidRDefault="00B56D6A" w:rsidP="00B56D6A">
      <w:pPr>
        <w:autoSpaceDE w:val="0"/>
        <w:autoSpaceDN w:val="0"/>
        <w:adjustRightInd w:val="0"/>
        <w:spacing w:before="10"/>
        <w:jc w:val="both"/>
        <w:rPr>
          <w:rFonts w:ascii="Arial" w:hAnsi="Arial" w:cs="Arial"/>
          <w:sz w:val="22"/>
          <w:szCs w:val="22"/>
        </w:rPr>
      </w:pPr>
    </w:p>
    <w:p w:rsidR="00776A12" w:rsidRPr="00776A12" w:rsidRDefault="00776A12" w:rsidP="00B56D6A">
      <w:pPr>
        <w:autoSpaceDE w:val="0"/>
        <w:autoSpaceDN w:val="0"/>
        <w:adjustRightInd w:val="0"/>
        <w:spacing w:before="10"/>
        <w:jc w:val="both"/>
        <w:rPr>
          <w:rFonts w:ascii="Arial" w:hAnsi="Arial" w:cs="Arial"/>
          <w:b/>
          <w:sz w:val="22"/>
          <w:szCs w:val="22"/>
        </w:rPr>
      </w:pPr>
      <w:r w:rsidRPr="00776A12">
        <w:rPr>
          <w:rFonts w:ascii="Arial" w:hAnsi="Arial" w:cs="Arial"/>
          <w:b/>
          <w:sz w:val="22"/>
          <w:szCs w:val="22"/>
        </w:rPr>
        <w:t>Reseña de artículos de investigación</w:t>
      </w:r>
    </w:p>
    <w:p w:rsidR="00B56D6A" w:rsidRDefault="00776A12" w:rsidP="00B56D6A">
      <w:pPr>
        <w:jc w:val="both"/>
        <w:rPr>
          <w:rFonts w:ascii="Arial" w:hAnsi="Arial" w:cs="Arial"/>
          <w:sz w:val="22"/>
          <w:szCs w:val="22"/>
        </w:rPr>
      </w:pPr>
      <w:r>
        <w:rPr>
          <w:rFonts w:ascii="Arial" w:hAnsi="Arial" w:cs="Arial"/>
          <w:sz w:val="22"/>
          <w:szCs w:val="22"/>
        </w:rPr>
        <w:t xml:space="preserve">Individualmente, se llevará a cabo </w:t>
      </w:r>
      <w:r w:rsidR="00B56D6A" w:rsidRPr="00D90262">
        <w:rPr>
          <w:rFonts w:ascii="Arial" w:hAnsi="Arial" w:cs="Arial"/>
          <w:sz w:val="22"/>
          <w:szCs w:val="22"/>
        </w:rPr>
        <w:t>un trabajo adicional de búsqueda y lectura de varios artículos (mínimo cinco</w:t>
      </w:r>
      <w:r w:rsidR="00BB1387">
        <w:rPr>
          <w:rFonts w:ascii="Arial" w:hAnsi="Arial" w:cs="Arial"/>
          <w:sz w:val="22"/>
          <w:szCs w:val="22"/>
        </w:rPr>
        <w:t>, de los cuales solo dos</w:t>
      </w:r>
      <w:r w:rsidR="00B56D6A">
        <w:rPr>
          <w:rFonts w:ascii="Arial" w:hAnsi="Arial" w:cs="Arial"/>
          <w:sz w:val="22"/>
          <w:szCs w:val="22"/>
        </w:rPr>
        <w:t xml:space="preserve"> será</w:t>
      </w:r>
      <w:r w:rsidR="00BB1387">
        <w:rPr>
          <w:rFonts w:ascii="Arial" w:hAnsi="Arial" w:cs="Arial"/>
          <w:sz w:val="22"/>
          <w:szCs w:val="22"/>
        </w:rPr>
        <w:t>n</w:t>
      </w:r>
      <w:r w:rsidR="00B56D6A">
        <w:rPr>
          <w:rFonts w:ascii="Arial" w:hAnsi="Arial" w:cs="Arial"/>
          <w:sz w:val="22"/>
          <w:szCs w:val="22"/>
        </w:rPr>
        <w:t xml:space="preserve"> en español</w:t>
      </w:r>
      <w:r w:rsidR="00B56D6A" w:rsidRPr="00D90262">
        <w:rPr>
          <w:rFonts w:ascii="Arial" w:hAnsi="Arial" w:cs="Arial"/>
          <w:sz w:val="22"/>
          <w:szCs w:val="22"/>
        </w:rPr>
        <w:t xml:space="preserve">) relacionados con el  tema escogido para el trabajo en grupo y recibirán la orientación sobre el acceso y uso de los medios de búsqueda y exploración digitalizados de los que dispone el SIBDI (Sistema Integrado de Bibliotecas, Documentación e Información de la UCR). </w:t>
      </w:r>
    </w:p>
    <w:p w:rsidR="00243212" w:rsidRDefault="00243212" w:rsidP="00B56D6A">
      <w:pPr>
        <w:jc w:val="both"/>
        <w:rPr>
          <w:rFonts w:ascii="Arial" w:hAnsi="Arial" w:cs="Arial"/>
          <w:sz w:val="22"/>
          <w:szCs w:val="22"/>
        </w:rPr>
      </w:pPr>
    </w:p>
    <w:p w:rsidR="00776A12" w:rsidRDefault="00776A1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776A12" w:rsidRPr="007744E2" w:rsidRDefault="00776A1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7744E2">
        <w:rPr>
          <w:rFonts w:ascii="Arial" w:hAnsi="Arial" w:cs="Arial"/>
          <w:b/>
          <w:sz w:val="22"/>
          <w:szCs w:val="22"/>
        </w:rPr>
        <w:t>Fichas de lectura</w:t>
      </w:r>
    </w:p>
    <w:p w:rsidR="00776A12" w:rsidRDefault="00776A1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Semanalmente, se debe entregar de forma individual una ficha de lectura con un resumen de los contenidos más importantes del texto asignado para dicha clase. Dicha asignación no debe superar las dos páginas y debe ser entregado en los primeros 15 minutos de cada lección</w:t>
      </w:r>
      <w:r w:rsidR="007744E2">
        <w:rPr>
          <w:rFonts w:ascii="Arial" w:hAnsi="Arial" w:cs="Arial"/>
          <w:sz w:val="22"/>
          <w:szCs w:val="22"/>
        </w:rPr>
        <w:t>, después de ese tiempo y durante la clase se evaluará con base en nota máxima de 7.</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7744E2" w:rsidRP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7744E2">
        <w:rPr>
          <w:rFonts w:ascii="Arial" w:hAnsi="Arial" w:cs="Arial"/>
          <w:b/>
          <w:sz w:val="22"/>
          <w:szCs w:val="22"/>
        </w:rPr>
        <w:t>Exposición de investigaciones</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En grupos de 3 personas, se realizarán exposiciones cortas de investigaciones. Cada exposición debe centrarse en los aspectos más determinantes de cada estudio (objetivos, enfoque, métodos, población, resultados). Para tal efecto no es necesario desarrollar un reporte. Se evaluará manejo de la investigación, claridad en la exposición y creatividad.</w:t>
      </w:r>
      <w:r w:rsidR="006D5172">
        <w:rPr>
          <w:rFonts w:ascii="Arial" w:hAnsi="Arial" w:cs="Arial"/>
          <w:sz w:val="22"/>
          <w:szCs w:val="22"/>
        </w:rPr>
        <w:t xml:space="preserve"> La docente facilitará las listas de investigaciones y cada subgrupo elegirá una. </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7744E2" w:rsidRP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7744E2">
        <w:rPr>
          <w:rFonts w:ascii="Arial" w:hAnsi="Arial" w:cs="Arial"/>
          <w:b/>
          <w:sz w:val="22"/>
          <w:szCs w:val="22"/>
        </w:rPr>
        <w:lastRenderedPageBreak/>
        <w:t xml:space="preserve">Participación en </w:t>
      </w:r>
      <w:r>
        <w:rPr>
          <w:rFonts w:ascii="Arial" w:hAnsi="Arial" w:cs="Arial"/>
          <w:b/>
          <w:sz w:val="22"/>
          <w:szCs w:val="22"/>
        </w:rPr>
        <w:t xml:space="preserve">feria y </w:t>
      </w:r>
      <w:r w:rsidRPr="007744E2">
        <w:rPr>
          <w:rFonts w:ascii="Arial" w:hAnsi="Arial" w:cs="Arial"/>
          <w:b/>
          <w:sz w:val="22"/>
          <w:szCs w:val="22"/>
        </w:rPr>
        <w:t>debate epistemológico</w:t>
      </w:r>
    </w:p>
    <w:p w:rsidR="007744E2" w:rsidRDefault="007744E2"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Dicha actividad</w:t>
      </w:r>
      <w:r w:rsidR="006D5172">
        <w:rPr>
          <w:rFonts w:ascii="Arial" w:hAnsi="Arial" w:cs="Arial"/>
          <w:sz w:val="22"/>
          <w:szCs w:val="22"/>
        </w:rPr>
        <w:t xml:space="preserve"> será realizada en subgrupos,</w:t>
      </w:r>
      <w:r>
        <w:rPr>
          <w:rFonts w:ascii="Arial" w:hAnsi="Arial" w:cs="Arial"/>
          <w:sz w:val="22"/>
          <w:szCs w:val="22"/>
        </w:rPr>
        <w:t xml:space="preserve"> será evaluada según la participación en clase y contará con dos partes: inicialmente </w:t>
      </w:r>
      <w:r w:rsidR="006D5172">
        <w:rPr>
          <w:rFonts w:ascii="Arial" w:hAnsi="Arial" w:cs="Arial"/>
          <w:sz w:val="22"/>
          <w:szCs w:val="22"/>
        </w:rPr>
        <w:t>se realizará una feria sobre cada una de las posiciones sobre ciencia</w:t>
      </w:r>
      <w:r w:rsidR="000C68C9">
        <w:rPr>
          <w:rFonts w:ascii="Arial" w:hAnsi="Arial" w:cs="Arial"/>
          <w:sz w:val="22"/>
          <w:szCs w:val="22"/>
        </w:rPr>
        <w:t xml:space="preserve"> desarrolladas en el libro de Chalmers para posteriormente llevar a cabo un debate donde cada grupo designe una persona representante. </w:t>
      </w:r>
    </w:p>
    <w:p w:rsidR="000C68C9" w:rsidRDefault="000C68C9"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p>
    <w:p w:rsidR="000C68C9" w:rsidRPr="000C68C9" w:rsidRDefault="000C68C9"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b/>
          <w:sz w:val="22"/>
          <w:szCs w:val="22"/>
        </w:rPr>
      </w:pPr>
      <w:r w:rsidRPr="000C68C9">
        <w:rPr>
          <w:rFonts w:ascii="Arial" w:hAnsi="Arial" w:cs="Arial"/>
          <w:b/>
          <w:sz w:val="22"/>
          <w:szCs w:val="22"/>
        </w:rPr>
        <w:t>Ensayo corto</w:t>
      </w:r>
      <w:r>
        <w:rPr>
          <w:rFonts w:ascii="Arial" w:hAnsi="Arial" w:cs="Arial"/>
          <w:b/>
          <w:sz w:val="22"/>
          <w:szCs w:val="22"/>
        </w:rPr>
        <w:t xml:space="preserve"> sobre ética</w:t>
      </w:r>
    </w:p>
    <w:p w:rsidR="000C68C9" w:rsidRPr="00243212" w:rsidRDefault="000C68C9" w:rsidP="002432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jc w:val="both"/>
        <w:rPr>
          <w:rFonts w:ascii="Arial" w:hAnsi="Arial" w:cs="Arial"/>
          <w:sz w:val="22"/>
          <w:szCs w:val="22"/>
        </w:rPr>
      </w:pPr>
      <w:r>
        <w:rPr>
          <w:rFonts w:ascii="Arial" w:hAnsi="Arial" w:cs="Arial"/>
          <w:sz w:val="22"/>
          <w:szCs w:val="22"/>
        </w:rPr>
        <w:t>Para el apartado de ética, en una de las clases se proyectará una película sobre el tema. Posteriormente y de forma individual, cada estudiante deberá entregar un ensayo, el cual debe tener una extensión máxima de 5 páginas (sin contar portada y referencias bibliográficas). En ensayo debe hacer una revisión de los principales asuntos relacionados con la ética en investigación psicológica.</w:t>
      </w:r>
    </w:p>
    <w:p w:rsidR="00243212" w:rsidRPr="00243212" w:rsidRDefault="00243212" w:rsidP="00B56D6A">
      <w:pPr>
        <w:jc w:val="both"/>
        <w:rPr>
          <w:rFonts w:ascii="Arial" w:hAnsi="Arial" w:cs="Arial"/>
          <w:sz w:val="22"/>
          <w:szCs w:val="22"/>
        </w:rPr>
      </w:pPr>
    </w:p>
    <w:p w:rsidR="00B56D6A" w:rsidRPr="00D90262" w:rsidRDefault="00B56D6A" w:rsidP="00B56D6A">
      <w:pPr>
        <w:jc w:val="both"/>
        <w:rPr>
          <w:rFonts w:ascii="Arial" w:hAnsi="Arial"/>
        </w:rPr>
      </w:pPr>
    </w:p>
    <w:p w:rsidR="00B56D6A" w:rsidRPr="00D90262" w:rsidRDefault="00243212" w:rsidP="00B56D6A">
      <w:pPr>
        <w:pStyle w:val="Ttulo3"/>
        <w:rPr>
          <w:rFonts w:ascii="Arial" w:hAnsi="Arial"/>
          <w:sz w:val="22"/>
          <w:szCs w:val="22"/>
        </w:rPr>
      </w:pPr>
      <w:r>
        <w:rPr>
          <w:rFonts w:ascii="Arial" w:hAnsi="Arial"/>
          <w:sz w:val="22"/>
          <w:szCs w:val="22"/>
        </w:rPr>
        <w:t>EVALUACIÓN</w:t>
      </w:r>
    </w:p>
    <w:p w:rsidR="00B56D6A" w:rsidRPr="00D90262" w:rsidRDefault="00B56D6A" w:rsidP="00B56D6A">
      <w:pPr>
        <w:jc w:val="both"/>
        <w:rPr>
          <w:rFonts w:ascii="Arial" w:hAnsi="Arial"/>
          <w:sz w:val="22"/>
          <w:szCs w:val="22"/>
        </w:rPr>
      </w:pPr>
    </w:p>
    <w:tbl>
      <w:tblPr>
        <w:tblStyle w:val="Tablaconcuadrcula"/>
        <w:tblW w:w="0" w:type="auto"/>
        <w:tblInd w:w="708" w:type="dxa"/>
        <w:tblLayout w:type="fixed"/>
        <w:tblLook w:val="04A0" w:firstRow="1" w:lastRow="0" w:firstColumn="1" w:lastColumn="0" w:noHBand="0" w:noVBand="1"/>
      </w:tblPr>
      <w:tblGrid>
        <w:gridCol w:w="6091"/>
        <w:gridCol w:w="2029"/>
      </w:tblGrid>
      <w:tr w:rsidR="00F87575" w:rsidRPr="00F87575" w:rsidTr="00F87575">
        <w:tc>
          <w:tcPr>
            <w:tcW w:w="6091" w:type="dxa"/>
            <w:shd w:val="clear" w:color="auto" w:fill="000000" w:themeFill="text1"/>
          </w:tcPr>
          <w:p w:rsidR="00717763" w:rsidRPr="00F87575" w:rsidRDefault="00717763" w:rsidP="00717763">
            <w:pPr>
              <w:ind w:left="708" w:hanging="708"/>
              <w:jc w:val="both"/>
              <w:rPr>
                <w:rFonts w:ascii="Arial" w:hAnsi="Arial" w:cs="Arial"/>
                <w:b/>
                <w:color w:val="FFFFFF" w:themeColor="background1"/>
                <w:sz w:val="22"/>
                <w:szCs w:val="22"/>
              </w:rPr>
            </w:pPr>
            <w:r w:rsidRPr="00F87575">
              <w:rPr>
                <w:rFonts w:ascii="Arial" w:hAnsi="Arial" w:cs="Arial"/>
                <w:b/>
                <w:color w:val="FFFFFF" w:themeColor="background1"/>
                <w:sz w:val="22"/>
                <w:szCs w:val="22"/>
              </w:rPr>
              <w:t>Asignación</w:t>
            </w:r>
          </w:p>
        </w:tc>
        <w:tc>
          <w:tcPr>
            <w:tcW w:w="2029" w:type="dxa"/>
            <w:shd w:val="clear" w:color="auto" w:fill="000000" w:themeFill="text1"/>
          </w:tcPr>
          <w:p w:rsidR="00717763" w:rsidRPr="00F87575" w:rsidRDefault="00717763" w:rsidP="00F87575">
            <w:pPr>
              <w:jc w:val="center"/>
              <w:rPr>
                <w:rFonts w:ascii="Arial" w:hAnsi="Arial" w:cs="Arial"/>
                <w:b/>
                <w:color w:val="FFFFFF" w:themeColor="background1"/>
                <w:sz w:val="22"/>
                <w:szCs w:val="22"/>
              </w:rPr>
            </w:pPr>
            <w:r w:rsidRPr="00F87575">
              <w:rPr>
                <w:rFonts w:ascii="Arial" w:hAnsi="Arial" w:cs="Arial"/>
                <w:b/>
                <w:color w:val="FFFFFF" w:themeColor="background1"/>
                <w:sz w:val="22"/>
                <w:szCs w:val="22"/>
              </w:rPr>
              <w:t>Valor</w:t>
            </w:r>
          </w:p>
        </w:tc>
      </w:tr>
      <w:tr w:rsidR="00F87575" w:rsidRPr="00717763" w:rsidTr="00F87575">
        <w:tc>
          <w:tcPr>
            <w:tcW w:w="8120" w:type="dxa"/>
            <w:gridSpan w:val="2"/>
            <w:shd w:val="clear" w:color="auto" w:fill="A6A6A6" w:themeFill="background1" w:themeFillShade="A6"/>
          </w:tcPr>
          <w:p w:rsidR="00F87575" w:rsidRPr="00F87575" w:rsidRDefault="00F87575" w:rsidP="00F87575">
            <w:pPr>
              <w:jc w:val="center"/>
              <w:rPr>
                <w:rFonts w:ascii="Arial" w:hAnsi="Arial" w:cs="Arial"/>
                <w:b/>
                <w:color w:val="FFFFFF" w:themeColor="background1"/>
                <w:sz w:val="22"/>
                <w:szCs w:val="22"/>
              </w:rPr>
            </w:pPr>
            <w:r w:rsidRPr="00F87575">
              <w:rPr>
                <w:rFonts w:ascii="Arial" w:hAnsi="Arial" w:cs="Arial"/>
                <w:b/>
                <w:color w:val="FFFFFF" w:themeColor="background1"/>
                <w:sz w:val="22"/>
                <w:szCs w:val="22"/>
              </w:rPr>
              <w:t>Individual 60%</w:t>
            </w:r>
          </w:p>
        </w:tc>
      </w:tr>
      <w:tr w:rsidR="00F87575" w:rsidTr="00F87575">
        <w:tc>
          <w:tcPr>
            <w:tcW w:w="6091" w:type="dxa"/>
          </w:tcPr>
          <w:p w:rsidR="00F87575" w:rsidRDefault="00F87575" w:rsidP="0072068C">
            <w:pPr>
              <w:ind w:left="708" w:hanging="708"/>
              <w:jc w:val="both"/>
              <w:rPr>
                <w:rFonts w:ascii="Arial" w:hAnsi="Arial" w:cs="Arial"/>
                <w:sz w:val="22"/>
                <w:szCs w:val="22"/>
              </w:rPr>
            </w:pPr>
            <w:r>
              <w:rPr>
                <w:rFonts w:ascii="Arial" w:hAnsi="Arial" w:cs="Arial"/>
                <w:sz w:val="22"/>
                <w:szCs w:val="22"/>
              </w:rPr>
              <w:t xml:space="preserve">Fichas de lectura        </w:t>
            </w:r>
          </w:p>
        </w:tc>
        <w:tc>
          <w:tcPr>
            <w:tcW w:w="2029" w:type="dxa"/>
          </w:tcPr>
          <w:p w:rsidR="00F87575" w:rsidRPr="00F87575" w:rsidRDefault="00F87575" w:rsidP="0072068C">
            <w:pPr>
              <w:jc w:val="center"/>
              <w:rPr>
                <w:rFonts w:ascii="Arial" w:hAnsi="Arial" w:cs="Arial"/>
                <w:sz w:val="22"/>
                <w:szCs w:val="22"/>
              </w:rPr>
            </w:pPr>
            <w:r w:rsidRPr="00F87575">
              <w:rPr>
                <w:rFonts w:ascii="Arial" w:hAnsi="Arial" w:cs="Arial"/>
                <w:sz w:val="22"/>
                <w:szCs w:val="22"/>
              </w:rPr>
              <w:t>15%</w:t>
            </w:r>
          </w:p>
        </w:tc>
      </w:tr>
      <w:tr w:rsidR="00717763" w:rsidTr="00F87575">
        <w:tc>
          <w:tcPr>
            <w:tcW w:w="6091" w:type="dxa"/>
          </w:tcPr>
          <w:p w:rsidR="00717763" w:rsidRDefault="00717763" w:rsidP="00717763">
            <w:pPr>
              <w:ind w:left="708" w:hanging="708"/>
              <w:jc w:val="both"/>
              <w:rPr>
                <w:rFonts w:ascii="Arial" w:hAnsi="Arial" w:cs="Arial"/>
                <w:sz w:val="22"/>
                <w:szCs w:val="22"/>
              </w:rPr>
            </w:pPr>
            <w:r w:rsidRPr="00D90262">
              <w:rPr>
                <w:rFonts w:ascii="Arial" w:hAnsi="Arial" w:cs="Arial"/>
                <w:sz w:val="22"/>
                <w:szCs w:val="22"/>
              </w:rPr>
              <w:t>Dos exám</w:t>
            </w:r>
            <w:r>
              <w:rPr>
                <w:rFonts w:ascii="Arial" w:hAnsi="Arial" w:cs="Arial"/>
                <w:sz w:val="22"/>
                <w:szCs w:val="22"/>
              </w:rPr>
              <w:t>enes parciales (10% cada uno)</w:t>
            </w:r>
            <w:r>
              <w:rPr>
                <w:rFonts w:ascii="Arial" w:hAnsi="Arial" w:cs="Arial"/>
                <w:sz w:val="22"/>
                <w:szCs w:val="22"/>
              </w:rPr>
              <w:tab/>
            </w:r>
          </w:p>
        </w:tc>
        <w:tc>
          <w:tcPr>
            <w:tcW w:w="2029" w:type="dxa"/>
          </w:tcPr>
          <w:p w:rsidR="00717763" w:rsidRPr="00F87575" w:rsidRDefault="00717763" w:rsidP="00F87575">
            <w:pPr>
              <w:jc w:val="center"/>
              <w:rPr>
                <w:rFonts w:ascii="Arial" w:hAnsi="Arial" w:cs="Arial"/>
                <w:sz w:val="22"/>
                <w:szCs w:val="22"/>
              </w:rPr>
            </w:pPr>
            <w:r w:rsidRPr="00F87575">
              <w:rPr>
                <w:rFonts w:ascii="Arial" w:hAnsi="Arial" w:cs="Arial"/>
                <w:sz w:val="22"/>
                <w:szCs w:val="22"/>
              </w:rPr>
              <w:t>20%</w:t>
            </w:r>
          </w:p>
        </w:tc>
      </w:tr>
      <w:tr w:rsidR="00F87575" w:rsidTr="00F87575">
        <w:tc>
          <w:tcPr>
            <w:tcW w:w="6091" w:type="dxa"/>
          </w:tcPr>
          <w:p w:rsidR="00F87575" w:rsidRDefault="00F87575" w:rsidP="007F25A2">
            <w:pPr>
              <w:jc w:val="both"/>
              <w:rPr>
                <w:rFonts w:ascii="Arial" w:hAnsi="Arial" w:cs="Arial"/>
                <w:sz w:val="22"/>
                <w:szCs w:val="22"/>
              </w:rPr>
            </w:pPr>
            <w:r>
              <w:rPr>
                <w:rFonts w:ascii="Arial" w:hAnsi="Arial" w:cs="Arial"/>
                <w:sz w:val="22"/>
                <w:szCs w:val="22"/>
              </w:rPr>
              <w:t>Reporte búsqueda de artículos en bases de datos</w:t>
            </w:r>
          </w:p>
        </w:tc>
        <w:tc>
          <w:tcPr>
            <w:tcW w:w="2029" w:type="dxa"/>
          </w:tcPr>
          <w:p w:rsidR="00F87575" w:rsidRDefault="00F87575" w:rsidP="007F25A2">
            <w:pPr>
              <w:jc w:val="center"/>
              <w:rPr>
                <w:rFonts w:ascii="Arial" w:hAnsi="Arial" w:cs="Arial"/>
                <w:sz w:val="22"/>
                <w:szCs w:val="22"/>
              </w:rPr>
            </w:pPr>
            <w:r>
              <w:rPr>
                <w:rFonts w:ascii="Arial" w:hAnsi="Arial" w:cs="Arial"/>
                <w:sz w:val="22"/>
                <w:szCs w:val="22"/>
              </w:rPr>
              <w:t>20%</w:t>
            </w:r>
          </w:p>
        </w:tc>
      </w:tr>
      <w:tr w:rsidR="00F87575" w:rsidTr="00F87575">
        <w:tc>
          <w:tcPr>
            <w:tcW w:w="6091" w:type="dxa"/>
          </w:tcPr>
          <w:p w:rsidR="00F87575" w:rsidRDefault="00F87575" w:rsidP="0058246F">
            <w:pPr>
              <w:jc w:val="both"/>
              <w:rPr>
                <w:rFonts w:ascii="Arial" w:hAnsi="Arial" w:cs="Arial"/>
                <w:sz w:val="22"/>
                <w:szCs w:val="22"/>
              </w:rPr>
            </w:pPr>
            <w:r>
              <w:rPr>
                <w:rFonts w:ascii="Arial" w:hAnsi="Arial" w:cs="Arial"/>
                <w:sz w:val="22"/>
                <w:szCs w:val="22"/>
              </w:rPr>
              <w:t>Ensayo corto</w:t>
            </w:r>
          </w:p>
        </w:tc>
        <w:tc>
          <w:tcPr>
            <w:tcW w:w="2029" w:type="dxa"/>
          </w:tcPr>
          <w:p w:rsidR="00F87575" w:rsidRDefault="00F87575" w:rsidP="0058246F">
            <w:pPr>
              <w:jc w:val="center"/>
              <w:rPr>
                <w:rFonts w:ascii="Arial" w:hAnsi="Arial" w:cs="Arial"/>
                <w:sz w:val="22"/>
                <w:szCs w:val="22"/>
              </w:rPr>
            </w:pPr>
            <w:r>
              <w:rPr>
                <w:rFonts w:ascii="Arial" w:hAnsi="Arial" w:cs="Arial"/>
                <w:sz w:val="22"/>
                <w:szCs w:val="22"/>
              </w:rPr>
              <w:t>5%</w:t>
            </w:r>
          </w:p>
        </w:tc>
      </w:tr>
      <w:tr w:rsidR="00F87575" w:rsidRPr="00F87575" w:rsidTr="00F87575">
        <w:tc>
          <w:tcPr>
            <w:tcW w:w="8120" w:type="dxa"/>
            <w:gridSpan w:val="2"/>
            <w:shd w:val="clear" w:color="auto" w:fill="A6A6A6" w:themeFill="background1" w:themeFillShade="A6"/>
          </w:tcPr>
          <w:p w:rsidR="00F87575" w:rsidRPr="00F87575" w:rsidRDefault="00F87575" w:rsidP="00F87575">
            <w:pPr>
              <w:jc w:val="center"/>
              <w:rPr>
                <w:rFonts w:ascii="Arial" w:hAnsi="Arial" w:cs="Arial"/>
                <w:b/>
                <w:color w:val="FFFFFF" w:themeColor="background1"/>
                <w:sz w:val="22"/>
                <w:szCs w:val="22"/>
              </w:rPr>
            </w:pPr>
            <w:r w:rsidRPr="00F87575">
              <w:rPr>
                <w:rFonts w:ascii="Arial" w:hAnsi="Arial" w:cs="Arial"/>
                <w:b/>
                <w:color w:val="FFFFFF" w:themeColor="background1"/>
                <w:sz w:val="22"/>
                <w:szCs w:val="22"/>
              </w:rPr>
              <w:t>Grupal 40%</w:t>
            </w:r>
          </w:p>
        </w:tc>
      </w:tr>
      <w:tr w:rsidR="00F87575" w:rsidTr="00F87575">
        <w:tc>
          <w:tcPr>
            <w:tcW w:w="6091" w:type="dxa"/>
          </w:tcPr>
          <w:p w:rsidR="00F87575" w:rsidRDefault="00F87575" w:rsidP="00723005">
            <w:pPr>
              <w:jc w:val="both"/>
              <w:rPr>
                <w:rFonts w:ascii="Arial" w:hAnsi="Arial" w:cs="Arial"/>
                <w:sz w:val="22"/>
                <w:szCs w:val="22"/>
              </w:rPr>
            </w:pPr>
            <w:r>
              <w:rPr>
                <w:rFonts w:ascii="Arial" w:hAnsi="Arial" w:cs="Arial"/>
                <w:sz w:val="22"/>
                <w:szCs w:val="22"/>
              </w:rPr>
              <w:t>Exposición de investigaciones</w:t>
            </w:r>
          </w:p>
        </w:tc>
        <w:tc>
          <w:tcPr>
            <w:tcW w:w="2029" w:type="dxa"/>
          </w:tcPr>
          <w:p w:rsidR="00F87575" w:rsidRPr="00F87575" w:rsidRDefault="00F87575" w:rsidP="00723005">
            <w:pPr>
              <w:jc w:val="center"/>
              <w:rPr>
                <w:rFonts w:ascii="Arial" w:hAnsi="Arial" w:cs="Arial"/>
                <w:sz w:val="22"/>
                <w:szCs w:val="22"/>
              </w:rPr>
            </w:pPr>
            <w:r w:rsidRPr="00F87575">
              <w:rPr>
                <w:rFonts w:ascii="Arial" w:hAnsi="Arial" w:cs="Arial"/>
                <w:sz w:val="22"/>
                <w:szCs w:val="22"/>
              </w:rPr>
              <w:t>5%</w:t>
            </w:r>
          </w:p>
        </w:tc>
      </w:tr>
      <w:tr w:rsidR="00F87575" w:rsidTr="00F87575">
        <w:tc>
          <w:tcPr>
            <w:tcW w:w="6091" w:type="dxa"/>
          </w:tcPr>
          <w:p w:rsidR="00F87575" w:rsidRDefault="00F87575" w:rsidP="00B33C11">
            <w:pPr>
              <w:jc w:val="both"/>
              <w:rPr>
                <w:rFonts w:ascii="Arial" w:hAnsi="Arial" w:cs="Arial"/>
                <w:sz w:val="22"/>
                <w:szCs w:val="22"/>
              </w:rPr>
            </w:pPr>
            <w:r>
              <w:rPr>
                <w:rFonts w:ascii="Arial" w:hAnsi="Arial" w:cs="Arial"/>
                <w:sz w:val="22"/>
                <w:szCs w:val="22"/>
              </w:rPr>
              <w:t>Participación en feria y debate</w:t>
            </w:r>
          </w:p>
        </w:tc>
        <w:tc>
          <w:tcPr>
            <w:tcW w:w="2029" w:type="dxa"/>
          </w:tcPr>
          <w:p w:rsidR="00F87575" w:rsidRPr="00F87575" w:rsidRDefault="00F87575" w:rsidP="00B33C11">
            <w:pPr>
              <w:jc w:val="center"/>
              <w:rPr>
                <w:rFonts w:ascii="Arial" w:hAnsi="Arial" w:cs="Arial"/>
                <w:sz w:val="22"/>
                <w:szCs w:val="22"/>
              </w:rPr>
            </w:pPr>
            <w:r w:rsidRPr="00F87575">
              <w:rPr>
                <w:rFonts w:ascii="Arial" w:hAnsi="Arial" w:cs="Arial"/>
                <w:sz w:val="22"/>
                <w:szCs w:val="22"/>
              </w:rPr>
              <w:t>5%</w:t>
            </w:r>
          </w:p>
        </w:tc>
      </w:tr>
      <w:tr w:rsidR="00717763" w:rsidTr="00F87575">
        <w:tc>
          <w:tcPr>
            <w:tcW w:w="6091" w:type="dxa"/>
          </w:tcPr>
          <w:p w:rsidR="00717763" w:rsidRDefault="00717763" w:rsidP="00B56D6A">
            <w:pPr>
              <w:jc w:val="both"/>
              <w:rPr>
                <w:rFonts w:ascii="Arial" w:hAnsi="Arial" w:cs="Arial"/>
                <w:sz w:val="22"/>
                <w:szCs w:val="22"/>
              </w:rPr>
            </w:pPr>
            <w:r w:rsidRPr="00D90262">
              <w:rPr>
                <w:rFonts w:ascii="Arial" w:hAnsi="Arial" w:cs="Arial"/>
                <w:sz w:val="22"/>
                <w:szCs w:val="22"/>
              </w:rPr>
              <w:t>Trabajo</w:t>
            </w:r>
            <w:r>
              <w:rPr>
                <w:rFonts w:ascii="Arial" w:hAnsi="Arial" w:cs="Arial"/>
                <w:sz w:val="22"/>
                <w:szCs w:val="22"/>
              </w:rPr>
              <w:t xml:space="preserve"> en grupo de investigación</w:t>
            </w:r>
          </w:p>
        </w:tc>
        <w:tc>
          <w:tcPr>
            <w:tcW w:w="2029" w:type="dxa"/>
          </w:tcPr>
          <w:p w:rsidR="00717763" w:rsidRDefault="00717763" w:rsidP="00F87575">
            <w:pPr>
              <w:jc w:val="center"/>
              <w:rPr>
                <w:rFonts w:ascii="Arial" w:hAnsi="Arial" w:cs="Arial"/>
                <w:sz w:val="22"/>
                <w:szCs w:val="22"/>
              </w:rPr>
            </w:pPr>
            <w:r w:rsidRPr="00D90262">
              <w:rPr>
                <w:rFonts w:ascii="Arial" w:hAnsi="Arial" w:cs="Arial"/>
                <w:sz w:val="22"/>
                <w:szCs w:val="22"/>
              </w:rPr>
              <w:t>30%</w:t>
            </w:r>
          </w:p>
        </w:tc>
      </w:tr>
      <w:tr w:rsidR="00717763" w:rsidTr="00F87575">
        <w:tc>
          <w:tcPr>
            <w:tcW w:w="6091" w:type="dxa"/>
          </w:tcPr>
          <w:p w:rsidR="00717763" w:rsidRDefault="00717763" w:rsidP="00B56D6A">
            <w:pPr>
              <w:jc w:val="both"/>
              <w:rPr>
                <w:rFonts w:ascii="Arial" w:hAnsi="Arial" w:cs="Arial"/>
                <w:sz w:val="22"/>
                <w:szCs w:val="22"/>
              </w:rPr>
            </w:pPr>
          </w:p>
        </w:tc>
        <w:tc>
          <w:tcPr>
            <w:tcW w:w="2029" w:type="dxa"/>
          </w:tcPr>
          <w:p w:rsidR="00717763" w:rsidRPr="00F87575" w:rsidRDefault="00717763" w:rsidP="00F87575">
            <w:pPr>
              <w:jc w:val="center"/>
              <w:rPr>
                <w:rFonts w:ascii="Arial" w:hAnsi="Arial" w:cs="Arial"/>
                <w:b/>
                <w:sz w:val="22"/>
                <w:szCs w:val="22"/>
              </w:rPr>
            </w:pPr>
            <w:r w:rsidRPr="00F87575">
              <w:rPr>
                <w:rFonts w:ascii="Arial" w:hAnsi="Arial" w:cs="Arial"/>
                <w:b/>
                <w:sz w:val="22"/>
                <w:szCs w:val="22"/>
              </w:rPr>
              <w:t>100%</w:t>
            </w:r>
          </w:p>
        </w:tc>
      </w:tr>
    </w:tbl>
    <w:p w:rsidR="00DE1E8C" w:rsidRDefault="00DE1E8C" w:rsidP="00DE1E8C">
      <w:pPr>
        <w:ind w:left="708" w:hanging="708"/>
        <w:jc w:val="both"/>
        <w:rPr>
          <w:rFonts w:ascii="Arial" w:hAnsi="Arial" w:cs="Arial"/>
          <w:sz w:val="22"/>
          <w:szCs w:val="22"/>
        </w:rPr>
      </w:pPr>
      <w:r w:rsidRPr="0024321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E380B" w:rsidRDefault="00DE1E8C" w:rsidP="00243212">
      <w:pPr>
        <w:ind w:left="708" w:hanging="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r w:rsidR="003E380B">
        <w:rPr>
          <w:rFonts w:ascii="Arial" w:hAnsi="Arial" w:cs="Arial"/>
          <w:sz w:val="22"/>
          <w:szCs w:val="22"/>
        </w:rPr>
        <w:tab/>
      </w:r>
    </w:p>
    <w:p w:rsidR="0083038E" w:rsidRPr="00D90262" w:rsidRDefault="0083038E" w:rsidP="00BF0371">
      <w:pPr>
        <w:ind w:left="708" w:hanging="708"/>
        <w:jc w:val="center"/>
        <w:rPr>
          <w:rFonts w:ascii="Arial" w:hAnsi="Arial"/>
          <w:b/>
          <w:bCs/>
          <w:sz w:val="22"/>
          <w:szCs w:val="22"/>
          <w:lang w:val="es-MX"/>
        </w:rPr>
      </w:pPr>
      <w:r>
        <w:rPr>
          <w:rFonts w:ascii="Arial" w:hAnsi="Arial"/>
          <w:b/>
          <w:bCs/>
          <w:sz w:val="22"/>
          <w:szCs w:val="22"/>
          <w:lang w:val="es-MX"/>
        </w:rPr>
        <w:t>REFERENCIAS Y CONSULTAS</w:t>
      </w:r>
    </w:p>
    <w:p w:rsidR="0083038E" w:rsidRPr="00D90262" w:rsidRDefault="0083038E">
      <w:pPr>
        <w:jc w:val="center"/>
        <w:rPr>
          <w:rFonts w:ascii="Arial" w:hAnsi="Arial"/>
          <w:b/>
          <w:bCs/>
          <w:sz w:val="22"/>
          <w:szCs w:val="22"/>
          <w:lang w:val="es-MX"/>
        </w:rPr>
      </w:pPr>
    </w:p>
    <w:p w:rsidR="00100BD9" w:rsidRPr="00100BD9" w:rsidRDefault="00100BD9" w:rsidP="00100BD9">
      <w:pPr>
        <w:ind w:left="709" w:hanging="709"/>
        <w:jc w:val="both"/>
        <w:rPr>
          <w:rFonts w:ascii="Arial" w:hAnsi="Arial" w:cs="Arial"/>
          <w:sz w:val="22"/>
          <w:szCs w:val="22"/>
        </w:rPr>
      </w:pPr>
      <w:r w:rsidRPr="00100BD9">
        <w:rPr>
          <w:rFonts w:ascii="Arial" w:hAnsi="Arial" w:cs="Arial"/>
          <w:sz w:val="22"/>
          <w:szCs w:val="22"/>
        </w:rPr>
        <w:t xml:space="preserve">American Psychological Association. (2010). </w:t>
      </w:r>
      <w:r w:rsidRPr="00100BD9">
        <w:rPr>
          <w:rFonts w:ascii="Arial" w:hAnsi="Arial" w:cs="Arial"/>
          <w:i/>
          <w:sz w:val="22"/>
          <w:szCs w:val="22"/>
        </w:rPr>
        <w:t>Manual de publicaciones de la American Psychological Association</w:t>
      </w:r>
      <w:r w:rsidRPr="00100BD9">
        <w:rPr>
          <w:rFonts w:ascii="Arial" w:hAnsi="Arial" w:cs="Arial"/>
          <w:sz w:val="22"/>
          <w:szCs w:val="22"/>
        </w:rPr>
        <w:t xml:space="preserve"> (3a. ed.) (M. Guerra, Trad.). México D. F.: Manual Moderno. (Trabajo original publicado en 2010)</w:t>
      </w:r>
    </w:p>
    <w:p w:rsidR="00100BD9" w:rsidRPr="00100BD9" w:rsidRDefault="00100BD9" w:rsidP="00100BD9">
      <w:pPr>
        <w:ind w:left="709" w:hanging="709"/>
        <w:jc w:val="both"/>
        <w:rPr>
          <w:rFonts w:ascii="Arial" w:hAnsi="Arial" w:cs="Arial"/>
          <w:sz w:val="22"/>
          <w:szCs w:val="22"/>
        </w:rPr>
      </w:pPr>
    </w:p>
    <w:p w:rsidR="00100BD9" w:rsidRPr="00100BD9" w:rsidRDefault="00100BD9" w:rsidP="00100BD9">
      <w:pPr>
        <w:ind w:left="709" w:hanging="709"/>
        <w:jc w:val="both"/>
        <w:rPr>
          <w:rFonts w:ascii="Arial" w:hAnsi="Arial" w:cs="Arial"/>
          <w:sz w:val="22"/>
          <w:szCs w:val="22"/>
        </w:rPr>
      </w:pPr>
      <w:r w:rsidRPr="00100BD9">
        <w:rPr>
          <w:rFonts w:ascii="Arial" w:hAnsi="Arial" w:cs="Arial"/>
          <w:sz w:val="22"/>
          <w:szCs w:val="22"/>
        </w:rPr>
        <w:t xml:space="preserve">Chalmers, A. (1984). </w:t>
      </w:r>
      <w:r w:rsidRPr="00100BD9">
        <w:rPr>
          <w:rFonts w:ascii="Arial" w:hAnsi="Arial" w:cs="Arial"/>
          <w:i/>
          <w:sz w:val="22"/>
          <w:szCs w:val="22"/>
        </w:rPr>
        <w:t>¿Qué es esa cosa llamada ciencia?</w:t>
      </w:r>
      <w:r w:rsidRPr="00100BD9">
        <w:rPr>
          <w:rFonts w:ascii="Arial" w:hAnsi="Arial" w:cs="Arial"/>
          <w:sz w:val="22"/>
          <w:szCs w:val="22"/>
        </w:rPr>
        <w:t xml:space="preserve"> (E. Pérez &amp; P. López, Trads.) España: Siglo XX. (Trabajo original publicado en 1982)</w:t>
      </w:r>
    </w:p>
    <w:p w:rsidR="00100BD9" w:rsidRPr="00100BD9" w:rsidRDefault="00100BD9" w:rsidP="00100BD9">
      <w:pPr>
        <w:ind w:left="709" w:hanging="709"/>
        <w:jc w:val="both"/>
        <w:rPr>
          <w:rFonts w:ascii="Arial" w:hAnsi="Arial" w:cs="Arial"/>
          <w:sz w:val="22"/>
          <w:szCs w:val="22"/>
        </w:rPr>
      </w:pPr>
    </w:p>
    <w:p w:rsidR="00100BD9" w:rsidRPr="00100BD9" w:rsidRDefault="00100BD9" w:rsidP="00100BD9">
      <w:pPr>
        <w:ind w:left="709" w:hanging="709"/>
        <w:jc w:val="both"/>
        <w:rPr>
          <w:rFonts w:ascii="Arial" w:hAnsi="Arial" w:cs="Arial"/>
          <w:sz w:val="22"/>
          <w:szCs w:val="22"/>
        </w:rPr>
      </w:pPr>
      <w:r w:rsidRPr="00100BD9">
        <w:rPr>
          <w:rFonts w:ascii="Arial" w:hAnsi="Arial" w:cs="Arial"/>
          <w:sz w:val="22"/>
          <w:szCs w:val="22"/>
        </w:rPr>
        <w:t xml:space="preserve">Delgado, A. R. &amp; Prieto, G. (2003). </w:t>
      </w:r>
      <w:r w:rsidRPr="00100BD9">
        <w:rPr>
          <w:rFonts w:ascii="Arial" w:hAnsi="Arial" w:cs="Arial"/>
          <w:i/>
          <w:sz w:val="22"/>
          <w:szCs w:val="22"/>
        </w:rPr>
        <w:t>Introducción a los métodos de investigación de la psicología</w:t>
      </w:r>
      <w:r w:rsidRPr="00100BD9">
        <w:rPr>
          <w:rFonts w:ascii="Arial" w:hAnsi="Arial" w:cs="Arial"/>
          <w:sz w:val="22"/>
          <w:szCs w:val="22"/>
        </w:rPr>
        <w:t>. Madrid: Pirámide.</w:t>
      </w:r>
    </w:p>
    <w:p w:rsidR="00100BD9" w:rsidRPr="00100BD9" w:rsidRDefault="00100BD9" w:rsidP="00100BD9">
      <w:pPr>
        <w:ind w:left="709" w:hanging="709"/>
        <w:jc w:val="both"/>
        <w:rPr>
          <w:rFonts w:ascii="Arial" w:hAnsi="Arial" w:cs="Arial"/>
          <w:sz w:val="22"/>
          <w:szCs w:val="22"/>
        </w:rPr>
      </w:pPr>
    </w:p>
    <w:p w:rsidR="00100BD9" w:rsidRPr="00100BD9" w:rsidRDefault="00100BD9" w:rsidP="00100BD9">
      <w:pPr>
        <w:ind w:left="709" w:hanging="709"/>
        <w:jc w:val="both"/>
        <w:rPr>
          <w:rFonts w:ascii="Arial" w:hAnsi="Arial" w:cs="Arial"/>
          <w:sz w:val="22"/>
          <w:szCs w:val="22"/>
          <w:lang w:val="en-US"/>
        </w:rPr>
      </w:pPr>
      <w:r w:rsidRPr="00100BD9">
        <w:rPr>
          <w:rFonts w:ascii="Arial" w:hAnsi="Arial" w:cs="Arial"/>
          <w:sz w:val="22"/>
          <w:szCs w:val="22"/>
        </w:rPr>
        <w:t xml:space="preserve">Hernández, R., Fernández, C., Baptista, P. (2010). </w:t>
      </w:r>
      <w:r w:rsidRPr="00100BD9">
        <w:rPr>
          <w:rFonts w:ascii="Arial" w:hAnsi="Arial" w:cs="Arial"/>
          <w:i/>
          <w:sz w:val="22"/>
          <w:szCs w:val="22"/>
        </w:rPr>
        <w:t>Metodología de investigación</w:t>
      </w:r>
      <w:r w:rsidRPr="00100BD9">
        <w:rPr>
          <w:rFonts w:ascii="Arial" w:hAnsi="Arial" w:cs="Arial"/>
          <w:sz w:val="22"/>
          <w:szCs w:val="22"/>
        </w:rPr>
        <w:t xml:space="preserve"> (5a. ed.). </w:t>
      </w:r>
      <w:r w:rsidRPr="00100BD9">
        <w:rPr>
          <w:rFonts w:ascii="Arial" w:hAnsi="Arial" w:cs="Arial"/>
          <w:sz w:val="22"/>
          <w:szCs w:val="22"/>
          <w:lang w:val="en-US"/>
        </w:rPr>
        <w:t>México D.F.: McGraw-Hill.</w:t>
      </w:r>
    </w:p>
    <w:p w:rsidR="00100BD9" w:rsidRPr="00100BD9" w:rsidRDefault="00100BD9" w:rsidP="00100BD9">
      <w:pPr>
        <w:ind w:left="709" w:hanging="709"/>
        <w:jc w:val="both"/>
        <w:rPr>
          <w:rFonts w:ascii="Arial" w:hAnsi="Arial" w:cs="Arial"/>
          <w:sz w:val="22"/>
          <w:szCs w:val="22"/>
          <w:lang w:val="en-US"/>
        </w:rPr>
      </w:pPr>
    </w:p>
    <w:p w:rsidR="00100BD9" w:rsidRDefault="00100BD9" w:rsidP="00100BD9">
      <w:pPr>
        <w:ind w:left="709" w:hanging="709"/>
        <w:jc w:val="both"/>
        <w:rPr>
          <w:rFonts w:ascii="Arial" w:hAnsi="Arial" w:cs="Arial"/>
          <w:sz w:val="22"/>
          <w:szCs w:val="22"/>
        </w:rPr>
      </w:pPr>
      <w:r w:rsidRPr="00100BD9">
        <w:rPr>
          <w:rFonts w:ascii="Arial" w:hAnsi="Arial" w:cs="Arial"/>
          <w:sz w:val="22"/>
          <w:szCs w:val="22"/>
          <w:lang w:val="en-US"/>
        </w:rPr>
        <w:t xml:space="preserve">Hock, R. (2005). </w:t>
      </w:r>
      <w:r w:rsidRPr="00100BD9">
        <w:rPr>
          <w:rFonts w:ascii="Arial" w:hAnsi="Arial" w:cs="Arial"/>
          <w:i/>
          <w:sz w:val="22"/>
          <w:szCs w:val="22"/>
          <w:lang w:val="en-US"/>
        </w:rPr>
        <w:t>Forty studies that changed psychology: explorations into the history of psychological research</w:t>
      </w:r>
      <w:r w:rsidRPr="00100BD9">
        <w:rPr>
          <w:rFonts w:ascii="Arial" w:hAnsi="Arial" w:cs="Arial"/>
          <w:sz w:val="22"/>
          <w:szCs w:val="22"/>
          <w:lang w:val="en-US"/>
        </w:rPr>
        <w:t xml:space="preserve">. </w:t>
      </w:r>
      <w:r w:rsidRPr="00100BD9">
        <w:rPr>
          <w:rFonts w:ascii="Arial" w:hAnsi="Arial" w:cs="Arial"/>
          <w:sz w:val="22"/>
          <w:szCs w:val="22"/>
        </w:rPr>
        <w:t>New Jersey: Pearson.</w:t>
      </w:r>
    </w:p>
    <w:p w:rsidR="002E3628" w:rsidRDefault="002E3628" w:rsidP="00100BD9">
      <w:pPr>
        <w:ind w:left="709" w:hanging="709"/>
        <w:jc w:val="both"/>
        <w:rPr>
          <w:rFonts w:ascii="Arial" w:hAnsi="Arial" w:cs="Arial"/>
          <w:sz w:val="22"/>
          <w:szCs w:val="22"/>
        </w:rPr>
      </w:pPr>
    </w:p>
    <w:p w:rsidR="00100BD9" w:rsidRPr="00100BD9" w:rsidRDefault="002E3628" w:rsidP="00100BD9">
      <w:pPr>
        <w:ind w:left="709" w:hanging="709"/>
        <w:jc w:val="both"/>
        <w:rPr>
          <w:rFonts w:ascii="Arial" w:hAnsi="Arial" w:cs="Arial"/>
          <w:sz w:val="22"/>
          <w:szCs w:val="22"/>
        </w:rPr>
      </w:pPr>
      <w:r>
        <w:rPr>
          <w:rFonts w:ascii="Arial" w:hAnsi="Arial" w:cs="Arial"/>
          <w:sz w:val="22"/>
          <w:szCs w:val="22"/>
        </w:rPr>
        <w:t xml:space="preserve">Jiménez, B. (1994).  </w:t>
      </w:r>
      <w:r w:rsidRPr="002E3628">
        <w:rPr>
          <w:rFonts w:ascii="Arial" w:hAnsi="Arial" w:cs="Arial"/>
          <w:sz w:val="22"/>
          <w:szCs w:val="22"/>
        </w:rPr>
        <w:t>Epistemología y métodos de las ciencias</w:t>
      </w:r>
      <w:r>
        <w:rPr>
          <w:rFonts w:ascii="Arial" w:hAnsi="Arial" w:cs="Arial"/>
          <w:sz w:val="22"/>
          <w:szCs w:val="22"/>
        </w:rPr>
        <w:t xml:space="preserve">. En: </w:t>
      </w:r>
      <w:r w:rsidRPr="002E3628">
        <w:rPr>
          <w:rFonts w:ascii="Arial" w:hAnsi="Arial" w:cs="Arial"/>
          <w:sz w:val="22"/>
          <w:szCs w:val="22"/>
        </w:rPr>
        <w:t>http://www.redalyc.org/articulo.oa?id=13206307</w:t>
      </w:r>
    </w:p>
    <w:sectPr w:rsidR="00100BD9" w:rsidRPr="00100BD9" w:rsidSect="00663253">
      <w:footerReference w:type="even" r:id="rId8"/>
      <w:footerReference w:type="default" r:id="rId9"/>
      <w:headerReference w:type="firs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E1C" w:rsidRDefault="00C46E1C">
      <w:r>
        <w:separator/>
      </w:r>
    </w:p>
  </w:endnote>
  <w:endnote w:type="continuationSeparator" w:id="0">
    <w:p w:rsidR="00C46E1C" w:rsidRDefault="00C4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0B" w:rsidRDefault="003E3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380B" w:rsidRDefault="003E38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0B" w:rsidRDefault="003E3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6065">
      <w:rPr>
        <w:rStyle w:val="Nmerodepgina"/>
        <w:noProof/>
      </w:rPr>
      <w:t>5</w:t>
    </w:r>
    <w:r>
      <w:rPr>
        <w:rStyle w:val="Nmerodepgina"/>
      </w:rPr>
      <w:fldChar w:fldCharType="end"/>
    </w:r>
  </w:p>
  <w:p w:rsidR="003E380B" w:rsidRDefault="003E380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E1C" w:rsidRDefault="00C46E1C">
      <w:r>
        <w:separator/>
      </w:r>
    </w:p>
  </w:footnote>
  <w:footnote w:type="continuationSeparator" w:id="0">
    <w:p w:rsidR="00C46E1C" w:rsidRDefault="00C46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9" w:type="dxa"/>
      <w:jc w:val="center"/>
      <w:tblBorders>
        <w:bottom w:val="single" w:sz="4" w:space="0" w:color="auto"/>
      </w:tblBorders>
      <w:tblLayout w:type="fixed"/>
      <w:tblLook w:val="00A0" w:firstRow="1" w:lastRow="0" w:firstColumn="1" w:lastColumn="0" w:noHBand="0" w:noVBand="0"/>
    </w:tblPr>
    <w:tblGrid>
      <w:gridCol w:w="7106"/>
      <w:gridCol w:w="3553"/>
    </w:tblGrid>
    <w:tr w:rsidR="003E380B" w:rsidTr="00430B11">
      <w:trPr>
        <w:trHeight w:val="1035"/>
        <w:jc w:val="center"/>
      </w:trPr>
      <w:tc>
        <w:tcPr>
          <w:tcW w:w="7106" w:type="dxa"/>
          <w:tcBorders>
            <w:bottom w:val="double" w:sz="4" w:space="0" w:color="auto"/>
          </w:tcBorders>
          <w:vAlign w:val="center"/>
        </w:tcPr>
        <w:p w:rsidR="003E380B" w:rsidRPr="00D6409D" w:rsidRDefault="003E380B" w:rsidP="0094067A">
          <w:pPr>
            <w:pStyle w:val="Encabezado"/>
            <w:rPr>
              <w:rFonts w:ascii="Arial Black" w:hAnsi="Arial Black"/>
            </w:rPr>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2659380</wp:posOffset>
                    </wp:positionH>
                    <wp:positionV relativeFrom="paragraph">
                      <wp:posOffset>62230</wp:posOffset>
                    </wp:positionV>
                    <wp:extent cx="1776095" cy="730250"/>
                    <wp:effectExtent l="1905" t="0" r="3175"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80B" w:rsidRDefault="003E380B" w:rsidP="00430B11">
                                <w:pPr>
                                  <w:pStyle w:val="Encabezado"/>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3E380B" w:rsidRPr="0066424F" w:rsidRDefault="003E380B" w:rsidP="00430B11">
                                <w:pPr>
                                  <w:pStyle w:val="Encabezado"/>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3E380B" w:rsidRPr="0066424F" w:rsidRDefault="003E380B" w:rsidP="00430B11">
                                <w:pPr>
                                  <w:pStyle w:val="Encabezado"/>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3E380B" w:rsidRPr="0066424F" w:rsidRDefault="003E380B" w:rsidP="00430B11">
                                <w:pPr>
                                  <w:pStyle w:val="Piedepgina"/>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9.4pt;margin-top:4.9pt;width:139.8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" filled="f" stroked="f">
                    <v:textbox>
                      <w:txbxContent>
                        <w:p w:rsidR="003E380B" w:rsidRDefault="003E380B" w:rsidP="00430B11">
                          <w:pPr>
                            <w:pStyle w:val="Encabezado"/>
                            <w:jc w:val="center"/>
                            <w:rPr>
                              <w:rFonts w:ascii="Arial" w:hAnsi="Arial"/>
                              <w:bCs/>
                              <w:sz w:val="16"/>
                              <w:szCs w:val="16"/>
                            </w:rPr>
                          </w:pPr>
                          <w:r w:rsidRPr="0066424F">
                            <w:rPr>
                              <w:rFonts w:ascii="Arial" w:hAnsi="Arial"/>
                              <w:bCs/>
                              <w:sz w:val="16"/>
                              <w:szCs w:val="16"/>
                            </w:rPr>
                            <w:t>F</w:t>
                          </w:r>
                          <w:r>
                            <w:rPr>
                              <w:rFonts w:ascii="Arial" w:hAnsi="Arial"/>
                              <w:bCs/>
                              <w:sz w:val="16"/>
                              <w:szCs w:val="16"/>
                            </w:rPr>
                            <w:t>acultad de Ciencias Sociales</w:t>
                          </w:r>
                        </w:p>
                        <w:p w:rsidR="003E380B" w:rsidRPr="0066424F" w:rsidRDefault="003E380B" w:rsidP="00430B11">
                          <w:pPr>
                            <w:pStyle w:val="Encabezado"/>
                            <w:jc w:val="center"/>
                            <w:rPr>
                              <w:rFonts w:ascii="Arial" w:hAnsi="Arial"/>
                              <w:bCs/>
                              <w:sz w:val="16"/>
                              <w:szCs w:val="16"/>
                            </w:rPr>
                          </w:pPr>
                          <w:r>
                            <w:rPr>
                              <w:rFonts w:ascii="Arial" w:hAnsi="Arial"/>
                              <w:bCs/>
                              <w:sz w:val="16"/>
                              <w:szCs w:val="16"/>
                            </w:rPr>
                            <w:t>Tel.</w:t>
                          </w:r>
                          <w:r w:rsidRPr="0066424F">
                            <w:rPr>
                              <w:rFonts w:ascii="Arial" w:hAnsi="Arial"/>
                              <w:bCs/>
                              <w:sz w:val="16"/>
                              <w:szCs w:val="16"/>
                            </w:rPr>
                            <w:t xml:space="preserve"> 2511-5561</w:t>
                          </w:r>
                          <w:r>
                            <w:rPr>
                              <w:rFonts w:ascii="Arial" w:hAnsi="Arial"/>
                              <w:bCs/>
                              <w:sz w:val="16"/>
                              <w:szCs w:val="16"/>
                            </w:rPr>
                            <w:t>/ 2253-1265</w:t>
                          </w:r>
                        </w:p>
                        <w:p w:rsidR="003E380B" w:rsidRPr="0066424F" w:rsidRDefault="003E380B" w:rsidP="00430B11">
                          <w:pPr>
                            <w:pStyle w:val="Encabezado"/>
                            <w:jc w:val="center"/>
                            <w:rPr>
                              <w:rFonts w:ascii="Arial" w:hAnsi="Arial"/>
                              <w:bCs/>
                              <w:sz w:val="16"/>
                              <w:szCs w:val="16"/>
                            </w:rPr>
                          </w:pPr>
                          <w:r>
                            <w:rPr>
                              <w:rFonts w:ascii="Arial" w:hAnsi="Arial"/>
                              <w:bCs/>
                              <w:sz w:val="16"/>
                              <w:szCs w:val="16"/>
                            </w:rPr>
                            <w:t>Fax.</w:t>
                          </w:r>
                          <w:r w:rsidRPr="0066424F">
                            <w:rPr>
                              <w:rFonts w:ascii="Arial" w:hAnsi="Arial"/>
                              <w:bCs/>
                              <w:sz w:val="16"/>
                              <w:szCs w:val="16"/>
                            </w:rPr>
                            <w:t xml:space="preserve"> 2511-4017</w:t>
                          </w:r>
                        </w:p>
                        <w:p w:rsidR="003E380B" w:rsidRPr="0066424F" w:rsidRDefault="003E380B" w:rsidP="00430B11">
                          <w:pPr>
                            <w:pStyle w:val="Piedepgina"/>
                            <w:jc w:val="center"/>
                            <w:rPr>
                              <w:rFonts w:ascii="Arial" w:hAnsi="Arial" w:cs="Arial"/>
                              <w:bCs/>
                              <w:sz w:val="16"/>
                              <w:szCs w:val="16"/>
                            </w:rPr>
                          </w:pPr>
                          <w:smartTag w:uri="urn:schemas-microsoft-com:office:smarttags" w:element="PersonName">
                            <w:r w:rsidRPr="0066424F">
                              <w:rPr>
                                <w:rFonts w:ascii="Arial" w:hAnsi="Arial" w:cs="Arial"/>
                                <w:bCs/>
                                <w:sz w:val="16"/>
                                <w:szCs w:val="16"/>
                              </w:rPr>
                              <w:t>psicologia@ucr.ac.cr</w:t>
                            </w:r>
                          </w:smartTag>
                        </w:p>
                      </w:txbxContent>
                    </v:textbox>
                    <w10:wrap type="square"/>
                  </v:shape>
                </w:pict>
              </mc:Fallback>
            </mc:AlternateContent>
          </w:r>
          <w:r>
            <w:rPr>
              <w:noProof/>
              <w:lang w:val="es-CR" w:eastAsia="es-CR"/>
            </w:rPr>
            <w:drawing>
              <wp:anchor distT="0" distB="0" distL="114300" distR="114300" simplePos="0" relativeHeight="251658240" behindDoc="0" locked="0" layoutInCell="1" allowOverlap="1">
                <wp:simplePos x="0" y="0"/>
                <wp:positionH relativeFrom="column">
                  <wp:posOffset>1717675</wp:posOffset>
                </wp:positionH>
                <wp:positionV relativeFrom="paragraph">
                  <wp:posOffset>80645</wp:posOffset>
                </wp:positionV>
                <wp:extent cx="948690" cy="403860"/>
                <wp:effectExtent l="19050" t="0" r="3810" b="0"/>
                <wp:wrapSquare wrapText="bothSides"/>
                <wp:docPr id="5" name="Picture 5"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icologia"/>
                        <pic:cNvPicPr>
                          <a:picLocks noChangeAspect="1" noChangeArrowheads="1"/>
                        </pic:cNvPicPr>
                      </pic:nvPicPr>
                      <pic:blipFill>
                        <a:blip r:embed="rId1"/>
                        <a:srcRect/>
                        <a:stretch>
                          <a:fillRect/>
                        </a:stretch>
                      </pic:blipFill>
                      <pic:spPr bwMode="auto">
                        <a:xfrm>
                          <a:off x="0" y="0"/>
                          <a:ext cx="948690" cy="403860"/>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57216" behindDoc="1" locked="0" layoutInCell="1" allowOverlap="1">
                <wp:simplePos x="0" y="0"/>
                <wp:positionH relativeFrom="column">
                  <wp:posOffset>3810</wp:posOffset>
                </wp:positionH>
                <wp:positionV relativeFrom="paragraph">
                  <wp:posOffset>71755</wp:posOffset>
                </wp:positionV>
                <wp:extent cx="1356360" cy="510540"/>
                <wp:effectExtent l="19050" t="0" r="0" b="0"/>
                <wp:wrapTight wrapText="bothSides">
                  <wp:wrapPolygon edited="0">
                    <wp:start x="-303" y="0"/>
                    <wp:lineTo x="-303" y="20955"/>
                    <wp:lineTo x="21539" y="20955"/>
                    <wp:lineTo x="21539" y="0"/>
                    <wp:lineTo x="-303" y="0"/>
                  </wp:wrapPolygon>
                </wp:wrapTight>
                <wp:docPr id="4" name="Picture 4"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_horizontal"/>
                        <pic:cNvPicPr>
                          <a:picLocks noChangeAspect="1" noChangeArrowheads="1"/>
                        </pic:cNvPicPr>
                      </pic:nvPicPr>
                      <pic:blipFill>
                        <a:blip r:embed="rId2"/>
                        <a:srcRect/>
                        <a:stretch>
                          <a:fillRect/>
                        </a:stretch>
                      </pic:blipFill>
                      <pic:spPr bwMode="auto">
                        <a:xfrm>
                          <a:off x="0" y="0"/>
                          <a:ext cx="1356360" cy="510540"/>
                        </a:xfrm>
                        <a:prstGeom prst="rect">
                          <a:avLst/>
                        </a:prstGeom>
                        <a:noFill/>
                        <a:ln w="9525">
                          <a:noFill/>
                          <a:miter lim="800000"/>
                          <a:headEnd/>
                          <a:tailEnd/>
                        </a:ln>
                      </pic:spPr>
                    </pic:pic>
                  </a:graphicData>
                </a:graphic>
              </wp:anchor>
            </w:drawing>
          </w:r>
          <w:r>
            <w:rPr>
              <w:noProof/>
              <w:lang w:val="es-CR" w:eastAsia="es-CR"/>
            </w:rPr>
            <mc:AlternateContent>
              <mc:Choice Requires="wps">
                <w:drawing>
                  <wp:anchor distT="0" distB="0" distL="114300" distR="114300" simplePos="0" relativeHeight="251656192" behindDoc="0" locked="0" layoutInCell="1" allowOverlap="1">
                    <wp:simplePos x="0" y="0"/>
                    <wp:positionH relativeFrom="column">
                      <wp:posOffset>1592580</wp:posOffset>
                    </wp:positionH>
                    <wp:positionV relativeFrom="paragraph">
                      <wp:posOffset>84455</wp:posOffset>
                    </wp:positionV>
                    <wp:extent cx="1270" cy="490220"/>
                    <wp:effectExtent l="11430" t="8255" r="6350"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90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66782"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65pt" to="12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" strokeweight="1pt"/>
                </w:pict>
              </mc:Fallback>
            </mc:AlternateContent>
          </w:r>
          <w:r w:rsidRPr="00D6409D">
            <w:rPr>
              <w:rFonts w:ascii="Arial Black" w:hAnsi="Arial Black"/>
              <w:sz w:val="8"/>
              <w:szCs w:val="8"/>
            </w:rPr>
            <w:br/>
          </w:r>
        </w:p>
      </w:tc>
      <w:tc>
        <w:tcPr>
          <w:tcW w:w="3553" w:type="dxa"/>
          <w:tcBorders>
            <w:bottom w:val="double" w:sz="4" w:space="0" w:color="auto"/>
          </w:tcBorders>
          <w:vAlign w:val="center"/>
        </w:tcPr>
        <w:p w:rsidR="003E380B" w:rsidRDefault="003E380B" w:rsidP="0094067A">
          <w:pPr>
            <w:pStyle w:val="Encabezado"/>
            <w:spacing w:line="240" w:lineRule="atLeast"/>
            <w:jc w:val="right"/>
          </w:pPr>
          <w:r>
            <w:rPr>
              <w:noProof/>
              <w:lang w:val="es-CR" w:eastAsia="es-CR"/>
            </w:rPr>
            <w:drawing>
              <wp:inline distT="0" distB="0" distL="0" distR="0">
                <wp:extent cx="7524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52475" cy="714375"/>
                        </a:xfrm>
                        <a:prstGeom prst="rect">
                          <a:avLst/>
                        </a:prstGeom>
                        <a:noFill/>
                        <a:ln w="9525">
                          <a:noFill/>
                          <a:miter lim="800000"/>
                          <a:headEnd/>
                          <a:tailEnd/>
                        </a:ln>
                      </pic:spPr>
                    </pic:pic>
                  </a:graphicData>
                </a:graphic>
              </wp:inline>
            </w:drawing>
          </w:r>
        </w:p>
      </w:tc>
    </w:tr>
  </w:tbl>
  <w:p w:rsidR="003E380B" w:rsidRPr="00430B11" w:rsidRDefault="003E380B" w:rsidP="00430B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B247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F72A3"/>
    <w:multiLevelType w:val="multilevel"/>
    <w:tmpl w:val="363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A6021"/>
    <w:multiLevelType w:val="hybridMultilevel"/>
    <w:tmpl w:val="4FC0EB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ED3F53"/>
    <w:multiLevelType w:val="hybridMultilevel"/>
    <w:tmpl w:val="637C0618"/>
    <w:lvl w:ilvl="0" w:tplc="00E46C34">
      <w:start w:val="2"/>
      <w:numFmt w:val="bullet"/>
      <w:lvlText w:val="-"/>
      <w:lvlJc w:val="left"/>
      <w:pPr>
        <w:ind w:left="1770" w:hanging="360"/>
      </w:pPr>
      <w:rPr>
        <w:rFonts w:ascii="Arial" w:eastAsia="Times New Roman" w:hAnsi="Arial" w:cs="Garamond" w:hint="default"/>
      </w:rPr>
    </w:lvl>
    <w:lvl w:ilvl="1" w:tplc="140A0003" w:tentative="1">
      <w:start w:val="1"/>
      <w:numFmt w:val="bullet"/>
      <w:lvlText w:val="o"/>
      <w:lvlJc w:val="left"/>
      <w:pPr>
        <w:ind w:left="2490" w:hanging="360"/>
      </w:pPr>
      <w:rPr>
        <w:rFonts w:ascii="Courier New" w:hAnsi="Courier New" w:cs="Symbol" w:hint="default"/>
      </w:rPr>
    </w:lvl>
    <w:lvl w:ilvl="2" w:tplc="140A0005" w:tentative="1">
      <w:start w:val="1"/>
      <w:numFmt w:val="bullet"/>
      <w:lvlText w:val=""/>
      <w:lvlJc w:val="left"/>
      <w:pPr>
        <w:ind w:left="3210" w:hanging="360"/>
      </w:pPr>
      <w:rPr>
        <w:rFonts w:ascii="Wingdings" w:hAnsi="Wingdings" w:hint="default"/>
      </w:rPr>
    </w:lvl>
    <w:lvl w:ilvl="3" w:tplc="140A0001" w:tentative="1">
      <w:start w:val="1"/>
      <w:numFmt w:val="bullet"/>
      <w:lvlText w:val=""/>
      <w:lvlJc w:val="left"/>
      <w:pPr>
        <w:ind w:left="3930" w:hanging="360"/>
      </w:pPr>
      <w:rPr>
        <w:rFonts w:ascii="Symbol" w:hAnsi="Symbol" w:hint="default"/>
      </w:rPr>
    </w:lvl>
    <w:lvl w:ilvl="4" w:tplc="140A0003" w:tentative="1">
      <w:start w:val="1"/>
      <w:numFmt w:val="bullet"/>
      <w:lvlText w:val="o"/>
      <w:lvlJc w:val="left"/>
      <w:pPr>
        <w:ind w:left="4650" w:hanging="360"/>
      </w:pPr>
      <w:rPr>
        <w:rFonts w:ascii="Courier New" w:hAnsi="Courier New" w:cs="Symbol" w:hint="default"/>
      </w:rPr>
    </w:lvl>
    <w:lvl w:ilvl="5" w:tplc="140A0005" w:tentative="1">
      <w:start w:val="1"/>
      <w:numFmt w:val="bullet"/>
      <w:lvlText w:val=""/>
      <w:lvlJc w:val="left"/>
      <w:pPr>
        <w:ind w:left="5370" w:hanging="360"/>
      </w:pPr>
      <w:rPr>
        <w:rFonts w:ascii="Wingdings" w:hAnsi="Wingdings" w:hint="default"/>
      </w:rPr>
    </w:lvl>
    <w:lvl w:ilvl="6" w:tplc="140A0001" w:tentative="1">
      <w:start w:val="1"/>
      <w:numFmt w:val="bullet"/>
      <w:lvlText w:val=""/>
      <w:lvlJc w:val="left"/>
      <w:pPr>
        <w:ind w:left="6090" w:hanging="360"/>
      </w:pPr>
      <w:rPr>
        <w:rFonts w:ascii="Symbol" w:hAnsi="Symbol" w:hint="default"/>
      </w:rPr>
    </w:lvl>
    <w:lvl w:ilvl="7" w:tplc="140A0003" w:tentative="1">
      <w:start w:val="1"/>
      <w:numFmt w:val="bullet"/>
      <w:lvlText w:val="o"/>
      <w:lvlJc w:val="left"/>
      <w:pPr>
        <w:ind w:left="6810" w:hanging="360"/>
      </w:pPr>
      <w:rPr>
        <w:rFonts w:ascii="Courier New" w:hAnsi="Courier New" w:cs="Symbol" w:hint="default"/>
      </w:rPr>
    </w:lvl>
    <w:lvl w:ilvl="8" w:tplc="140A0005" w:tentative="1">
      <w:start w:val="1"/>
      <w:numFmt w:val="bullet"/>
      <w:lvlText w:val=""/>
      <w:lvlJc w:val="left"/>
      <w:pPr>
        <w:ind w:left="7530" w:hanging="360"/>
      </w:pPr>
      <w:rPr>
        <w:rFonts w:ascii="Wingdings" w:hAnsi="Wingdings" w:hint="default"/>
      </w:rPr>
    </w:lvl>
  </w:abstractNum>
  <w:abstractNum w:abstractNumId="4" w15:restartNumberingAfterBreak="0">
    <w:nsid w:val="3C276FB7"/>
    <w:multiLevelType w:val="multilevel"/>
    <w:tmpl w:val="8F7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91117"/>
    <w:multiLevelType w:val="hybridMultilevel"/>
    <w:tmpl w:val="5B2AB4A0"/>
    <w:lvl w:ilvl="0" w:tplc="440CFEE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35248B0"/>
    <w:multiLevelType w:val="hybridMultilevel"/>
    <w:tmpl w:val="6FAC87C4"/>
    <w:lvl w:ilvl="0" w:tplc="0D92FA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77C7B00"/>
    <w:multiLevelType w:val="hybridMultilevel"/>
    <w:tmpl w:val="4F32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1370B"/>
    <w:multiLevelType w:val="hybridMultilevel"/>
    <w:tmpl w:val="B40EF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843E41"/>
    <w:multiLevelType w:val="hybridMultilevel"/>
    <w:tmpl w:val="9BDE13DC"/>
    <w:lvl w:ilvl="0" w:tplc="65E21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D7480"/>
    <w:multiLevelType w:val="hybridMultilevel"/>
    <w:tmpl w:val="5C86E9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CC5CCD"/>
    <w:multiLevelType w:val="hybridMultilevel"/>
    <w:tmpl w:val="76DA2F6C"/>
    <w:lvl w:ilvl="0" w:tplc="B9DCD94A">
      <w:start w:val="1"/>
      <w:numFmt w:val="decimal"/>
      <w:lvlText w:val="%1-"/>
      <w:lvlJc w:val="left"/>
      <w:pPr>
        <w:tabs>
          <w:tab w:val="num" w:pos="720"/>
        </w:tabs>
        <w:ind w:left="720" w:hanging="360"/>
      </w:pPr>
      <w:rPr>
        <w:rFonts w:ascii="Times New Roman" w:hAnsi="Times New Roman"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82232C1"/>
    <w:multiLevelType w:val="hybridMultilevel"/>
    <w:tmpl w:val="19542D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D5F50"/>
    <w:multiLevelType w:val="multilevel"/>
    <w:tmpl w:val="0754972A"/>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6"/>
  </w:num>
  <w:num w:numId="4">
    <w:abstractNumId w:val="12"/>
  </w:num>
  <w:num w:numId="5">
    <w:abstractNumId w:val="2"/>
  </w:num>
  <w:num w:numId="6">
    <w:abstractNumId w:val="10"/>
  </w:num>
  <w:num w:numId="7">
    <w:abstractNumId w:val="3"/>
  </w:num>
  <w:num w:numId="8">
    <w:abstractNumId w:val="7"/>
  </w:num>
  <w:num w:numId="9">
    <w:abstractNumId w:val="9"/>
  </w:num>
  <w:num w:numId="10">
    <w:abstractNumId w:val="0"/>
  </w:num>
  <w:num w:numId="11">
    <w:abstractNumId w:val="4"/>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36"/>
    <w:rsid w:val="00077AC5"/>
    <w:rsid w:val="00092BF1"/>
    <w:rsid w:val="000C68C9"/>
    <w:rsid w:val="000C7D82"/>
    <w:rsid w:val="000E6B36"/>
    <w:rsid w:val="00100BD9"/>
    <w:rsid w:val="0012169E"/>
    <w:rsid w:val="00185CB5"/>
    <w:rsid w:val="001941B2"/>
    <w:rsid w:val="00195C7E"/>
    <w:rsid w:val="001E6581"/>
    <w:rsid w:val="0020089A"/>
    <w:rsid w:val="00243212"/>
    <w:rsid w:val="002752EA"/>
    <w:rsid w:val="002C6BD6"/>
    <w:rsid w:val="002E3628"/>
    <w:rsid w:val="00330F96"/>
    <w:rsid w:val="003D4174"/>
    <w:rsid w:val="003E0650"/>
    <w:rsid w:val="003E380B"/>
    <w:rsid w:val="003F1E4E"/>
    <w:rsid w:val="00416858"/>
    <w:rsid w:val="00430B11"/>
    <w:rsid w:val="0044180E"/>
    <w:rsid w:val="004468D5"/>
    <w:rsid w:val="00476197"/>
    <w:rsid w:val="00506065"/>
    <w:rsid w:val="00520172"/>
    <w:rsid w:val="005278A1"/>
    <w:rsid w:val="0053652A"/>
    <w:rsid w:val="00597222"/>
    <w:rsid w:val="005E68B1"/>
    <w:rsid w:val="00634168"/>
    <w:rsid w:val="00663253"/>
    <w:rsid w:val="00664EDE"/>
    <w:rsid w:val="00671FA9"/>
    <w:rsid w:val="006D5172"/>
    <w:rsid w:val="006D6600"/>
    <w:rsid w:val="00701247"/>
    <w:rsid w:val="00716223"/>
    <w:rsid w:val="00717763"/>
    <w:rsid w:val="00757328"/>
    <w:rsid w:val="00757C88"/>
    <w:rsid w:val="00773DC7"/>
    <w:rsid w:val="007744E2"/>
    <w:rsid w:val="00776A12"/>
    <w:rsid w:val="0079069E"/>
    <w:rsid w:val="007B1EC4"/>
    <w:rsid w:val="0083038E"/>
    <w:rsid w:val="008321FB"/>
    <w:rsid w:val="00835687"/>
    <w:rsid w:val="008758EA"/>
    <w:rsid w:val="0093649B"/>
    <w:rsid w:val="0094067A"/>
    <w:rsid w:val="009B3B59"/>
    <w:rsid w:val="009D7724"/>
    <w:rsid w:val="009E3CF0"/>
    <w:rsid w:val="009E406D"/>
    <w:rsid w:val="00AC230B"/>
    <w:rsid w:val="00AE4B72"/>
    <w:rsid w:val="00AF1E38"/>
    <w:rsid w:val="00B56D6A"/>
    <w:rsid w:val="00BB1387"/>
    <w:rsid w:val="00BF0371"/>
    <w:rsid w:val="00C07A7A"/>
    <w:rsid w:val="00C46E1C"/>
    <w:rsid w:val="00D74323"/>
    <w:rsid w:val="00DA293B"/>
    <w:rsid w:val="00DB4664"/>
    <w:rsid w:val="00DB7A89"/>
    <w:rsid w:val="00DE1E8C"/>
    <w:rsid w:val="00E37196"/>
    <w:rsid w:val="00E61A2E"/>
    <w:rsid w:val="00F4408A"/>
    <w:rsid w:val="00F80B60"/>
    <w:rsid w:val="00F87575"/>
    <w:rsid w:val="00FA4C75"/>
    <w:rsid w:val="00FF13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E5C8E32-F2B6-4FE1-80FA-D4F3D0F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53"/>
    <w:rPr>
      <w:sz w:val="24"/>
      <w:szCs w:val="24"/>
      <w:lang w:val="es-ES" w:eastAsia="es-ES"/>
    </w:rPr>
  </w:style>
  <w:style w:type="paragraph" w:styleId="Ttulo1">
    <w:name w:val="heading 1"/>
    <w:basedOn w:val="Normal"/>
    <w:next w:val="Normal"/>
    <w:link w:val="Ttulo1Car"/>
    <w:qFormat/>
    <w:rsid w:val="00663253"/>
    <w:pPr>
      <w:keepNext/>
      <w:autoSpaceDE w:val="0"/>
      <w:autoSpaceDN w:val="0"/>
      <w:adjustRightInd w:val="0"/>
      <w:jc w:val="center"/>
      <w:outlineLvl w:val="0"/>
    </w:pPr>
    <w:rPr>
      <w:rFonts w:ascii="Garamond" w:hAnsi="Garamond"/>
      <w:sz w:val="28"/>
    </w:rPr>
  </w:style>
  <w:style w:type="paragraph" w:styleId="Ttulo2">
    <w:name w:val="heading 2"/>
    <w:basedOn w:val="Normal"/>
    <w:next w:val="Normal"/>
    <w:qFormat/>
    <w:rsid w:val="00663253"/>
    <w:pPr>
      <w:keepNext/>
      <w:autoSpaceDE w:val="0"/>
      <w:autoSpaceDN w:val="0"/>
      <w:adjustRightInd w:val="0"/>
      <w:jc w:val="both"/>
      <w:outlineLvl w:val="1"/>
    </w:pPr>
    <w:rPr>
      <w:rFonts w:ascii="Garamond" w:hAnsi="Garamond" w:cs="Arial"/>
      <w:b/>
      <w:bCs/>
      <w:sz w:val="28"/>
      <w:szCs w:val="22"/>
    </w:rPr>
  </w:style>
  <w:style w:type="paragraph" w:styleId="Ttulo3">
    <w:name w:val="heading 3"/>
    <w:basedOn w:val="Normal"/>
    <w:next w:val="Normal"/>
    <w:qFormat/>
    <w:rsid w:val="00663253"/>
    <w:pPr>
      <w:keepNext/>
      <w:jc w:val="center"/>
      <w:outlineLvl w:val="2"/>
    </w:pPr>
    <w:rPr>
      <w:rFonts w:ascii="Garamond" w:hAnsi="Garamond"/>
      <w:b/>
      <w:bCs/>
      <w:sz w:val="28"/>
    </w:rPr>
  </w:style>
  <w:style w:type="paragraph" w:styleId="Ttulo4">
    <w:name w:val="heading 4"/>
    <w:basedOn w:val="Normal"/>
    <w:next w:val="Normal"/>
    <w:qFormat/>
    <w:rsid w:val="00663253"/>
    <w:pPr>
      <w:keepNext/>
      <w:jc w:val="center"/>
      <w:outlineLvl w:val="3"/>
    </w:pPr>
    <w:rPr>
      <w:rFonts w:ascii="Geneva" w:hAnsi="Geneva"/>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63253"/>
    <w:pPr>
      <w:autoSpaceDE w:val="0"/>
      <w:autoSpaceDN w:val="0"/>
      <w:adjustRightInd w:val="0"/>
      <w:spacing w:before="188"/>
      <w:ind w:left="684"/>
      <w:jc w:val="both"/>
    </w:pPr>
    <w:rPr>
      <w:rFonts w:ascii="Garamond" w:hAnsi="Garamond" w:cs="Arial"/>
      <w:sz w:val="28"/>
      <w:szCs w:val="22"/>
    </w:rPr>
  </w:style>
  <w:style w:type="paragraph" w:styleId="Textoindependiente">
    <w:name w:val="Body Text"/>
    <w:basedOn w:val="Normal"/>
    <w:rsid w:val="00663253"/>
    <w:pPr>
      <w:jc w:val="both"/>
    </w:pPr>
    <w:rPr>
      <w:rFonts w:ascii="Garamond" w:hAnsi="Garamond" w:cs="Arial"/>
      <w:sz w:val="28"/>
    </w:rPr>
  </w:style>
  <w:style w:type="paragraph" w:styleId="Piedepgina">
    <w:name w:val="footer"/>
    <w:basedOn w:val="Normal"/>
    <w:link w:val="PiedepginaCar"/>
    <w:rsid w:val="00663253"/>
    <w:pPr>
      <w:tabs>
        <w:tab w:val="center" w:pos="4419"/>
        <w:tab w:val="right" w:pos="8838"/>
      </w:tabs>
    </w:pPr>
  </w:style>
  <w:style w:type="character" w:styleId="Nmerodepgina">
    <w:name w:val="page number"/>
    <w:basedOn w:val="Fuentedeprrafopredeter"/>
    <w:rsid w:val="00663253"/>
  </w:style>
  <w:style w:type="paragraph" w:styleId="Encabezado">
    <w:name w:val="header"/>
    <w:basedOn w:val="Normal"/>
    <w:link w:val="EncabezadoCar"/>
    <w:rsid w:val="00663253"/>
    <w:pPr>
      <w:tabs>
        <w:tab w:val="center" w:pos="4419"/>
        <w:tab w:val="right" w:pos="8838"/>
      </w:tabs>
    </w:pPr>
  </w:style>
  <w:style w:type="table" w:styleId="Tablaconcuadrcula">
    <w:name w:val="Table Grid"/>
    <w:basedOn w:val="Tablanormal"/>
    <w:rsid w:val="002B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24114"/>
    <w:pPr>
      <w:widowControl w:val="0"/>
      <w:tabs>
        <w:tab w:val="left" w:pos="709"/>
      </w:tabs>
      <w:spacing w:line="360" w:lineRule="auto"/>
      <w:ind w:left="709" w:hanging="709"/>
      <w:jc w:val="both"/>
    </w:pPr>
    <w:rPr>
      <w:b/>
      <w:noProof/>
      <w:sz w:val="28"/>
      <w:szCs w:val="20"/>
    </w:rPr>
  </w:style>
  <w:style w:type="character" w:styleId="Hipervnculo">
    <w:name w:val="Hyperlink"/>
    <w:rsid w:val="001B054A"/>
    <w:rPr>
      <w:color w:val="0000FF"/>
      <w:u w:val="single"/>
    </w:rPr>
  </w:style>
  <w:style w:type="character" w:customStyle="1" w:styleId="Ttulo1Car">
    <w:name w:val="Título 1 Car"/>
    <w:link w:val="Ttulo1"/>
    <w:rsid w:val="009A3235"/>
    <w:rPr>
      <w:rFonts w:ascii="Garamond" w:hAnsi="Garamond" w:cs="Arial"/>
      <w:sz w:val="28"/>
      <w:szCs w:val="24"/>
      <w:lang w:val="es-ES" w:eastAsia="es-ES"/>
    </w:rPr>
  </w:style>
  <w:style w:type="character" w:customStyle="1" w:styleId="PiedepginaCar">
    <w:name w:val="Pie de página Car"/>
    <w:link w:val="Piedepgina"/>
    <w:rsid w:val="009A3235"/>
    <w:rPr>
      <w:sz w:val="24"/>
      <w:szCs w:val="24"/>
      <w:lang w:val="es-ES" w:eastAsia="es-ES"/>
    </w:rPr>
  </w:style>
  <w:style w:type="character" w:customStyle="1" w:styleId="EncabezadoCar">
    <w:name w:val="Encabezado Car"/>
    <w:basedOn w:val="Fuentedeprrafopredeter"/>
    <w:link w:val="Encabezado"/>
    <w:rsid w:val="00430B11"/>
    <w:rPr>
      <w:sz w:val="24"/>
      <w:szCs w:val="24"/>
      <w:lang w:val="es-ES" w:eastAsia="es-ES" w:bidi="ar-SA"/>
    </w:rPr>
  </w:style>
  <w:style w:type="paragraph" w:styleId="Textodeglobo">
    <w:name w:val="Balloon Text"/>
    <w:basedOn w:val="Normal"/>
    <w:semiHidden/>
    <w:rsid w:val="00430B11"/>
    <w:rPr>
      <w:rFonts w:ascii="Tahoma" w:hAnsi="Tahoma" w:cs="Tahoma"/>
      <w:sz w:val="16"/>
      <w:szCs w:val="16"/>
    </w:rPr>
  </w:style>
  <w:style w:type="paragraph" w:styleId="Prrafodelista">
    <w:name w:val="List Paragraph"/>
    <w:basedOn w:val="Normal"/>
    <w:uiPriority w:val="34"/>
    <w:qFormat/>
    <w:rsid w:val="00243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obren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8628</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IIP</Company>
  <LinksUpToDate>false</LinksUpToDate>
  <CharactersWithSpaces>10176</CharactersWithSpaces>
  <SharedDoc>false</SharedDoc>
  <HLinks>
    <vt:vector size="6" baseType="variant">
      <vt:variant>
        <vt:i4>8323189</vt:i4>
      </vt:variant>
      <vt:variant>
        <vt:i4>0</vt:i4>
      </vt:variant>
      <vt:variant>
        <vt:i4>0</vt:i4>
      </vt:variant>
      <vt:variant>
        <vt:i4>5</vt:i4>
      </vt:variant>
      <vt:variant>
        <vt:lpwstr>http://www.vinv.ucr.ac.cr/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Rolando Pérez</dc:creator>
  <cp:lastModifiedBy>Paola Brenes Hernández</cp:lastModifiedBy>
  <cp:revision>2</cp:revision>
  <cp:lastPrinted>2011-08-08T21:09:00Z</cp:lastPrinted>
  <dcterms:created xsi:type="dcterms:W3CDTF">2015-08-10T07:05:00Z</dcterms:created>
  <dcterms:modified xsi:type="dcterms:W3CDTF">2015-08-10T07:05:00Z</dcterms:modified>
</cp:coreProperties>
</file>