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AA" w:rsidRDefault="009B2FAA" w:rsidP="009B2FAA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98409E" w:rsidRPr="0098409E" w:rsidRDefault="0098409E" w:rsidP="0098409E">
      <w:pPr>
        <w:pStyle w:val="Ttulo2"/>
        <w:ind w:right="51"/>
        <w:jc w:val="center"/>
        <w:rPr>
          <w:rFonts w:ascii="Goudy Old Style" w:hAnsi="Goudy Old Style"/>
          <w:color w:val="auto"/>
        </w:rPr>
      </w:pPr>
      <w:r w:rsidRPr="0098409E">
        <w:rPr>
          <w:rFonts w:ascii="Goudy Old Style" w:hAnsi="Goudy Old Style"/>
          <w:color w:val="auto"/>
        </w:rPr>
        <w:t>PS 0057 Psicología del desarrollo humano II</w:t>
      </w:r>
    </w:p>
    <w:p w:rsidR="00742022" w:rsidRDefault="00742022" w:rsidP="0098409E">
      <w:pPr>
        <w:pStyle w:val="Ttulo2"/>
        <w:tabs>
          <w:tab w:val="center" w:pos="4536"/>
          <w:tab w:val="left" w:pos="6900"/>
        </w:tabs>
        <w:ind w:right="51"/>
        <w:jc w:val="center"/>
        <w:rPr>
          <w:rFonts w:ascii="Goudy Old Style" w:hAnsi="Goudy Old Style"/>
          <w:color w:val="auto"/>
        </w:rPr>
      </w:pPr>
      <w:r>
        <w:rPr>
          <w:rFonts w:ascii="Goudy Old Style" w:hAnsi="Goudy Old Style"/>
          <w:color w:val="auto"/>
        </w:rPr>
        <w:t>3 créditos</w:t>
      </w:r>
    </w:p>
    <w:p w:rsidR="0098409E" w:rsidRPr="0098409E" w:rsidRDefault="00742022" w:rsidP="0098409E">
      <w:pPr>
        <w:pStyle w:val="Ttulo2"/>
        <w:tabs>
          <w:tab w:val="center" w:pos="4536"/>
          <w:tab w:val="left" w:pos="6900"/>
        </w:tabs>
        <w:ind w:right="51"/>
        <w:jc w:val="center"/>
        <w:rPr>
          <w:rFonts w:ascii="Goudy Old Style" w:hAnsi="Goudy Old Style"/>
          <w:color w:val="auto"/>
        </w:rPr>
      </w:pPr>
      <w:r>
        <w:rPr>
          <w:rFonts w:ascii="Goudy Old Style" w:hAnsi="Goudy Old Style"/>
          <w:color w:val="auto"/>
        </w:rPr>
        <w:t xml:space="preserve"> II semestre </w:t>
      </w:r>
      <w:r w:rsidR="006745C3">
        <w:rPr>
          <w:rFonts w:ascii="Goudy Old Style" w:hAnsi="Goudy Old Style"/>
          <w:color w:val="auto"/>
        </w:rPr>
        <w:t>2015</w:t>
      </w:r>
    </w:p>
    <w:p w:rsidR="0098409E" w:rsidRDefault="0098409E" w:rsidP="0098409E"/>
    <w:p w:rsidR="0098409E" w:rsidRDefault="0098409E" w:rsidP="0098409E">
      <w:pPr>
        <w:rPr>
          <w:rFonts w:ascii="Goudy Old Style" w:hAnsi="Goudy Old Style"/>
          <w:sz w:val="22"/>
          <w:szCs w:val="22"/>
        </w:rPr>
      </w:pPr>
    </w:p>
    <w:p w:rsidR="0098409E" w:rsidRPr="00E67F7C" w:rsidRDefault="0098409E" w:rsidP="0098409E">
      <w:pPr>
        <w:rPr>
          <w:rFonts w:ascii="Goudy Old Style" w:hAnsi="Goudy Old Style"/>
          <w:sz w:val="22"/>
          <w:szCs w:val="22"/>
        </w:rPr>
      </w:pPr>
      <w:r w:rsidRPr="00E67F7C">
        <w:rPr>
          <w:rFonts w:ascii="Goudy Old Style" w:hAnsi="Goudy Old Style"/>
          <w:sz w:val="22"/>
          <w:szCs w:val="22"/>
        </w:rPr>
        <w:t>Prof. Dr. Jorge Sanabria León</w:t>
      </w:r>
      <w:r>
        <w:rPr>
          <w:rFonts w:ascii="Goudy Old Style" w:hAnsi="Goudy Old Style"/>
          <w:sz w:val="22"/>
          <w:szCs w:val="22"/>
        </w:rPr>
        <w:t>, grupo 02.</w:t>
      </w:r>
    </w:p>
    <w:p w:rsidR="0098409E" w:rsidRPr="00E67F7C" w:rsidRDefault="0098409E" w:rsidP="0098409E">
      <w:pPr>
        <w:rPr>
          <w:rFonts w:ascii="Goudy Old Style" w:hAnsi="Goudy Old Style"/>
          <w:sz w:val="22"/>
          <w:szCs w:val="22"/>
        </w:rPr>
      </w:pPr>
      <w:r w:rsidRPr="00E67F7C">
        <w:rPr>
          <w:rFonts w:ascii="Goudy Old Style" w:hAnsi="Goudy Old Style"/>
          <w:sz w:val="22"/>
          <w:szCs w:val="22"/>
        </w:rPr>
        <w:t>Prof. Dr. Mariano Rosabal Coto</w:t>
      </w:r>
      <w:r>
        <w:rPr>
          <w:rFonts w:ascii="Goudy Old Style" w:hAnsi="Goudy Old Style"/>
          <w:sz w:val="22"/>
          <w:szCs w:val="22"/>
        </w:rPr>
        <w:t>, grupo 03.</w:t>
      </w:r>
    </w:p>
    <w:p w:rsidR="0098409E" w:rsidRPr="00E67F7C" w:rsidRDefault="0098409E" w:rsidP="0098409E">
      <w:pPr>
        <w:rPr>
          <w:rFonts w:ascii="Goudy Old Style" w:hAnsi="Goudy Old Style"/>
          <w:sz w:val="22"/>
          <w:szCs w:val="22"/>
        </w:rPr>
      </w:pPr>
      <w:r w:rsidRPr="00E67F7C">
        <w:rPr>
          <w:rFonts w:ascii="Goudy Old Style" w:hAnsi="Goudy Old Style"/>
          <w:sz w:val="22"/>
          <w:szCs w:val="22"/>
        </w:rPr>
        <w:t>Prof. Dr. Javier Tapia Valladares</w:t>
      </w:r>
      <w:r>
        <w:rPr>
          <w:rFonts w:ascii="Goudy Old Style" w:hAnsi="Goudy Old Style"/>
          <w:sz w:val="22"/>
          <w:szCs w:val="22"/>
        </w:rPr>
        <w:t>, grupo 01.</w:t>
      </w:r>
    </w:p>
    <w:p w:rsidR="0098409E" w:rsidRDefault="0098409E" w:rsidP="0098409E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Prof. Licda. Adela Herrán Rescia, grupo 05.</w:t>
      </w:r>
    </w:p>
    <w:p w:rsidR="0098409E" w:rsidRDefault="0098409E" w:rsidP="0098409E">
      <w:pPr>
        <w:rPr>
          <w:rFonts w:ascii="Goudy Old Style" w:hAnsi="Goudy Old Style"/>
          <w:sz w:val="22"/>
          <w:szCs w:val="22"/>
        </w:rPr>
      </w:pPr>
      <w:r w:rsidRPr="00E67F7C">
        <w:rPr>
          <w:rFonts w:ascii="Goudy Old Style" w:hAnsi="Goudy Old Style"/>
          <w:sz w:val="22"/>
          <w:szCs w:val="22"/>
        </w:rPr>
        <w:t>Prof. Licda. Adriana Sánchez Altamirano</w:t>
      </w:r>
      <w:r>
        <w:rPr>
          <w:rFonts w:ascii="Goudy Old Style" w:hAnsi="Goudy Old Style"/>
          <w:sz w:val="22"/>
          <w:szCs w:val="22"/>
        </w:rPr>
        <w:t>, grupo 04.</w:t>
      </w:r>
    </w:p>
    <w:p w:rsidR="0098409E" w:rsidRPr="00686F85" w:rsidRDefault="0098409E" w:rsidP="00742022">
      <w:pPr>
        <w:jc w:val="right"/>
        <w:rPr>
          <w:rFonts w:ascii="Goudy Old Style" w:hAnsi="Goudy Old Style"/>
          <w:b/>
          <w:sz w:val="22"/>
          <w:szCs w:val="22"/>
        </w:rPr>
      </w:pPr>
      <w:r w:rsidRPr="00686F85">
        <w:rPr>
          <w:rFonts w:ascii="Goudy Old Style" w:hAnsi="Goudy Old Style"/>
          <w:b/>
          <w:sz w:val="22"/>
          <w:szCs w:val="22"/>
        </w:rPr>
        <w:t>Prof. M.A. Fabiola Villalobos, Sede de Occidente</w:t>
      </w:r>
    </w:p>
    <w:p w:rsidR="0098409E" w:rsidRDefault="0098409E" w:rsidP="0098409E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Prof. Msc. Alejandra Arguedas, Sede de Liberia</w:t>
      </w:r>
    </w:p>
    <w:p w:rsidR="0098409E" w:rsidRPr="00E67F7C" w:rsidRDefault="0098409E" w:rsidP="0098409E"/>
    <w:p w:rsidR="0098409E" w:rsidRPr="00E546BE" w:rsidRDefault="002E3E07" w:rsidP="0098409E">
      <w:pPr>
        <w:ind w:right="51"/>
        <w:jc w:val="both"/>
        <w:rPr>
          <w:rFonts w:ascii="Goudy Old Style" w:eastAsia="Verdana" w:hAnsi="Goudy Old Style" w:cs="Verdana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159384</wp:posOffset>
                </wp:positionV>
                <wp:extent cx="5934075" cy="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26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05pt;margin-top:12.55pt;width:467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IO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p4uHPH2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"/>
            </w:pict>
          </mc:Fallback>
        </mc:AlternateContent>
      </w:r>
    </w:p>
    <w:p w:rsidR="0098409E" w:rsidRPr="00E546BE" w:rsidRDefault="0098409E" w:rsidP="0098409E">
      <w:pPr>
        <w:ind w:right="51"/>
        <w:jc w:val="both"/>
        <w:rPr>
          <w:rFonts w:ascii="Goudy Old Style" w:eastAsia="Verdana" w:hAnsi="Goudy Old Style" w:cs="Verdana"/>
        </w:rPr>
      </w:pPr>
    </w:p>
    <w:p w:rsidR="0098409E" w:rsidRPr="00303ACE" w:rsidRDefault="0098409E" w:rsidP="0098409E">
      <w:pPr>
        <w:rPr>
          <w:rFonts w:ascii="Goudy Old Style" w:eastAsia="Verdana" w:hAnsi="Goudy Old Style" w:cs="Verdana"/>
          <w:b/>
        </w:rPr>
      </w:pPr>
      <w:r w:rsidRPr="00303ACE">
        <w:rPr>
          <w:rFonts w:ascii="Goudy Old Style" w:eastAsia="Verdana" w:hAnsi="Goudy Old Style" w:cs="Verdana"/>
          <w:b/>
          <w:sz w:val="28"/>
        </w:rPr>
        <w:t>Introducción</w:t>
      </w:r>
      <w:r w:rsidRPr="00303ACE">
        <w:rPr>
          <w:rFonts w:ascii="Goudy Old Style" w:eastAsia="Verdana" w:hAnsi="Goudy Old Style" w:cs="Verdana"/>
          <w:b/>
        </w:rPr>
        <w:t xml:space="preserve"> </w:t>
      </w: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</w:rPr>
      </w:pP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>En este curso se estudian los procesos de la psicología del desarrollo humano relacionados con la adolescencia, la adultez emergente y la juventud. Esto incluye el estudio, e</w:t>
      </w:r>
      <w:r w:rsidR="002B10AD">
        <w:rPr>
          <w:rFonts w:ascii="Goudy Old Style" w:eastAsia="Verdana" w:hAnsi="Goudy Old Style" w:cs="Verdana"/>
        </w:rPr>
        <w:t xml:space="preserve">l análisis y la reflexión </w:t>
      </w:r>
      <w:r w:rsidRPr="00E546BE">
        <w:rPr>
          <w:rFonts w:ascii="Goudy Old Style" w:eastAsia="Verdana" w:hAnsi="Goudy Old Style" w:cs="Verdana"/>
        </w:rPr>
        <w:t xml:space="preserve"> de conceptos y experiencias como las del desarrollo físico, sexual, cognitivo, moral y </w:t>
      </w:r>
      <w:r>
        <w:rPr>
          <w:rFonts w:ascii="Goudy Old Style" w:eastAsia="Verdana" w:hAnsi="Goudy Old Style" w:cs="Verdana"/>
        </w:rPr>
        <w:t>emocional. Además, se integrará el tema transversal de la ética. No la ética profesional, sino una ética social general según la cual, la ética es “una aspiración a la vida buena con y por los otros en instituciones justas”. Por otro lado,</w:t>
      </w:r>
      <w:r w:rsidRPr="00E546BE">
        <w:rPr>
          <w:rFonts w:ascii="Goudy Old Style" w:eastAsia="Verdana" w:hAnsi="Goudy Old Style" w:cs="Verdana"/>
        </w:rPr>
        <w:t xml:space="preserve"> </w:t>
      </w:r>
      <w:r>
        <w:rPr>
          <w:rFonts w:ascii="Goudy Old Style" w:eastAsia="Verdana" w:hAnsi="Goudy Old Style" w:cs="Verdana"/>
        </w:rPr>
        <w:t>e</w:t>
      </w:r>
      <w:r w:rsidRPr="00E546BE">
        <w:rPr>
          <w:rFonts w:ascii="Goudy Old Style" w:eastAsia="Verdana" w:hAnsi="Goudy Old Style" w:cs="Verdana"/>
        </w:rPr>
        <w:t xml:space="preserve">n el curso se hará lo posible por tratar los temas de estudio bajo un equilibrio entre las contribuciones clásicas y los avances contemporáneos, entre teoría y acercamientos a la práctica, entre realidad nacional y realidad internacional. Además se buscará generar experiencias de investigación que acompañen el proceso de aprendizaje. </w:t>
      </w: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</w:rPr>
      </w:pPr>
    </w:p>
    <w:p w:rsidR="0098409E" w:rsidRDefault="0098409E" w:rsidP="0098409E">
      <w:pPr>
        <w:ind w:right="51"/>
        <w:jc w:val="both"/>
        <w:rPr>
          <w:rFonts w:ascii="Goudy Old Style" w:eastAsia="Verdana" w:hAnsi="Goudy Old Style" w:cs="Verdana"/>
        </w:rPr>
      </w:pPr>
    </w:p>
    <w:p w:rsidR="0098409E" w:rsidRPr="00303ACE" w:rsidRDefault="0098409E" w:rsidP="0098409E">
      <w:pPr>
        <w:ind w:right="-994"/>
        <w:jc w:val="both"/>
        <w:rPr>
          <w:rFonts w:ascii="Goudy Old Style" w:eastAsia="Verdana" w:hAnsi="Goudy Old Style" w:cs="Verdana"/>
          <w:b/>
        </w:rPr>
      </w:pPr>
      <w:r w:rsidRPr="00303ACE">
        <w:rPr>
          <w:rFonts w:ascii="Goudy Old Style" w:eastAsia="Verdana" w:hAnsi="Goudy Old Style" w:cs="Verdana"/>
          <w:b/>
          <w:sz w:val="28"/>
        </w:rPr>
        <w:t>Perfil de entrada y de salida</w:t>
      </w:r>
    </w:p>
    <w:p w:rsidR="0098409E" w:rsidRPr="00E546BE" w:rsidRDefault="0098409E" w:rsidP="0098409E">
      <w:pPr>
        <w:ind w:right="-994"/>
        <w:jc w:val="both"/>
        <w:rPr>
          <w:rFonts w:ascii="Goudy Old Style" w:eastAsia="Verdana" w:hAnsi="Goudy Old Style" w:cs="Verdana"/>
        </w:rPr>
      </w:pPr>
    </w:p>
    <w:p w:rsidR="0098409E" w:rsidRPr="00E546BE" w:rsidRDefault="0098409E" w:rsidP="0098409E">
      <w:pPr>
        <w:ind w:right="51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Al </w:t>
      </w:r>
      <w:r w:rsidRPr="00E546BE">
        <w:rPr>
          <w:rFonts w:ascii="Goudy Old Style" w:eastAsia="Verdana" w:hAnsi="Goudy Old Style" w:cs="Verdana"/>
          <w:i/>
          <w:iCs/>
        </w:rPr>
        <w:t>iniciar</w:t>
      </w:r>
      <w:r w:rsidRPr="00E546BE">
        <w:rPr>
          <w:rFonts w:ascii="Goudy Old Style" w:eastAsia="Verdana" w:hAnsi="Goudy Old Style" w:cs="Verdana"/>
        </w:rPr>
        <w:t xml:space="preserve"> el curso de Psicología del desarrollo humano II se espera que cada estudiante tenga la capacidad de:</w:t>
      </w:r>
    </w:p>
    <w:p w:rsidR="0098409E" w:rsidRPr="00E546BE" w:rsidRDefault="0098409E" w:rsidP="0098409E">
      <w:pPr>
        <w:ind w:left="720"/>
        <w:rPr>
          <w:rFonts w:ascii="Goudy Old Style" w:eastAsia="Verdana" w:hAnsi="Goudy Old Style" w:cs="Verdana"/>
        </w:rPr>
      </w:pPr>
    </w:p>
    <w:p w:rsidR="0098409E" w:rsidRPr="00303ACE" w:rsidRDefault="0098409E" w:rsidP="0098409E">
      <w:pPr>
        <w:pStyle w:val="Prrafodelista"/>
        <w:widowControl/>
        <w:numPr>
          <w:ilvl w:val="0"/>
          <w:numId w:val="14"/>
        </w:numPr>
        <w:suppressAutoHyphens w:val="0"/>
        <w:ind w:right="50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 xml:space="preserve">Conocer los aspectos teórico-prácticos fundamentales de la psicología del </w:t>
      </w:r>
      <w:r>
        <w:rPr>
          <w:rFonts w:ascii="Goudy Old Style" w:eastAsia="Verdana" w:hAnsi="Goudy Old Style" w:cs="Verdana"/>
        </w:rPr>
        <w:t xml:space="preserve"> d</w:t>
      </w:r>
      <w:r w:rsidRPr="00303ACE">
        <w:rPr>
          <w:rFonts w:ascii="Goudy Old Style" w:eastAsia="Verdana" w:hAnsi="Goudy Old Style" w:cs="Verdana"/>
        </w:rPr>
        <w:t>esarrollo humano, integrando los aspectos macro</w:t>
      </w:r>
      <w:r>
        <w:rPr>
          <w:rFonts w:ascii="Goudy Old Style" w:eastAsia="Verdana" w:hAnsi="Goudy Old Style" w:cs="Verdana"/>
        </w:rPr>
        <w:t>-</w:t>
      </w:r>
      <w:r w:rsidRPr="00303ACE">
        <w:rPr>
          <w:rFonts w:ascii="Goudy Old Style" w:eastAsia="Verdana" w:hAnsi="Goudy Old Style" w:cs="Verdana"/>
        </w:rPr>
        <w:t>sociales con los individuales, en la etapa de la infancia.</w:t>
      </w:r>
    </w:p>
    <w:p w:rsidR="0098409E" w:rsidRPr="00303ACE" w:rsidRDefault="0098409E" w:rsidP="0098409E">
      <w:pPr>
        <w:pStyle w:val="Prrafodelista"/>
        <w:widowControl/>
        <w:numPr>
          <w:ilvl w:val="0"/>
          <w:numId w:val="14"/>
        </w:numPr>
        <w:suppressAutoHyphens w:val="0"/>
        <w:ind w:right="50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lastRenderedPageBreak/>
        <w:t>Conocer los procesos del desarrollo psicológico infantil considerando al menos  las áreas motoras, cognoscitivas, lingüístico-comunicativas y socio</w:t>
      </w:r>
      <w:r>
        <w:rPr>
          <w:rFonts w:ascii="Goudy Old Style" w:eastAsia="Verdana" w:hAnsi="Goudy Old Style" w:cs="Verdana"/>
        </w:rPr>
        <w:t>-</w:t>
      </w:r>
      <w:r w:rsidRPr="00303ACE">
        <w:rPr>
          <w:rFonts w:ascii="Goudy Old Style" w:eastAsia="Verdana" w:hAnsi="Goudy Old Style" w:cs="Verdana"/>
        </w:rPr>
        <w:t>afectivas.</w:t>
      </w:r>
    </w:p>
    <w:p w:rsidR="0098409E" w:rsidRPr="00303ACE" w:rsidRDefault="0098409E" w:rsidP="0098409E">
      <w:pPr>
        <w:pStyle w:val="Prrafodelista"/>
        <w:widowControl/>
        <w:numPr>
          <w:ilvl w:val="0"/>
          <w:numId w:val="14"/>
        </w:numPr>
        <w:suppressAutoHyphens w:val="0"/>
        <w:ind w:right="50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>Utilizar  aspectos básicos sobre procedimientos de investigación y de bases biológicas de la conducta.</w:t>
      </w:r>
    </w:p>
    <w:p w:rsidR="0098409E" w:rsidRPr="00303ACE" w:rsidRDefault="0098409E" w:rsidP="0098409E">
      <w:pPr>
        <w:pStyle w:val="Prrafodelista"/>
        <w:widowControl/>
        <w:numPr>
          <w:ilvl w:val="0"/>
          <w:numId w:val="14"/>
        </w:numPr>
        <w:suppressAutoHyphens w:val="0"/>
        <w:ind w:right="50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>Considerar los sustratos epistemológic</w:t>
      </w:r>
      <w:r>
        <w:rPr>
          <w:rFonts w:ascii="Goudy Old Style" w:eastAsia="Verdana" w:hAnsi="Goudy Old Style" w:cs="Verdana"/>
        </w:rPr>
        <w:t>os y éticos de planteamientos teó</w:t>
      </w:r>
      <w:r w:rsidRPr="00303ACE">
        <w:rPr>
          <w:rFonts w:ascii="Goudy Old Style" w:eastAsia="Verdana" w:hAnsi="Goudy Old Style" w:cs="Verdana"/>
        </w:rPr>
        <w:t>ricos diversos de la psicología del desarrollo humano y su aplicabilidad, validez e impacto a la realidad costarricense.</w:t>
      </w:r>
    </w:p>
    <w:p w:rsidR="0098409E" w:rsidRPr="00E546BE" w:rsidRDefault="0098409E" w:rsidP="0098409E">
      <w:pPr>
        <w:ind w:right="-994"/>
        <w:jc w:val="both"/>
        <w:rPr>
          <w:rFonts w:ascii="Goudy Old Style" w:eastAsia="Verdana" w:hAnsi="Goudy Old Style" w:cs="Verdana"/>
        </w:rPr>
      </w:pPr>
    </w:p>
    <w:p w:rsidR="0098409E" w:rsidRPr="00E546BE" w:rsidRDefault="0098409E" w:rsidP="0098409E">
      <w:pPr>
        <w:ind w:right="-994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Al </w:t>
      </w:r>
      <w:r w:rsidRPr="00E546BE">
        <w:rPr>
          <w:rFonts w:ascii="Goudy Old Style" w:eastAsia="Verdana" w:hAnsi="Goudy Old Style" w:cs="Verdana"/>
          <w:i/>
          <w:iCs/>
        </w:rPr>
        <w:t>terminar</w:t>
      </w:r>
      <w:r w:rsidRPr="00E546BE">
        <w:rPr>
          <w:rFonts w:ascii="Goudy Old Style" w:eastAsia="Verdana" w:hAnsi="Goudy Old Style" w:cs="Verdana"/>
        </w:rPr>
        <w:t xml:space="preserve"> el curso se estará en capacidad de:</w:t>
      </w:r>
    </w:p>
    <w:p w:rsidR="0098409E" w:rsidRPr="00E546BE" w:rsidRDefault="0098409E" w:rsidP="0098409E">
      <w:pPr>
        <w:ind w:right="-994"/>
        <w:rPr>
          <w:rFonts w:ascii="Goudy Old Style" w:eastAsia="Verdana" w:hAnsi="Goudy Old Style" w:cs="Verdana"/>
        </w:rPr>
      </w:pPr>
    </w:p>
    <w:p w:rsidR="0098409E" w:rsidRPr="00303ACE" w:rsidRDefault="0098409E" w:rsidP="0098409E">
      <w:pPr>
        <w:pStyle w:val="Prrafodelista"/>
        <w:widowControl/>
        <w:numPr>
          <w:ilvl w:val="0"/>
          <w:numId w:val="15"/>
        </w:numPr>
        <w:suppressAutoHyphens w:val="0"/>
        <w:ind w:right="51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>Conocer diversas aproximaciones desde la psicología del desarrollo, de pertinencia actual, referentes al estudio de  la adolescencia y la juventud.</w:t>
      </w:r>
    </w:p>
    <w:p w:rsidR="0098409E" w:rsidRPr="00303ACE" w:rsidRDefault="0098409E" w:rsidP="0098409E">
      <w:pPr>
        <w:pStyle w:val="Prrafodelista"/>
        <w:widowControl/>
        <w:numPr>
          <w:ilvl w:val="0"/>
          <w:numId w:val="15"/>
        </w:numPr>
        <w:suppressAutoHyphens w:val="0"/>
        <w:ind w:right="51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>Integrar aspectos de la psicología del desarrollo físico, cognoscitivo, socio-moral, sexual y socio-emocional en el estudio de la adolescencia y la juventud.</w:t>
      </w:r>
    </w:p>
    <w:p w:rsidR="0098409E" w:rsidRPr="00303ACE" w:rsidRDefault="0098409E" w:rsidP="0098409E">
      <w:pPr>
        <w:pStyle w:val="Prrafodelista"/>
        <w:widowControl/>
        <w:numPr>
          <w:ilvl w:val="0"/>
          <w:numId w:val="15"/>
        </w:numPr>
        <w:suppressAutoHyphens w:val="0"/>
        <w:ind w:right="51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>Valorar positivamente la adolescencia y la juventud, develando y propiciando la superación de la discriminación y estigmatización y potenciando sus valores, capacidades y aspiraciones.</w:t>
      </w:r>
    </w:p>
    <w:p w:rsidR="0098409E" w:rsidRPr="00303ACE" w:rsidRDefault="0098409E" w:rsidP="0098409E">
      <w:pPr>
        <w:pStyle w:val="Prrafodelista"/>
        <w:widowControl/>
        <w:numPr>
          <w:ilvl w:val="0"/>
          <w:numId w:val="15"/>
        </w:numPr>
        <w:suppressAutoHyphens w:val="0"/>
        <w:ind w:right="51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 xml:space="preserve">Asesorar en la orientación de proyectos de vida, formación y ocupación a jóvenes y adolescentes, en un marco ético de justicia interpersonal y social. </w:t>
      </w:r>
    </w:p>
    <w:p w:rsidR="0098409E" w:rsidRPr="00303ACE" w:rsidRDefault="0098409E" w:rsidP="0098409E">
      <w:pPr>
        <w:pStyle w:val="Prrafodelista"/>
        <w:widowControl/>
        <w:numPr>
          <w:ilvl w:val="0"/>
          <w:numId w:val="15"/>
        </w:numPr>
        <w:suppressAutoHyphens w:val="0"/>
        <w:ind w:right="51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>Integrar el análisis de la biografía personal y la historia social en la perspectiva de la psicología del desarrollo.</w:t>
      </w:r>
    </w:p>
    <w:p w:rsidR="0098409E" w:rsidRDefault="0098409E" w:rsidP="0098409E">
      <w:pPr>
        <w:ind w:right="51"/>
        <w:jc w:val="both"/>
        <w:rPr>
          <w:rFonts w:ascii="Goudy Old Style" w:eastAsia="Verdana" w:hAnsi="Goudy Old Style" w:cs="Verdana"/>
        </w:rPr>
      </w:pPr>
    </w:p>
    <w:p w:rsidR="0098409E" w:rsidRDefault="0098409E" w:rsidP="0098409E">
      <w:pPr>
        <w:jc w:val="both"/>
        <w:rPr>
          <w:rFonts w:ascii="Goudy Old Style" w:eastAsia="Verdana" w:hAnsi="Goudy Old Style" w:cs="Verdana"/>
          <w:b/>
          <w:sz w:val="28"/>
        </w:rPr>
      </w:pPr>
      <w:r w:rsidRPr="00303ACE">
        <w:rPr>
          <w:rFonts w:ascii="Goudy Old Style" w:eastAsia="Verdana" w:hAnsi="Goudy Old Style" w:cs="Verdana"/>
          <w:b/>
          <w:sz w:val="28"/>
        </w:rPr>
        <w:t>Objetivos</w:t>
      </w:r>
    </w:p>
    <w:p w:rsidR="0098409E" w:rsidRPr="00E546BE" w:rsidRDefault="0098409E" w:rsidP="0098409E">
      <w:pPr>
        <w:ind w:right="-994"/>
        <w:jc w:val="both"/>
        <w:rPr>
          <w:rFonts w:ascii="Goudy Old Style" w:eastAsia="Verdana" w:hAnsi="Goudy Old Style" w:cs="Verdana"/>
        </w:rPr>
      </w:pPr>
    </w:p>
    <w:p w:rsidR="0098409E" w:rsidRDefault="0098409E" w:rsidP="0098409E">
      <w:pPr>
        <w:pStyle w:val="Prrafodelista"/>
        <w:widowControl/>
        <w:numPr>
          <w:ilvl w:val="0"/>
          <w:numId w:val="13"/>
        </w:numPr>
        <w:suppressAutoHyphens w:val="0"/>
        <w:ind w:right="51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>Revisar críticamente las diversas teorías sobre la adolescencia y la juventud temprana.</w:t>
      </w:r>
    </w:p>
    <w:p w:rsidR="0098409E" w:rsidRDefault="0098409E" w:rsidP="0098409E">
      <w:pPr>
        <w:pStyle w:val="Prrafodelista"/>
        <w:widowControl/>
        <w:numPr>
          <w:ilvl w:val="0"/>
          <w:numId w:val="13"/>
        </w:numPr>
        <w:suppressAutoHyphens w:val="0"/>
        <w:ind w:right="51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>Introducir los conceptos básicos de desarrollo físico, cognoscitivo, moral, lingüístico, sexual, interpersonal y socio-afectivo durante la adolescencia y la juventud temprana.</w:t>
      </w:r>
    </w:p>
    <w:p w:rsidR="0098409E" w:rsidRPr="00303ACE" w:rsidRDefault="0098409E" w:rsidP="0098409E">
      <w:pPr>
        <w:pStyle w:val="Prrafodelista"/>
        <w:widowControl/>
        <w:numPr>
          <w:ilvl w:val="0"/>
          <w:numId w:val="13"/>
        </w:numPr>
        <w:suppressAutoHyphens w:val="0"/>
        <w:ind w:right="51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>Aplicar los conceptos de la psicología del desarrollo y del desarrollo humano a la realidad nacional.</w:t>
      </w:r>
    </w:p>
    <w:p w:rsidR="0098409E" w:rsidRDefault="0098409E" w:rsidP="0098409E">
      <w:pPr>
        <w:pStyle w:val="Prrafodelista"/>
        <w:widowControl/>
        <w:numPr>
          <w:ilvl w:val="0"/>
          <w:numId w:val="13"/>
        </w:numPr>
        <w:suppressAutoHyphens w:val="0"/>
        <w:ind w:right="51"/>
        <w:contextualSpacing/>
        <w:jc w:val="both"/>
        <w:rPr>
          <w:rFonts w:ascii="Goudy Old Style" w:eastAsia="Verdana" w:hAnsi="Goudy Old Style" w:cs="Verdana"/>
        </w:rPr>
      </w:pPr>
      <w:r w:rsidRPr="00303ACE">
        <w:rPr>
          <w:rFonts w:ascii="Goudy Old Style" w:eastAsia="Verdana" w:hAnsi="Goudy Old Style" w:cs="Verdana"/>
        </w:rPr>
        <w:t xml:space="preserve">Desarrollar un proceso de reflexión crítica, significativa y compartida en el proceso de enseñanza-aprendizaje del curso para superar las barreras de discriminación contra las personas adolescentes y jóvenes. </w:t>
      </w:r>
    </w:p>
    <w:p w:rsidR="0098409E" w:rsidRDefault="0098409E" w:rsidP="0098409E">
      <w:pPr>
        <w:ind w:right="51"/>
        <w:jc w:val="both"/>
        <w:rPr>
          <w:rFonts w:ascii="Goudy Old Style" w:eastAsia="Verdana" w:hAnsi="Goudy Old Style" w:cs="Verdana"/>
        </w:rPr>
      </w:pPr>
    </w:p>
    <w:p w:rsidR="0098409E" w:rsidRPr="00303ACE" w:rsidRDefault="0098409E" w:rsidP="0098409E">
      <w:pPr>
        <w:ind w:right="-994"/>
        <w:jc w:val="both"/>
        <w:rPr>
          <w:rFonts w:ascii="Goudy Old Style" w:eastAsia="Verdana" w:hAnsi="Goudy Old Style" w:cs="Verdana"/>
          <w:b/>
          <w:sz w:val="28"/>
        </w:rPr>
      </w:pPr>
      <w:r w:rsidRPr="00303ACE">
        <w:rPr>
          <w:rFonts w:ascii="Goudy Old Style" w:eastAsia="Verdana" w:hAnsi="Goudy Old Style" w:cs="Verdana"/>
          <w:b/>
          <w:sz w:val="28"/>
        </w:rPr>
        <w:t>Temas de estudio</w:t>
      </w:r>
    </w:p>
    <w:p w:rsidR="0098409E" w:rsidRPr="00E546BE" w:rsidRDefault="0098409E" w:rsidP="0098409E">
      <w:pPr>
        <w:ind w:right="-994"/>
        <w:jc w:val="both"/>
        <w:rPr>
          <w:rFonts w:ascii="Goudy Old Style" w:eastAsia="Verdana" w:hAnsi="Goudy Old Style" w:cs="Verdana"/>
        </w:rPr>
      </w:pPr>
    </w:p>
    <w:p w:rsidR="0098409E" w:rsidRPr="00E546BE" w:rsidRDefault="0098409E" w:rsidP="0098409E">
      <w:pPr>
        <w:ind w:right="51" w:firstLine="360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Los temas de estudio de este curso se agruparán en torno al análisis y la reflexión de cuatro grandes enfoques. En primer lugar un </w:t>
      </w:r>
      <w:r>
        <w:rPr>
          <w:rFonts w:ascii="Goudy Old Style" w:eastAsia="Verdana" w:hAnsi="Goudy Old Style" w:cs="Verdana"/>
        </w:rPr>
        <w:t xml:space="preserve">(a) </w:t>
      </w:r>
      <w:r w:rsidRPr="00E546BE">
        <w:rPr>
          <w:rFonts w:ascii="Goudy Old Style" w:eastAsia="Verdana" w:hAnsi="Goudy Old Style" w:cs="Verdana"/>
          <w:i/>
          <w:iCs/>
        </w:rPr>
        <w:t>enfoque meta-teórico</w:t>
      </w:r>
      <w:r w:rsidRPr="00E546BE">
        <w:rPr>
          <w:rFonts w:ascii="Goudy Old Style" w:eastAsia="Verdana" w:hAnsi="Goudy Old Style" w:cs="Verdana"/>
        </w:rPr>
        <w:t xml:space="preserve"> en el cual nos cuestionamos por lo que significa estudiar la psicología del desarrollo en la adolescencia y la juventud, su sentido teórico y su pertinencia socio-cultural, desde el ámbito costarricense, latinoamericano e internacional. En segundo lugar, desde un </w:t>
      </w:r>
      <w:r>
        <w:rPr>
          <w:rFonts w:ascii="Goudy Old Style" w:eastAsia="Verdana" w:hAnsi="Goudy Old Style" w:cs="Verdana"/>
        </w:rPr>
        <w:t xml:space="preserve">(b) </w:t>
      </w:r>
      <w:r w:rsidRPr="00E546BE">
        <w:rPr>
          <w:rFonts w:ascii="Goudy Old Style" w:eastAsia="Verdana" w:hAnsi="Goudy Old Style" w:cs="Verdana"/>
          <w:i/>
          <w:iCs/>
        </w:rPr>
        <w:t>enfoque socioemocional</w:t>
      </w:r>
      <w:r w:rsidRPr="00E546BE">
        <w:rPr>
          <w:rFonts w:ascii="Goudy Old Style" w:eastAsia="Verdana" w:hAnsi="Goudy Old Style" w:cs="Verdana"/>
        </w:rPr>
        <w:t xml:space="preserve"> que se considera el aspecto fundamental del </w:t>
      </w:r>
      <w:r w:rsidRPr="00E546BE">
        <w:rPr>
          <w:rFonts w:ascii="Goudy Old Style" w:eastAsia="Verdana" w:hAnsi="Goudy Old Style" w:cs="Verdana"/>
        </w:rPr>
        <w:lastRenderedPageBreak/>
        <w:t xml:space="preserve">desarrollo de la persona adolescente, así como en la juventud. Es el nivel desde el cual la persona articula sus aspiraciones frente a la realidad, su identidad personal y un proyecto de vida. Posteriormente, un </w:t>
      </w:r>
      <w:r>
        <w:rPr>
          <w:rFonts w:ascii="Goudy Old Style" w:eastAsia="Verdana" w:hAnsi="Goudy Old Style" w:cs="Verdana"/>
        </w:rPr>
        <w:t xml:space="preserve">(c) </w:t>
      </w:r>
      <w:r w:rsidRPr="00E546BE">
        <w:rPr>
          <w:rFonts w:ascii="Goudy Old Style" w:eastAsia="Verdana" w:hAnsi="Goudy Old Style" w:cs="Verdana"/>
          <w:i/>
          <w:iCs/>
        </w:rPr>
        <w:t>enfoque socio-cognoscitivo</w:t>
      </w:r>
      <w:r w:rsidRPr="00E546BE">
        <w:rPr>
          <w:rFonts w:ascii="Goudy Old Style" w:eastAsia="Verdana" w:hAnsi="Goudy Old Style" w:cs="Verdana"/>
        </w:rPr>
        <w:t xml:space="preserve">, desde el cual se consideran las competencias necesarias para la inserción educativa y profesional de los y las jóvenes. Finalmente, un </w:t>
      </w:r>
      <w:r>
        <w:rPr>
          <w:rFonts w:ascii="Goudy Old Style" w:eastAsia="Verdana" w:hAnsi="Goudy Old Style" w:cs="Verdana"/>
        </w:rPr>
        <w:t xml:space="preserve">(d) </w:t>
      </w:r>
      <w:r w:rsidRPr="00E546BE">
        <w:rPr>
          <w:rFonts w:ascii="Goudy Old Style" w:eastAsia="Verdana" w:hAnsi="Goudy Old Style" w:cs="Verdana"/>
          <w:i/>
          <w:iCs/>
        </w:rPr>
        <w:t>enfoque sociopersonal</w:t>
      </w:r>
      <w:r w:rsidRPr="00E546BE">
        <w:rPr>
          <w:rFonts w:ascii="Goudy Old Style" w:eastAsia="Verdana" w:hAnsi="Goudy Old Style" w:cs="Verdana"/>
        </w:rPr>
        <w:t>, desde el cual nos planteamos las relaciones de interacción interpersonal y transpersonal, así como los desafíos de la transformación social mediante el a</w:t>
      </w:r>
      <w:r>
        <w:rPr>
          <w:rFonts w:ascii="Goudy Old Style" w:eastAsia="Verdana" w:hAnsi="Goudy Old Style" w:cs="Verdana"/>
        </w:rPr>
        <w:t xml:space="preserve">nálisis de lo justo y lo bueno (ver Cuadro 2): </w:t>
      </w:r>
    </w:p>
    <w:p w:rsidR="0098409E" w:rsidRDefault="0098409E" w:rsidP="0098409E">
      <w:pPr>
        <w:ind w:right="51"/>
        <w:jc w:val="both"/>
        <w:rPr>
          <w:rFonts w:ascii="Goudy Old Style" w:eastAsia="Verdana" w:hAnsi="Goudy Old Style" w:cs="Verdana"/>
        </w:rPr>
      </w:pPr>
    </w:p>
    <w:p w:rsidR="0098409E" w:rsidRDefault="0098409E" w:rsidP="0098409E">
      <w:pPr>
        <w:ind w:right="51"/>
        <w:jc w:val="both"/>
        <w:rPr>
          <w:rFonts w:ascii="Goudy Old Style" w:eastAsia="Verdana" w:hAnsi="Goudy Old Style" w:cs="Verdana"/>
        </w:rPr>
      </w:pPr>
    </w:p>
    <w:p w:rsidR="0098409E" w:rsidRDefault="0098409E" w:rsidP="0098409E">
      <w:pPr>
        <w:ind w:right="51"/>
        <w:jc w:val="both"/>
        <w:rPr>
          <w:rFonts w:ascii="Goudy Old Style" w:eastAsia="Verdana" w:hAnsi="Goudy Old Style" w:cs="Verdana"/>
        </w:rPr>
      </w:pPr>
    </w:p>
    <w:p w:rsidR="0098409E" w:rsidRPr="00D17E93" w:rsidRDefault="0098409E" w:rsidP="0098409E">
      <w:pPr>
        <w:ind w:right="51"/>
        <w:jc w:val="both"/>
        <w:rPr>
          <w:rFonts w:ascii="Goudy Old Style" w:hAnsi="Goudy Old Style"/>
          <w:b/>
          <w:bCs/>
          <w:sz w:val="28"/>
        </w:rPr>
      </w:pPr>
      <w:r w:rsidRPr="00D17E93">
        <w:rPr>
          <w:rFonts w:ascii="Goudy Old Style" w:hAnsi="Goudy Old Style"/>
          <w:b/>
          <w:bCs/>
          <w:sz w:val="28"/>
        </w:rPr>
        <w:t>Estrategias de trabajo del curso</w:t>
      </w:r>
    </w:p>
    <w:p w:rsidR="0098409E" w:rsidRPr="00F06E8C" w:rsidRDefault="0098409E" w:rsidP="0098409E">
      <w:pPr>
        <w:ind w:right="51"/>
        <w:jc w:val="both"/>
        <w:rPr>
          <w:rFonts w:ascii="Goudy Old Style" w:hAnsi="Goudy Old Style"/>
          <w:iCs/>
        </w:rPr>
      </w:pPr>
    </w:p>
    <w:p w:rsidR="0098409E" w:rsidRPr="00E546BE" w:rsidRDefault="0098409E" w:rsidP="0098409E">
      <w:pPr>
        <w:ind w:right="51" w:firstLine="360"/>
        <w:jc w:val="both"/>
        <w:rPr>
          <w:rFonts w:ascii="Goudy Old Style" w:hAnsi="Goudy Old Style"/>
        </w:rPr>
      </w:pPr>
      <w:r w:rsidRPr="00E546BE">
        <w:rPr>
          <w:rFonts w:ascii="Goudy Old Style" w:hAnsi="Goudy Old Style"/>
        </w:rPr>
        <w:t>Este curso se lleva a cabo principalmente, pero no solamente, sobre la base de las exposiciones o presentaciones del profesor, quien también coordina los trabajos en grupo, facilita la reflexión, el análisis y la discusión de los principales conceptos del curso. Los/as estudiantes tienen una participación activa en los trabajos grupales y de discusión realizados en la clase, así como en la realización de todos los trabajos del curso tales como evaluaciones, t</w:t>
      </w:r>
      <w:r w:rsidR="009A19CF">
        <w:rPr>
          <w:rFonts w:ascii="Goudy Old Style" w:hAnsi="Goudy Old Style"/>
        </w:rPr>
        <w:t>areas asignadas, exámenes, entrevistas</w:t>
      </w:r>
      <w:r w:rsidRPr="00E546BE">
        <w:rPr>
          <w:rFonts w:ascii="Goudy Old Style" w:hAnsi="Goudy Old Style"/>
        </w:rPr>
        <w:t xml:space="preserve"> y trabajos de investigación.</w:t>
      </w:r>
    </w:p>
    <w:p w:rsidR="0098409E" w:rsidRPr="00E546BE" w:rsidRDefault="0098409E" w:rsidP="0098409E">
      <w:pPr>
        <w:ind w:right="51"/>
        <w:jc w:val="both"/>
        <w:rPr>
          <w:rFonts w:ascii="Goudy Old Style" w:hAnsi="Goudy Old Style"/>
        </w:rPr>
      </w:pPr>
    </w:p>
    <w:p w:rsidR="0098409E" w:rsidRPr="00E546BE" w:rsidRDefault="0098409E" w:rsidP="0098409E">
      <w:pPr>
        <w:ind w:right="60"/>
        <w:jc w:val="both"/>
        <w:rPr>
          <w:rFonts w:ascii="Goudy Old Style" w:eastAsia="Arial" w:hAnsi="Goudy Old Style" w:cs="Arial"/>
        </w:rPr>
      </w:pPr>
      <w:r w:rsidRPr="00E546BE">
        <w:rPr>
          <w:rFonts w:ascii="Goudy Old Style" w:eastAsia="Arial" w:hAnsi="Goudy Old Style" w:cs="Arial"/>
        </w:rPr>
        <w:t>Específicamente, se realizarán tres experiencias de aprendizaje descritas a continuación:</w:t>
      </w:r>
    </w:p>
    <w:p w:rsidR="0098409E" w:rsidRPr="00E546BE" w:rsidRDefault="0098409E" w:rsidP="0098409E">
      <w:pPr>
        <w:ind w:right="60"/>
        <w:jc w:val="both"/>
        <w:rPr>
          <w:rFonts w:ascii="Goudy Old Style" w:eastAsia="Arial" w:hAnsi="Goudy Old Style" w:cs="Arial"/>
        </w:rPr>
      </w:pPr>
      <w:r w:rsidRPr="00E546BE">
        <w:rPr>
          <w:rFonts w:ascii="Goudy Old Style" w:eastAsia="Arial" w:hAnsi="Goudy Old Style" w:cs="Arial"/>
        </w:rPr>
        <w:t xml:space="preserve"> </w:t>
      </w:r>
    </w:p>
    <w:p w:rsidR="0098409E" w:rsidRPr="00E546BE" w:rsidRDefault="0098409E" w:rsidP="0098409E">
      <w:pPr>
        <w:ind w:right="60"/>
        <w:jc w:val="both"/>
        <w:rPr>
          <w:rFonts w:ascii="Goudy Old Style" w:eastAsia="Arial" w:hAnsi="Goudy Old Style" w:cs="Arial"/>
        </w:rPr>
      </w:pPr>
      <w:r>
        <w:rPr>
          <w:rFonts w:ascii="Goudy Old Style" w:eastAsia="Arial" w:hAnsi="Goudy Old Style" w:cs="Arial"/>
          <w:b/>
          <w:bCs/>
        </w:rPr>
        <w:t xml:space="preserve">1.- </w:t>
      </w:r>
      <w:r w:rsidRPr="00E546BE">
        <w:rPr>
          <w:rFonts w:ascii="Goudy Old Style" w:eastAsia="Arial" w:hAnsi="Goudy Old Style" w:cs="Arial"/>
          <w:b/>
          <w:bCs/>
        </w:rPr>
        <w:t xml:space="preserve">Nivel contextual. </w:t>
      </w:r>
      <w:r w:rsidRPr="00E546BE">
        <w:rPr>
          <w:rFonts w:ascii="Goudy Old Style" w:eastAsia="Arial" w:hAnsi="Goudy Old Style" w:cs="Arial"/>
        </w:rPr>
        <w:t>El inicio de este curso propone una primera inmersión en la realidad de las personas jóvenes y adolescentes. Este es un primer nivel de integración de la realidad con la teoría. Para satisfacer esta inmersión se trabajará conociendo la información disponible sobre la situación nacional e internacional de la adolescencia y la juventud (nivel contextual y situacional). E</w:t>
      </w:r>
      <w:r>
        <w:rPr>
          <w:rFonts w:ascii="Goudy Old Style" w:eastAsia="Arial" w:hAnsi="Goudy Old Style" w:cs="Arial"/>
        </w:rPr>
        <w:t>l grupo se organizará en subgrupos</w:t>
      </w:r>
      <w:r w:rsidRPr="00E546BE">
        <w:rPr>
          <w:rFonts w:ascii="Goudy Old Style" w:eastAsia="Arial" w:hAnsi="Goudy Old Style" w:cs="Arial"/>
        </w:rPr>
        <w:t xml:space="preserve"> para cubrir los diferentes temas, a saber: familia; </w:t>
      </w:r>
      <w:r w:rsidR="009A19CF">
        <w:rPr>
          <w:rFonts w:ascii="Goudy Old Style" w:eastAsia="Arial" w:hAnsi="Goudy Old Style" w:cs="Arial"/>
        </w:rPr>
        <w:t>cuerpo,</w:t>
      </w:r>
      <w:r w:rsidRPr="00E546BE">
        <w:rPr>
          <w:rFonts w:ascii="Goudy Old Style" w:eastAsia="Arial" w:hAnsi="Goudy Old Style" w:cs="Arial"/>
        </w:rPr>
        <w:t>salud y bienestar; relaciones entre pares; educación y empleo; investigación y escolarización; políticas públicas; participación ciudadana; tecnologías de l</w:t>
      </w:r>
      <w:r w:rsidR="00763520">
        <w:rPr>
          <w:rFonts w:ascii="Goudy Old Style" w:eastAsia="Arial" w:hAnsi="Goudy Old Style" w:cs="Arial"/>
        </w:rPr>
        <w:t>a información y la comunicación, haciendo aportes a la discusión de cada tema en</w:t>
      </w:r>
      <w:r w:rsidR="008972BF">
        <w:rPr>
          <w:rFonts w:ascii="Goudy Old Style" w:eastAsia="Arial" w:hAnsi="Goudy Old Style" w:cs="Arial"/>
        </w:rPr>
        <w:t xml:space="preserve"> clase. Además podrá profundizar en</w:t>
      </w:r>
      <w:r w:rsidR="00763520">
        <w:rPr>
          <w:rFonts w:ascii="Goudy Old Style" w:eastAsia="Arial" w:hAnsi="Goudy Old Style" w:cs="Arial"/>
        </w:rPr>
        <w:t xml:space="preserve"> estos temas a partir </w:t>
      </w:r>
      <w:r w:rsidR="008972BF">
        <w:rPr>
          <w:rFonts w:ascii="Goudy Old Style" w:eastAsia="Arial" w:hAnsi="Goudy Old Style" w:cs="Arial"/>
        </w:rPr>
        <w:t>de una búsqueda bibliográfica e integración teórica propuesta por el mismo subgrupo.</w:t>
      </w:r>
    </w:p>
    <w:p w:rsidR="0098409E" w:rsidRPr="00E546BE" w:rsidRDefault="0098409E" w:rsidP="0098409E">
      <w:pPr>
        <w:ind w:left="720" w:right="60" w:hanging="360"/>
        <w:jc w:val="both"/>
        <w:rPr>
          <w:rFonts w:ascii="Goudy Old Style" w:eastAsia="Arial" w:hAnsi="Goudy Old Style" w:cs="Arial"/>
        </w:rPr>
      </w:pPr>
    </w:p>
    <w:p w:rsidR="0098409E" w:rsidRPr="00E546BE" w:rsidRDefault="0098409E" w:rsidP="00763520">
      <w:pPr>
        <w:ind w:right="60"/>
        <w:jc w:val="both"/>
        <w:rPr>
          <w:rFonts w:ascii="Goudy Old Style" w:eastAsia="Arial" w:hAnsi="Goudy Old Style" w:cs="Arial"/>
        </w:rPr>
      </w:pPr>
      <w:r>
        <w:rPr>
          <w:rFonts w:ascii="Goudy Old Style" w:eastAsia="Arial" w:hAnsi="Goudy Old Style" w:cs="Arial"/>
          <w:b/>
          <w:bCs/>
        </w:rPr>
        <w:t xml:space="preserve">2.- </w:t>
      </w:r>
      <w:r w:rsidRPr="00E546BE">
        <w:rPr>
          <w:rFonts w:ascii="Goudy Old Style" w:eastAsia="Arial" w:hAnsi="Goudy Old Style" w:cs="Arial"/>
          <w:b/>
          <w:bCs/>
        </w:rPr>
        <w:t xml:space="preserve">Nivel teórico. </w:t>
      </w:r>
      <w:r w:rsidRPr="00E546BE">
        <w:rPr>
          <w:rFonts w:ascii="Goudy Old Style" w:eastAsia="Arial" w:hAnsi="Goudy Old Style" w:cs="Arial"/>
        </w:rPr>
        <w:t>A nivel teórico, se contempla el material de lectura obligatoria y el contenido estudiado durante las clases</w:t>
      </w:r>
      <w:r w:rsidRPr="00E546BE">
        <w:rPr>
          <w:rFonts w:ascii="Goudy Old Style" w:eastAsia="Arial" w:hAnsi="Goudy Old Style" w:cs="Arial"/>
          <w:b/>
          <w:bCs/>
        </w:rPr>
        <w:t xml:space="preserve">. </w:t>
      </w:r>
      <w:r w:rsidRPr="00E546BE">
        <w:rPr>
          <w:rFonts w:ascii="Goudy Old Style" w:eastAsia="Arial" w:hAnsi="Goudy Old Style" w:cs="Arial"/>
        </w:rPr>
        <w:t>Teórico se entiende aquí como lo leído, lo estudiado y lo discutido en la clase, así como el conocimiento de investigaciones recientes en diferentes campos</w:t>
      </w:r>
      <w:r w:rsidR="00C35C76">
        <w:rPr>
          <w:rFonts w:ascii="Goudy Old Style" w:eastAsia="Arial" w:hAnsi="Goudy Old Style" w:cs="Arial"/>
        </w:rPr>
        <w:t xml:space="preserve"> y el debate crítico.</w:t>
      </w:r>
      <w:r w:rsidR="00CA2914">
        <w:rPr>
          <w:rFonts w:ascii="Goudy Old Style" w:eastAsia="Arial" w:hAnsi="Goudy Old Style" w:cs="Arial"/>
        </w:rPr>
        <w:t xml:space="preserve"> </w:t>
      </w:r>
      <w:r w:rsidRPr="00E546BE">
        <w:rPr>
          <w:rFonts w:ascii="Goudy Old Style" w:eastAsia="Arial" w:hAnsi="Goudy Old Style" w:cs="Arial"/>
        </w:rPr>
        <w:t xml:space="preserve"> </w:t>
      </w:r>
    </w:p>
    <w:p w:rsidR="0098409E" w:rsidRPr="00E546BE" w:rsidRDefault="0098409E" w:rsidP="0098409E">
      <w:pPr>
        <w:ind w:left="720" w:right="60"/>
        <w:jc w:val="both"/>
        <w:rPr>
          <w:rFonts w:ascii="Goudy Old Style" w:eastAsia="Arial" w:hAnsi="Goudy Old Style" w:cs="Arial"/>
        </w:rPr>
      </w:pPr>
    </w:p>
    <w:p w:rsidR="0098409E" w:rsidRDefault="0098409E" w:rsidP="0098409E">
      <w:pPr>
        <w:jc w:val="both"/>
        <w:rPr>
          <w:rFonts w:ascii="Goudy Old Style" w:eastAsia="Arial" w:hAnsi="Goudy Old Style" w:cs="Arial"/>
        </w:rPr>
      </w:pPr>
      <w:r>
        <w:rPr>
          <w:rFonts w:ascii="Goudy Old Style" w:eastAsia="Arial" w:hAnsi="Goudy Old Style" w:cs="Arial"/>
          <w:b/>
          <w:bCs/>
        </w:rPr>
        <w:t xml:space="preserve">3.- </w:t>
      </w:r>
      <w:r w:rsidRPr="00E546BE">
        <w:rPr>
          <w:rFonts w:ascii="Goudy Old Style" w:eastAsia="Arial" w:hAnsi="Goudy Old Style" w:cs="Arial"/>
          <w:b/>
          <w:bCs/>
        </w:rPr>
        <w:t xml:space="preserve">Nivel práctico. </w:t>
      </w:r>
      <w:r w:rsidRPr="00E546BE">
        <w:rPr>
          <w:rFonts w:ascii="Goudy Old Style" w:eastAsia="Arial" w:hAnsi="Goudy Old Style" w:cs="Arial"/>
        </w:rPr>
        <w:t>Dicho proceso c</w:t>
      </w:r>
      <w:r w:rsidR="00763520">
        <w:rPr>
          <w:rFonts w:ascii="Goudy Old Style" w:eastAsia="Arial" w:hAnsi="Goudy Old Style" w:cs="Arial"/>
        </w:rPr>
        <w:t>onsiste en la realización de</w:t>
      </w:r>
      <w:r w:rsidRPr="00E546BE">
        <w:rPr>
          <w:rFonts w:ascii="Goudy Old Style" w:eastAsia="Arial" w:hAnsi="Goudy Old Style" w:cs="Arial"/>
        </w:rPr>
        <w:t xml:space="preserve"> </w:t>
      </w:r>
      <w:r w:rsidR="009A19CF">
        <w:rPr>
          <w:rFonts w:ascii="Goudy Old Style" w:eastAsia="Arial" w:hAnsi="Goudy Old Style" w:cs="Arial"/>
        </w:rPr>
        <w:t xml:space="preserve">la </w:t>
      </w:r>
      <w:r w:rsidR="00763520">
        <w:rPr>
          <w:rFonts w:ascii="Goudy Old Style" w:eastAsia="Arial" w:hAnsi="Goudy Old Style" w:cs="Arial"/>
        </w:rPr>
        <w:t xml:space="preserve">evaluación del desarrollo de un o una  adolescente, para lo cual cada estudiante de manera individual debe entrevistar utilizando la guía discutida en el curso </w:t>
      </w:r>
      <w:r w:rsidR="009A19CF">
        <w:rPr>
          <w:rFonts w:ascii="Goudy Old Style" w:eastAsia="Arial" w:hAnsi="Goudy Old Style" w:cs="Arial"/>
        </w:rPr>
        <w:t>y entr</w:t>
      </w:r>
      <w:r w:rsidR="00714F82">
        <w:rPr>
          <w:rFonts w:ascii="Goudy Old Style" w:eastAsia="Arial" w:hAnsi="Goudy Old Style" w:cs="Arial"/>
        </w:rPr>
        <w:t>egar</w:t>
      </w:r>
      <w:r w:rsidR="009A19CF">
        <w:rPr>
          <w:rFonts w:ascii="Goudy Old Style" w:eastAsia="Arial" w:hAnsi="Goudy Old Style" w:cs="Arial"/>
        </w:rPr>
        <w:t xml:space="preserve"> un reporte</w:t>
      </w:r>
      <w:r w:rsidR="00763520">
        <w:rPr>
          <w:rFonts w:ascii="Goudy Old Style" w:eastAsia="Arial" w:hAnsi="Goudy Old Style" w:cs="Arial"/>
        </w:rPr>
        <w:t>.</w:t>
      </w:r>
      <w:r w:rsidR="000637B5">
        <w:rPr>
          <w:rFonts w:ascii="Goudy Old Style" w:eastAsia="Arial" w:hAnsi="Goudy Old Style" w:cs="Arial"/>
        </w:rPr>
        <w:t xml:space="preserve"> A nivel grupal, cada subgrupo investigará diferentes </w:t>
      </w:r>
      <w:r w:rsidR="000637B5">
        <w:rPr>
          <w:rFonts w:ascii="Goudy Old Style" w:eastAsia="Arial" w:hAnsi="Goudy Old Style" w:cs="Arial"/>
        </w:rPr>
        <w:lastRenderedPageBreak/>
        <w:t>manifestaciones de la adolescencia en la Región de Occidente y elaborará una presentación para discutirla en la clase.</w:t>
      </w:r>
    </w:p>
    <w:p w:rsidR="001139EE" w:rsidRDefault="001139EE" w:rsidP="0098409E">
      <w:pPr>
        <w:jc w:val="both"/>
        <w:rPr>
          <w:rFonts w:ascii="Goudy Old Style" w:eastAsia="Arial" w:hAnsi="Goudy Old Style" w:cs="Arial"/>
        </w:rPr>
      </w:pPr>
    </w:p>
    <w:p w:rsidR="001139EE" w:rsidRDefault="001139EE" w:rsidP="0098409E">
      <w:pPr>
        <w:jc w:val="both"/>
        <w:rPr>
          <w:rFonts w:ascii="Goudy Old Style" w:eastAsia="Arial" w:hAnsi="Goudy Old Style" w:cs="Arial"/>
        </w:rPr>
      </w:pPr>
    </w:p>
    <w:p w:rsidR="0098409E" w:rsidRPr="00D17E93" w:rsidRDefault="0098409E" w:rsidP="0098409E">
      <w:pPr>
        <w:ind w:right="51"/>
        <w:jc w:val="both"/>
        <w:rPr>
          <w:rFonts w:ascii="Goudy Old Style" w:eastAsia="Verdana" w:hAnsi="Goudy Old Style" w:cs="Verdana"/>
          <w:b/>
        </w:rPr>
      </w:pPr>
      <w:r w:rsidRPr="00D17E93">
        <w:rPr>
          <w:rFonts w:ascii="Goudy Old Style" w:eastAsia="Verdana" w:hAnsi="Goudy Old Style" w:cs="Verdana"/>
          <w:b/>
          <w:sz w:val="28"/>
        </w:rPr>
        <w:t>Evaluación</w:t>
      </w:r>
      <w:r w:rsidRPr="00D17E93">
        <w:rPr>
          <w:rFonts w:ascii="Goudy Old Style" w:eastAsia="Verdana" w:hAnsi="Goudy Old Style" w:cs="Verdana"/>
          <w:b/>
        </w:rPr>
        <w:t xml:space="preserve"> </w:t>
      </w:r>
    </w:p>
    <w:p w:rsidR="0098409E" w:rsidRPr="00E546BE" w:rsidRDefault="0098409E" w:rsidP="0098409E">
      <w:pPr>
        <w:ind w:right="51"/>
        <w:jc w:val="both"/>
        <w:rPr>
          <w:rFonts w:ascii="Goudy Old Style" w:eastAsia="Verdana" w:hAnsi="Goudy Old Style" w:cs="Verdana"/>
          <w:i/>
          <w:iCs/>
        </w:rPr>
      </w:pPr>
    </w:p>
    <w:p w:rsidR="006731D0" w:rsidRDefault="0098409E" w:rsidP="001139EE">
      <w:pPr>
        <w:ind w:right="51" w:firstLine="720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>La evaluación del desempeño individual en este cu</w:t>
      </w:r>
      <w:r w:rsidR="001139EE">
        <w:rPr>
          <w:rFonts w:ascii="Goudy Old Style" w:eastAsia="Verdana" w:hAnsi="Goudy Old Style" w:cs="Verdana"/>
        </w:rPr>
        <w:t>rso</w:t>
      </w:r>
      <w:r w:rsidR="00061651">
        <w:rPr>
          <w:rFonts w:ascii="Goudy Old Style" w:eastAsia="Verdana" w:hAnsi="Goudy Old Style" w:cs="Verdana"/>
        </w:rPr>
        <w:t>,</w:t>
      </w:r>
      <w:r w:rsidR="001139EE">
        <w:rPr>
          <w:rFonts w:ascii="Goudy Old Style" w:eastAsia="Verdana" w:hAnsi="Goudy Old Style" w:cs="Verdana"/>
        </w:rPr>
        <w:t xml:space="preserve"> incluye la realización de</w:t>
      </w:r>
      <w:r w:rsidR="00E74D8D">
        <w:rPr>
          <w:rFonts w:ascii="Goudy Old Style" w:eastAsia="Verdana" w:hAnsi="Goudy Old Style" w:cs="Verdana"/>
        </w:rPr>
        <w:t xml:space="preserve"> un  examen </w:t>
      </w:r>
      <w:r w:rsidRPr="00E546BE">
        <w:rPr>
          <w:rFonts w:ascii="Goudy Old Style" w:eastAsia="Verdana" w:hAnsi="Goudy Old Style" w:cs="Verdana"/>
        </w:rPr>
        <w:t xml:space="preserve"> parcial</w:t>
      </w:r>
      <w:r w:rsidR="00714F82">
        <w:rPr>
          <w:rFonts w:ascii="Goudy Old Style" w:eastAsia="Verdana" w:hAnsi="Goudy Old Style" w:cs="Verdana"/>
        </w:rPr>
        <w:t>,</w:t>
      </w:r>
      <w:r w:rsidR="00E74D8D">
        <w:rPr>
          <w:rFonts w:ascii="Goudy Old Style" w:eastAsia="Verdana" w:hAnsi="Goudy Old Style" w:cs="Verdana"/>
        </w:rPr>
        <w:t xml:space="preserve"> tres tareas, </w:t>
      </w:r>
      <w:r w:rsidR="001139EE">
        <w:rPr>
          <w:rFonts w:ascii="Goudy Old Style" w:eastAsia="Verdana" w:hAnsi="Goudy Old Style" w:cs="Verdana"/>
        </w:rPr>
        <w:t>la evaluación del o la adolescente</w:t>
      </w:r>
      <w:r w:rsidR="00714F82">
        <w:rPr>
          <w:rFonts w:ascii="Goudy Old Style" w:eastAsia="Verdana" w:hAnsi="Goudy Old Style" w:cs="Verdana"/>
        </w:rPr>
        <w:t xml:space="preserve"> y su respectiva presentación a la clase</w:t>
      </w:r>
      <w:r w:rsidRPr="00E546BE">
        <w:rPr>
          <w:rFonts w:ascii="Goudy Old Style" w:eastAsia="Verdana" w:hAnsi="Goudy Old Style" w:cs="Verdana"/>
        </w:rPr>
        <w:t xml:space="preserve">. La evaluación del desempeño grupal incluye </w:t>
      </w:r>
      <w:r w:rsidR="00714F82">
        <w:rPr>
          <w:rFonts w:ascii="Goudy Old Style" w:eastAsia="Verdana" w:hAnsi="Goudy Old Style" w:cs="Verdana"/>
        </w:rPr>
        <w:t>la profundización de</w:t>
      </w:r>
      <w:r w:rsidR="00E74D8D">
        <w:rPr>
          <w:rFonts w:ascii="Goudy Old Style" w:eastAsia="Verdana" w:hAnsi="Goudy Old Style" w:cs="Verdana"/>
        </w:rPr>
        <w:t xml:space="preserve"> temas a partir de construcciones teóricas </w:t>
      </w:r>
      <w:r w:rsidR="00061651">
        <w:rPr>
          <w:rFonts w:ascii="Goudy Old Style" w:eastAsia="Verdana" w:hAnsi="Goudy Old Style" w:cs="Verdana"/>
        </w:rPr>
        <w:t>para la interve</w:t>
      </w:r>
      <w:r w:rsidR="00602218">
        <w:rPr>
          <w:rFonts w:ascii="Goudy Old Style" w:eastAsia="Verdana" w:hAnsi="Goudy Old Style" w:cs="Verdana"/>
        </w:rPr>
        <w:t xml:space="preserve">nción con población adolescente y </w:t>
      </w:r>
      <w:r w:rsidR="00602218" w:rsidRPr="00E546BE">
        <w:rPr>
          <w:rFonts w:ascii="Goudy Old Style" w:eastAsia="Verdana" w:hAnsi="Goudy Old Style" w:cs="Verdana"/>
        </w:rPr>
        <w:t>un trabajo de investigación</w:t>
      </w:r>
      <w:r w:rsidR="00602218">
        <w:rPr>
          <w:rFonts w:ascii="Goudy Old Style" w:eastAsia="Verdana" w:hAnsi="Goudy Old Style" w:cs="Verdana"/>
        </w:rPr>
        <w:t xml:space="preserve"> con su respectivo informe y presentación a la clase.</w:t>
      </w:r>
    </w:p>
    <w:p w:rsidR="00061651" w:rsidRDefault="00061651" w:rsidP="001139EE">
      <w:pPr>
        <w:ind w:right="51" w:firstLine="720"/>
        <w:jc w:val="both"/>
        <w:rPr>
          <w:rFonts w:ascii="Goudy Old Style" w:eastAsia="Verdana" w:hAnsi="Goudy Old Style" w:cs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061651" w:rsidRPr="00602218" w:rsidTr="00061651">
        <w:tc>
          <w:tcPr>
            <w:tcW w:w="4697" w:type="dxa"/>
          </w:tcPr>
          <w:p w:rsidR="00061651" w:rsidRPr="00602218" w:rsidRDefault="00061651" w:rsidP="00061651">
            <w:pPr>
              <w:ind w:right="51"/>
              <w:jc w:val="center"/>
              <w:rPr>
                <w:rFonts w:asciiTheme="majorHAnsi" w:eastAsia="Verdana" w:hAnsiTheme="majorHAnsi" w:cs="Verdana"/>
                <w:b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Individual</w:t>
            </w:r>
          </w:p>
        </w:tc>
        <w:tc>
          <w:tcPr>
            <w:tcW w:w="4697" w:type="dxa"/>
          </w:tcPr>
          <w:p w:rsidR="00061651" w:rsidRPr="00602218" w:rsidRDefault="00061651" w:rsidP="00061651">
            <w:pPr>
              <w:ind w:right="51"/>
              <w:jc w:val="center"/>
              <w:rPr>
                <w:rFonts w:asciiTheme="majorHAnsi" w:eastAsia="Verdana" w:hAnsiTheme="majorHAnsi" w:cs="Verdana"/>
                <w:b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Detalle</w:t>
            </w:r>
          </w:p>
        </w:tc>
      </w:tr>
      <w:tr w:rsidR="00061651" w:rsidRPr="00602218" w:rsidTr="00061651">
        <w:tc>
          <w:tcPr>
            <w:tcW w:w="4697" w:type="dxa"/>
          </w:tcPr>
          <w:p w:rsidR="00061651" w:rsidRPr="00602218" w:rsidRDefault="00061651" w:rsidP="001139EE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 xml:space="preserve"> Examen parcial </w:t>
            </w:r>
          </w:p>
        </w:tc>
        <w:tc>
          <w:tcPr>
            <w:tcW w:w="4697" w:type="dxa"/>
          </w:tcPr>
          <w:p w:rsidR="00061651" w:rsidRPr="00602218" w:rsidRDefault="00602218" w:rsidP="00602218">
            <w:pPr>
              <w:ind w:right="51"/>
              <w:rPr>
                <w:rFonts w:asciiTheme="majorHAnsi" w:eastAsia="Verdana" w:hAnsiTheme="majorHAnsi" w:cs="Verdana"/>
                <w:b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25%</w:t>
            </w:r>
            <w:r w:rsidR="004C70A3" w:rsidRPr="00602218">
              <w:rPr>
                <w:rFonts w:asciiTheme="majorHAnsi" w:eastAsia="Verdana" w:hAnsiTheme="majorHAnsi" w:cs="Verdana"/>
                <w:b/>
              </w:rPr>
              <w:t xml:space="preserve"> Un solo examen</w:t>
            </w:r>
          </w:p>
        </w:tc>
      </w:tr>
      <w:tr w:rsidR="00061651" w:rsidRPr="00602218" w:rsidTr="00061651">
        <w:tc>
          <w:tcPr>
            <w:tcW w:w="4697" w:type="dxa"/>
          </w:tcPr>
          <w:p w:rsidR="00061651" w:rsidRPr="00602218" w:rsidRDefault="00061651" w:rsidP="001139EE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 xml:space="preserve"> Tareas </w:t>
            </w:r>
            <w:r w:rsidR="0056201F">
              <w:rPr>
                <w:rFonts w:asciiTheme="majorHAnsi" w:eastAsia="Verdana" w:hAnsiTheme="majorHAnsi" w:cs="Verdana"/>
              </w:rPr>
              <w:t>y Quices</w:t>
            </w:r>
          </w:p>
        </w:tc>
        <w:tc>
          <w:tcPr>
            <w:tcW w:w="4697" w:type="dxa"/>
          </w:tcPr>
          <w:p w:rsidR="00061651" w:rsidRPr="00602218" w:rsidRDefault="00061651" w:rsidP="001139EE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15 %</w:t>
            </w:r>
            <w:r w:rsidRPr="00602218">
              <w:rPr>
                <w:rFonts w:asciiTheme="majorHAnsi" w:eastAsia="Verdana" w:hAnsiTheme="majorHAnsi" w:cs="Verdana"/>
              </w:rPr>
              <w:t xml:space="preserve">    </w:t>
            </w:r>
            <w:r w:rsidR="009A055D">
              <w:rPr>
                <w:rFonts w:asciiTheme="majorHAnsi" w:eastAsia="Verdana" w:hAnsiTheme="majorHAnsi" w:cs="Verdana"/>
              </w:rPr>
              <w:t>Tres tareas</w:t>
            </w:r>
            <w:r w:rsidR="004C70A3" w:rsidRPr="00602218">
              <w:rPr>
                <w:rFonts w:asciiTheme="majorHAnsi" w:eastAsia="Verdana" w:hAnsiTheme="majorHAnsi" w:cs="Verdana"/>
              </w:rPr>
              <w:t xml:space="preserve"> </w:t>
            </w:r>
            <w:r w:rsidR="0056201F">
              <w:rPr>
                <w:rFonts w:asciiTheme="majorHAnsi" w:eastAsia="Verdana" w:hAnsiTheme="majorHAnsi" w:cs="Verdana"/>
              </w:rPr>
              <w:t>y dos quices. Cada uno 3</w:t>
            </w:r>
            <w:r w:rsidRPr="00602218">
              <w:rPr>
                <w:rFonts w:asciiTheme="majorHAnsi" w:eastAsia="Verdana" w:hAnsiTheme="majorHAnsi" w:cs="Verdana"/>
              </w:rPr>
              <w:t xml:space="preserve">% </w:t>
            </w:r>
            <w:r w:rsidRPr="00602218">
              <w:rPr>
                <w:rFonts w:asciiTheme="majorHAnsi" w:eastAsia="Verdana" w:hAnsiTheme="majorHAnsi" w:cs="Verdana"/>
                <w:b/>
              </w:rPr>
              <w:t>*</w:t>
            </w:r>
          </w:p>
        </w:tc>
      </w:tr>
      <w:tr w:rsidR="00061651" w:rsidRPr="00602218" w:rsidTr="00061651">
        <w:tc>
          <w:tcPr>
            <w:tcW w:w="4697" w:type="dxa"/>
          </w:tcPr>
          <w:p w:rsidR="00061651" w:rsidRPr="00602218" w:rsidRDefault="00061651" w:rsidP="001139EE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 xml:space="preserve"> Entrevista al adolescente </w:t>
            </w:r>
          </w:p>
        </w:tc>
        <w:tc>
          <w:tcPr>
            <w:tcW w:w="4697" w:type="dxa"/>
          </w:tcPr>
          <w:p w:rsidR="00061651" w:rsidRPr="00602218" w:rsidRDefault="004C70A3" w:rsidP="004C70A3">
            <w:pPr>
              <w:ind w:right="51"/>
              <w:jc w:val="right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30</w:t>
            </w:r>
            <w:r w:rsidRPr="00602218">
              <w:rPr>
                <w:rFonts w:asciiTheme="majorHAnsi" w:eastAsia="Verdana" w:hAnsiTheme="majorHAnsi" w:cs="Verdana"/>
              </w:rPr>
              <w:t xml:space="preserve"> %      Informe</w:t>
            </w:r>
            <w:r w:rsidR="00061651" w:rsidRPr="00602218">
              <w:rPr>
                <w:rFonts w:asciiTheme="majorHAnsi" w:eastAsia="Verdana" w:hAnsiTheme="majorHAnsi" w:cs="Verdana"/>
              </w:rPr>
              <w:t xml:space="preserve"> 20 %, </w:t>
            </w:r>
            <w:r w:rsidRPr="00602218">
              <w:rPr>
                <w:rFonts w:asciiTheme="majorHAnsi" w:eastAsia="Verdana" w:hAnsiTheme="majorHAnsi" w:cs="Verdana"/>
              </w:rPr>
              <w:t>presentación al grupo                                                5%**, participación en la discusión 5%</w:t>
            </w:r>
            <w:r w:rsidRPr="00602218">
              <w:rPr>
                <w:rFonts w:asciiTheme="majorHAnsi" w:eastAsia="Verdana" w:hAnsiTheme="majorHAnsi" w:cs="Verdana"/>
                <w:b/>
              </w:rPr>
              <w:t>***</w:t>
            </w:r>
          </w:p>
        </w:tc>
      </w:tr>
      <w:tr w:rsidR="00061651" w:rsidRPr="00602218" w:rsidTr="00061651">
        <w:tc>
          <w:tcPr>
            <w:tcW w:w="4697" w:type="dxa"/>
          </w:tcPr>
          <w:p w:rsidR="00061651" w:rsidRPr="00602218" w:rsidRDefault="004C70A3" w:rsidP="004C70A3">
            <w:pPr>
              <w:ind w:right="51"/>
              <w:jc w:val="center"/>
              <w:rPr>
                <w:rFonts w:asciiTheme="majorHAnsi" w:eastAsia="Verdana" w:hAnsiTheme="majorHAnsi" w:cs="Verdana"/>
                <w:b/>
              </w:rPr>
            </w:pPr>
            <w:r w:rsidRPr="00602218">
              <w:rPr>
                <w:rFonts w:asciiTheme="majorHAnsi" w:eastAsia="Verdana" w:hAnsiTheme="majorHAnsi" w:cs="Verdana"/>
                <w:b/>
              </w:rPr>
              <w:t>Grupal</w:t>
            </w:r>
          </w:p>
        </w:tc>
        <w:tc>
          <w:tcPr>
            <w:tcW w:w="4697" w:type="dxa"/>
          </w:tcPr>
          <w:p w:rsidR="00061651" w:rsidRPr="00602218" w:rsidRDefault="00061651" w:rsidP="001139EE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</w:p>
        </w:tc>
      </w:tr>
      <w:tr w:rsidR="00061651" w:rsidRPr="00602218" w:rsidTr="00061651">
        <w:tc>
          <w:tcPr>
            <w:tcW w:w="4697" w:type="dxa"/>
          </w:tcPr>
          <w:p w:rsidR="00061651" w:rsidRPr="00602218" w:rsidRDefault="004C70A3" w:rsidP="001139EE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>Intervención con población adolescente</w:t>
            </w:r>
          </w:p>
        </w:tc>
        <w:tc>
          <w:tcPr>
            <w:tcW w:w="4697" w:type="dxa"/>
          </w:tcPr>
          <w:p w:rsidR="00061651" w:rsidRPr="00602218" w:rsidRDefault="004C70A3" w:rsidP="001139EE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>10 %  Contenido  5% , Exposición 5%</w:t>
            </w:r>
          </w:p>
        </w:tc>
      </w:tr>
      <w:tr w:rsidR="004C70A3" w:rsidRPr="00602218" w:rsidTr="00061651">
        <w:tc>
          <w:tcPr>
            <w:tcW w:w="4697" w:type="dxa"/>
          </w:tcPr>
          <w:p w:rsidR="004C70A3" w:rsidRPr="00602218" w:rsidRDefault="004C70A3" w:rsidP="001139EE">
            <w:p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602218">
              <w:rPr>
                <w:rFonts w:asciiTheme="majorHAnsi" w:eastAsia="Verdana" w:hAnsiTheme="majorHAnsi" w:cs="Verdana"/>
              </w:rPr>
              <w:t xml:space="preserve">Investigación </w:t>
            </w:r>
          </w:p>
        </w:tc>
        <w:tc>
          <w:tcPr>
            <w:tcW w:w="4697" w:type="dxa"/>
          </w:tcPr>
          <w:p w:rsidR="004C70A3" w:rsidRPr="00BC328A" w:rsidRDefault="00602218" w:rsidP="00BC328A">
            <w:pPr>
              <w:pStyle w:val="Prrafodelista"/>
              <w:numPr>
                <w:ilvl w:val="0"/>
                <w:numId w:val="19"/>
              </w:numPr>
              <w:ind w:right="51"/>
              <w:jc w:val="both"/>
              <w:rPr>
                <w:rFonts w:asciiTheme="majorHAnsi" w:eastAsia="Verdana" w:hAnsiTheme="majorHAnsi" w:cs="Verdana"/>
              </w:rPr>
            </w:pPr>
            <w:r w:rsidRPr="00BC328A">
              <w:rPr>
                <w:rFonts w:asciiTheme="majorHAnsi" w:eastAsia="Verdana" w:hAnsiTheme="majorHAnsi" w:cs="Verdana"/>
              </w:rPr>
              <w:t xml:space="preserve">   </w:t>
            </w:r>
            <w:r w:rsidR="004C70A3" w:rsidRPr="00BC328A">
              <w:rPr>
                <w:rFonts w:asciiTheme="majorHAnsi" w:eastAsia="Verdana" w:hAnsiTheme="majorHAnsi" w:cs="Verdana"/>
              </w:rPr>
              <w:t>Informe 10</w:t>
            </w:r>
            <w:r w:rsidR="009E1EE5" w:rsidRPr="00BC328A">
              <w:rPr>
                <w:rFonts w:asciiTheme="majorHAnsi" w:eastAsia="Verdana" w:hAnsiTheme="majorHAnsi" w:cs="Verdana"/>
              </w:rPr>
              <w:t>%  , Exposición 10 %</w:t>
            </w:r>
          </w:p>
        </w:tc>
      </w:tr>
    </w:tbl>
    <w:p w:rsidR="006731D0" w:rsidRDefault="006731D0" w:rsidP="009A055D">
      <w:pPr>
        <w:rPr>
          <w:rFonts w:asciiTheme="majorHAnsi" w:hAnsiTheme="majorHAnsi" w:cs="Arial"/>
          <w:b/>
          <w:bCs/>
          <w:smallCaps/>
          <w:w w:val="150"/>
          <w:sz w:val="22"/>
          <w:szCs w:val="22"/>
          <w:lang w:eastAsia="es-ES"/>
        </w:rPr>
      </w:pPr>
    </w:p>
    <w:p w:rsidR="009A055D" w:rsidRDefault="00BC328A" w:rsidP="00BC328A">
      <w:pPr>
        <w:pStyle w:val="Prrafodelista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D26EEF">
        <w:rPr>
          <w:rFonts w:ascii="Arial" w:hAnsi="Arial" w:cs="Arial"/>
          <w:sz w:val="22"/>
          <w:szCs w:val="22"/>
        </w:rPr>
        <w:t>Los quices no se reponen.</w:t>
      </w:r>
      <w:r w:rsidR="009A055D">
        <w:rPr>
          <w:rFonts w:ascii="Arial" w:hAnsi="Arial" w:cs="Arial"/>
          <w:sz w:val="22"/>
          <w:szCs w:val="22"/>
        </w:rPr>
        <w:t>Las tareas se reciben si el estudiante se presentó a clase.</w:t>
      </w:r>
    </w:p>
    <w:p w:rsidR="009A055D" w:rsidRDefault="009A055D" w:rsidP="009A05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Debe exponer el día que le corresponde.</w:t>
      </w:r>
    </w:p>
    <w:p w:rsidR="009A055D" w:rsidRPr="009A055D" w:rsidRDefault="009A055D" w:rsidP="009A05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 Se evaluará tomando en cuenta la asistencia </w:t>
      </w:r>
      <w:r w:rsidR="00BC328A">
        <w:rPr>
          <w:rFonts w:ascii="Arial" w:hAnsi="Arial" w:cs="Arial"/>
          <w:sz w:val="22"/>
          <w:szCs w:val="22"/>
        </w:rPr>
        <w:t>a la clase el día que no le toca exponer su caso.</w:t>
      </w:r>
    </w:p>
    <w:p w:rsidR="006731D0" w:rsidRPr="00B95EAB" w:rsidRDefault="006731D0" w:rsidP="006731D0">
      <w:pPr>
        <w:rPr>
          <w:rFonts w:ascii="Arial" w:hAnsi="Arial" w:cs="Arial"/>
          <w:sz w:val="22"/>
          <w:szCs w:val="22"/>
        </w:rPr>
      </w:pPr>
    </w:p>
    <w:p w:rsidR="0098409E" w:rsidRPr="00E546BE" w:rsidRDefault="0098409E" w:rsidP="00A571D9">
      <w:pPr>
        <w:ind w:right="51" w:firstLine="720"/>
        <w:jc w:val="both"/>
        <w:rPr>
          <w:rFonts w:ascii="Goudy Old Style" w:eastAsia="Verdana" w:hAnsi="Goudy Old Style" w:cs="Verdana"/>
          <w:i/>
          <w:iCs/>
        </w:rPr>
      </w:pPr>
      <w:r w:rsidRPr="00E546BE">
        <w:rPr>
          <w:rFonts w:ascii="Goudy Old Style" w:eastAsia="Verdana" w:hAnsi="Goudy Old Style" w:cs="Verdana"/>
        </w:rPr>
        <w:t xml:space="preserve"> </w:t>
      </w:r>
    </w:p>
    <w:p w:rsidR="00BC328A" w:rsidRDefault="00BC328A" w:rsidP="0098409E">
      <w:pPr>
        <w:rPr>
          <w:rFonts w:ascii="Goudy Old Style" w:eastAsia="Verdana" w:hAnsi="Goudy Old Style"/>
          <w:b/>
          <w:sz w:val="28"/>
          <w:szCs w:val="28"/>
        </w:rPr>
      </w:pPr>
    </w:p>
    <w:p w:rsidR="00BC328A" w:rsidRDefault="00BC328A" w:rsidP="0098409E">
      <w:pPr>
        <w:rPr>
          <w:rFonts w:ascii="Goudy Old Style" w:eastAsia="Verdana" w:hAnsi="Goudy Old Style"/>
          <w:b/>
          <w:sz w:val="28"/>
          <w:szCs w:val="28"/>
        </w:rPr>
      </w:pPr>
    </w:p>
    <w:p w:rsidR="00BC328A" w:rsidRDefault="00BC328A" w:rsidP="0098409E">
      <w:pPr>
        <w:rPr>
          <w:rFonts w:ascii="Goudy Old Style" w:eastAsia="Verdana" w:hAnsi="Goudy Old Style"/>
          <w:b/>
          <w:sz w:val="28"/>
          <w:szCs w:val="28"/>
        </w:rPr>
      </w:pPr>
    </w:p>
    <w:p w:rsidR="00BC328A" w:rsidRDefault="00BC328A" w:rsidP="0098409E">
      <w:pPr>
        <w:rPr>
          <w:rFonts w:ascii="Goudy Old Style" w:eastAsia="Verdana" w:hAnsi="Goudy Old Style"/>
          <w:b/>
          <w:sz w:val="28"/>
          <w:szCs w:val="28"/>
        </w:rPr>
      </w:pPr>
    </w:p>
    <w:p w:rsidR="0098409E" w:rsidRDefault="00BC328A" w:rsidP="0098409E">
      <w:pPr>
        <w:rPr>
          <w:rFonts w:eastAsia="Verdana"/>
        </w:rPr>
      </w:pPr>
      <w:r>
        <w:rPr>
          <w:rFonts w:ascii="Goudy Old Style" w:eastAsia="Verdana" w:hAnsi="Goudy Old Style"/>
          <w:b/>
          <w:sz w:val="28"/>
          <w:szCs w:val="28"/>
        </w:rPr>
        <w:t>Cronograma</w:t>
      </w:r>
    </w:p>
    <w:p w:rsidR="0098409E" w:rsidRDefault="0098409E" w:rsidP="0098409E">
      <w:pPr>
        <w:rPr>
          <w:rFonts w:eastAsia="Verdana"/>
        </w:rPr>
      </w:pPr>
    </w:p>
    <w:p w:rsidR="0098409E" w:rsidRPr="00A571D9" w:rsidRDefault="0098409E" w:rsidP="00A571D9">
      <w:pPr>
        <w:jc w:val="center"/>
        <w:rPr>
          <w:rFonts w:ascii="Goudy Old Style" w:eastAsia="Verdana" w:hAnsi="Goudy Old Style" w:cs="Verdana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3149"/>
        <w:gridCol w:w="3132"/>
      </w:tblGrid>
      <w:tr w:rsidR="00D72A08" w:rsidRPr="00A571D9" w:rsidTr="00BC328A">
        <w:tc>
          <w:tcPr>
            <w:tcW w:w="3113" w:type="dxa"/>
          </w:tcPr>
          <w:p w:rsidR="00D72A08" w:rsidRPr="00AC0984" w:rsidRDefault="00D72A08" w:rsidP="0098409E">
            <w:pPr>
              <w:pStyle w:val="Ttulo4"/>
              <w:outlineLvl w:val="3"/>
              <w:rPr>
                <w:rFonts w:ascii="Goudy Old Style" w:eastAsia="Verdana" w:hAnsi="Goudy Old Style" w:cs="Verdana"/>
                <w:i w:val="0"/>
                <w:color w:val="auto"/>
              </w:rPr>
            </w:pPr>
            <w:r w:rsidRPr="00AC0984">
              <w:rPr>
                <w:rFonts w:ascii="Goudy Old Style" w:eastAsia="Verdana" w:hAnsi="Goudy Old Style" w:cs="Verdana"/>
                <w:i w:val="0"/>
                <w:color w:val="auto"/>
              </w:rPr>
              <w:lastRenderedPageBreak/>
              <w:t xml:space="preserve">Fecha </w:t>
            </w:r>
          </w:p>
        </w:tc>
        <w:tc>
          <w:tcPr>
            <w:tcW w:w="3149" w:type="dxa"/>
          </w:tcPr>
          <w:p w:rsidR="00D72A08" w:rsidRPr="00AC0984" w:rsidRDefault="00D72A08" w:rsidP="0098409E">
            <w:pPr>
              <w:pStyle w:val="Ttulo4"/>
              <w:outlineLvl w:val="3"/>
              <w:rPr>
                <w:rFonts w:ascii="Goudy Old Style" w:eastAsia="Verdana" w:hAnsi="Goudy Old Style" w:cs="Verdana"/>
                <w:i w:val="0"/>
                <w:color w:val="auto"/>
              </w:rPr>
            </w:pPr>
            <w:r w:rsidRPr="00AC0984">
              <w:rPr>
                <w:rFonts w:ascii="Goudy Old Style" w:eastAsia="Verdana" w:hAnsi="Goudy Old Style" w:cs="Verdana"/>
                <w:i w:val="0"/>
                <w:color w:val="auto"/>
              </w:rPr>
              <w:t xml:space="preserve">Tema </w:t>
            </w:r>
          </w:p>
        </w:tc>
        <w:tc>
          <w:tcPr>
            <w:tcW w:w="3132" w:type="dxa"/>
          </w:tcPr>
          <w:p w:rsidR="00D72A08" w:rsidRPr="00AC0984" w:rsidRDefault="00D72A08" w:rsidP="0098409E">
            <w:pPr>
              <w:pStyle w:val="Ttulo4"/>
              <w:outlineLvl w:val="3"/>
              <w:rPr>
                <w:rFonts w:ascii="Goudy Old Style" w:eastAsia="Verdana" w:hAnsi="Goudy Old Style" w:cs="Verdana"/>
                <w:i w:val="0"/>
                <w:color w:val="auto"/>
              </w:rPr>
            </w:pPr>
            <w:r w:rsidRPr="00AC0984">
              <w:rPr>
                <w:rFonts w:ascii="Goudy Old Style" w:eastAsia="Verdana" w:hAnsi="Goudy Old Style" w:cs="Verdana"/>
                <w:i w:val="0"/>
                <w:color w:val="auto"/>
              </w:rPr>
              <w:t>Actividad</w:t>
            </w:r>
          </w:p>
        </w:tc>
      </w:tr>
      <w:tr w:rsidR="00984A78" w:rsidRPr="00A571D9" w:rsidTr="00BC328A">
        <w:tc>
          <w:tcPr>
            <w:tcW w:w="3113" w:type="dxa"/>
          </w:tcPr>
          <w:p w:rsidR="00984A78" w:rsidRPr="00AC0984" w:rsidRDefault="00EB6C46" w:rsidP="0098409E">
            <w:pPr>
              <w:pStyle w:val="Ttulo4"/>
              <w:outlineLvl w:val="3"/>
              <w:rPr>
                <w:rFonts w:ascii="Goudy Old Style" w:eastAsia="Verdana" w:hAnsi="Goudy Old Style" w:cs="Verdana"/>
                <w:color w:val="auto"/>
              </w:rPr>
            </w:pPr>
            <w:r>
              <w:rPr>
                <w:rFonts w:ascii="Goudy Old Style" w:eastAsia="Verdana" w:hAnsi="Goudy Old Style" w:cs="Verdana"/>
                <w:color w:val="auto"/>
              </w:rPr>
              <w:t>18</w:t>
            </w:r>
            <w:r w:rsidR="00984A78" w:rsidRPr="00AC0984">
              <w:rPr>
                <w:rFonts w:ascii="Goudy Old Style" w:eastAsia="Verdana" w:hAnsi="Goudy Old Style" w:cs="Verdana"/>
                <w:color w:val="auto"/>
              </w:rPr>
              <w:t>agosto</w:t>
            </w:r>
          </w:p>
        </w:tc>
        <w:tc>
          <w:tcPr>
            <w:tcW w:w="3149" w:type="dxa"/>
          </w:tcPr>
          <w:p w:rsidR="00984A78" w:rsidRPr="00A571D9" w:rsidRDefault="00984A78" w:rsidP="00984A7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71D9">
              <w:rPr>
                <w:rFonts w:ascii="Arial" w:hAnsi="Arial" w:cs="Arial"/>
              </w:rPr>
              <w:t xml:space="preserve">Lectura del programa. </w:t>
            </w:r>
          </w:p>
        </w:tc>
        <w:tc>
          <w:tcPr>
            <w:tcW w:w="3132" w:type="dxa"/>
          </w:tcPr>
          <w:p w:rsidR="00984A78" w:rsidRPr="00AC0984" w:rsidRDefault="00984A78" w:rsidP="0098409E">
            <w:pPr>
              <w:pStyle w:val="Ttulo4"/>
              <w:outlineLvl w:val="3"/>
              <w:rPr>
                <w:rFonts w:ascii="Goudy Old Style" w:eastAsia="Verdana" w:hAnsi="Goudy Old Style" w:cs="Verdana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Organización del curso</w:t>
            </w:r>
            <w:r w:rsidR="00045375" w:rsidRPr="00AC0984">
              <w:rPr>
                <w:rFonts w:eastAsia="Verdana"/>
                <w:b w:val="0"/>
              </w:rPr>
              <w:t xml:space="preserve"> </w:t>
            </w:r>
            <w:r w:rsidR="00045375" w:rsidRPr="00045375">
              <w:rPr>
                <w:rFonts w:eastAsia="Verdana"/>
                <w:i w:val="0"/>
                <w:color w:val="auto"/>
              </w:rPr>
              <w:t>Tarea 1</w:t>
            </w:r>
          </w:p>
        </w:tc>
      </w:tr>
      <w:tr w:rsidR="00984A78" w:rsidRPr="00A571D9" w:rsidTr="00BC328A">
        <w:tc>
          <w:tcPr>
            <w:tcW w:w="3113" w:type="dxa"/>
          </w:tcPr>
          <w:p w:rsidR="00984A78" w:rsidRPr="00AC0984" w:rsidRDefault="00EB6C46" w:rsidP="00761D68">
            <w:pPr>
              <w:pStyle w:val="Ttulo4"/>
              <w:outlineLvl w:val="3"/>
              <w:rPr>
                <w:rFonts w:ascii="Goudy Old Style" w:eastAsia="Verdana" w:hAnsi="Goudy Old Style" w:cs="Verdana"/>
                <w:color w:val="auto"/>
              </w:rPr>
            </w:pPr>
            <w:r>
              <w:rPr>
                <w:rFonts w:ascii="Goudy Old Style" w:eastAsia="Verdana" w:hAnsi="Goudy Old Style" w:cs="Verdana"/>
                <w:color w:val="auto"/>
              </w:rPr>
              <w:t>25</w:t>
            </w:r>
            <w:r w:rsidR="00984A78" w:rsidRPr="00AC0984">
              <w:rPr>
                <w:rFonts w:ascii="Goudy Old Style" w:eastAsia="Verdana" w:hAnsi="Goudy Old Style" w:cs="Verdana"/>
                <w:color w:val="auto"/>
              </w:rPr>
              <w:t>agosto</w:t>
            </w:r>
          </w:p>
        </w:tc>
        <w:tc>
          <w:tcPr>
            <w:tcW w:w="3149" w:type="dxa"/>
          </w:tcPr>
          <w:p w:rsidR="00984A78" w:rsidRDefault="00AC0984" w:rsidP="00E032C0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045375">
              <w:rPr>
                <w:rFonts w:ascii="Arial" w:hAnsi="Arial" w:cs="Arial"/>
                <w:b w:val="0"/>
                <w:i w:val="0"/>
                <w:color w:val="auto"/>
              </w:rPr>
              <w:t>Contextualización</w:t>
            </w:r>
          </w:p>
          <w:p w:rsidR="00076F4F" w:rsidRPr="00076F4F" w:rsidRDefault="00076F4F" w:rsidP="00076F4F">
            <w:pPr>
              <w:rPr>
                <w:rFonts w:eastAsia="Verdana"/>
              </w:rPr>
            </w:pPr>
            <w:r>
              <w:rPr>
                <w:rFonts w:eastAsia="Verdana"/>
              </w:rPr>
              <w:t>Texto 1</w:t>
            </w:r>
          </w:p>
        </w:tc>
        <w:tc>
          <w:tcPr>
            <w:tcW w:w="3132" w:type="dxa"/>
          </w:tcPr>
          <w:p w:rsidR="00984A78" w:rsidRDefault="00984A78" w:rsidP="0098409E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Puesta en escena grupal.</w:t>
            </w:r>
          </w:p>
          <w:p w:rsidR="00AC0984" w:rsidRPr="00AC0984" w:rsidRDefault="00AC0984" w:rsidP="00AC0984">
            <w:pPr>
              <w:rPr>
                <w:rFonts w:eastAsia="Verdana"/>
              </w:rPr>
            </w:pPr>
            <w:r>
              <w:rPr>
                <w:rFonts w:eastAsia="Verdana"/>
              </w:rPr>
              <w:t>En</w:t>
            </w:r>
            <w:r w:rsidR="00045375">
              <w:rPr>
                <w:rFonts w:eastAsia="Verdana"/>
              </w:rPr>
              <w:t>cuesta Nacional de juventudes</w:t>
            </w:r>
            <w:r w:rsidR="00045375">
              <w:rPr>
                <w:rFonts w:eastAsia="Verdana"/>
                <w:b/>
              </w:rPr>
              <w:t>Tarea 2 ( noticias)</w:t>
            </w:r>
          </w:p>
        </w:tc>
      </w:tr>
      <w:tr w:rsidR="00BC328A" w:rsidRPr="00A571D9" w:rsidTr="00BC328A">
        <w:tc>
          <w:tcPr>
            <w:tcW w:w="3113" w:type="dxa"/>
          </w:tcPr>
          <w:p w:rsidR="00BC328A" w:rsidRPr="00AC0984" w:rsidRDefault="00EB6C46" w:rsidP="00761D68">
            <w:pPr>
              <w:pStyle w:val="Ttulo4"/>
              <w:outlineLvl w:val="3"/>
              <w:rPr>
                <w:rFonts w:ascii="Goudy Old Style" w:eastAsia="Verdana" w:hAnsi="Goudy Old Style" w:cs="Verdana"/>
                <w:color w:val="auto"/>
              </w:rPr>
            </w:pPr>
            <w:r w:rsidRPr="00AC0984">
              <w:rPr>
                <w:rFonts w:ascii="Goudy Old Style" w:eastAsia="Verdana" w:hAnsi="Goudy Old Style" w:cs="Verdana"/>
                <w:color w:val="auto"/>
              </w:rPr>
              <w:t>1 setiembre</w:t>
            </w:r>
          </w:p>
        </w:tc>
        <w:tc>
          <w:tcPr>
            <w:tcW w:w="3149" w:type="dxa"/>
          </w:tcPr>
          <w:p w:rsidR="00BC328A" w:rsidRDefault="00045375" w:rsidP="00984A78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045375">
              <w:rPr>
                <w:rFonts w:ascii="Arial" w:hAnsi="Arial" w:cs="Arial"/>
                <w:b w:val="0"/>
                <w:i w:val="0"/>
                <w:color w:val="auto"/>
              </w:rPr>
              <w:t>Contextualización</w:t>
            </w:r>
          </w:p>
          <w:p w:rsidR="00076F4F" w:rsidRPr="00076F4F" w:rsidRDefault="00076F4F" w:rsidP="00076F4F">
            <w:r>
              <w:rPr>
                <w:rFonts w:ascii="Arial" w:hAnsi="Arial" w:cs="Arial"/>
              </w:rPr>
              <w:t xml:space="preserve"> Lectura 2: </w:t>
            </w:r>
            <w:r w:rsidRPr="00045375">
              <w:rPr>
                <w:rFonts w:ascii="Arial" w:hAnsi="Arial" w:cs="Arial"/>
              </w:rPr>
              <w:t>Participación social y Desarrollo en la Adolescencia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32" w:type="dxa"/>
          </w:tcPr>
          <w:p w:rsidR="00BC328A" w:rsidRPr="00045375" w:rsidRDefault="00045375" w:rsidP="00EB6C46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Exposición de la profesora</w:t>
            </w:r>
            <w:r>
              <w:rPr>
                <w:rFonts w:ascii="Arial" w:hAnsi="Arial" w:cs="Arial"/>
                <w:b w:val="0"/>
                <w:color w:val="auto"/>
              </w:rPr>
              <w:t xml:space="preserve"> y </w:t>
            </w:r>
            <w:r>
              <w:rPr>
                <w:rFonts w:ascii="Arial" w:hAnsi="Arial" w:cs="Arial"/>
                <w:b w:val="0"/>
                <w:i w:val="0"/>
                <w:color w:val="auto"/>
              </w:rPr>
              <w:t xml:space="preserve">discusión grupal a </w:t>
            </w:r>
            <w:r w:rsidR="00EB6C46">
              <w:rPr>
                <w:rFonts w:ascii="Arial" w:hAnsi="Arial" w:cs="Arial"/>
                <w:b w:val="0"/>
                <w:i w:val="0"/>
                <w:color w:val="auto"/>
              </w:rPr>
              <w:t xml:space="preserve">partir de noticias y lectura </w:t>
            </w:r>
          </w:p>
        </w:tc>
      </w:tr>
      <w:tr w:rsidR="00984A78" w:rsidRPr="00A571D9" w:rsidTr="00BC328A">
        <w:tc>
          <w:tcPr>
            <w:tcW w:w="3113" w:type="dxa"/>
          </w:tcPr>
          <w:p w:rsidR="00984A78" w:rsidRPr="00AC0984" w:rsidRDefault="00EB6C46" w:rsidP="0098409E">
            <w:pPr>
              <w:pStyle w:val="Ttulo4"/>
              <w:outlineLvl w:val="3"/>
              <w:rPr>
                <w:rFonts w:ascii="Goudy Old Style" w:eastAsia="Verdana" w:hAnsi="Goudy Old Style" w:cs="Verdana"/>
                <w:color w:val="auto"/>
              </w:rPr>
            </w:pPr>
            <w:r>
              <w:rPr>
                <w:rFonts w:ascii="Goudy Old Style" w:eastAsia="Verdana" w:hAnsi="Goudy Old Style" w:cs="Verdana"/>
                <w:color w:val="auto"/>
              </w:rPr>
              <w:t>8 setiembre</w:t>
            </w:r>
          </w:p>
        </w:tc>
        <w:tc>
          <w:tcPr>
            <w:tcW w:w="3149" w:type="dxa"/>
          </w:tcPr>
          <w:p w:rsidR="00984A78" w:rsidRPr="00A571D9" w:rsidRDefault="00DB3C62" w:rsidP="00DB3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5375">
              <w:rPr>
                <w:rFonts w:ascii="Arial" w:hAnsi="Arial" w:cs="Arial"/>
              </w:rPr>
              <w:t>Concepciones de  adolescencia</w:t>
            </w:r>
            <w:r w:rsidR="000F70ED">
              <w:rPr>
                <w:rFonts w:ascii="Arial" w:hAnsi="Arial" w:cs="Arial"/>
              </w:rPr>
              <w:t>:</w:t>
            </w:r>
          </w:p>
          <w:p w:rsidR="00D20B14" w:rsidRDefault="00626845" w:rsidP="000F70ED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A571D9">
              <w:rPr>
                <w:rFonts w:ascii="Arial" w:hAnsi="Arial" w:cs="Arial"/>
                <w:b/>
                <w:i/>
              </w:rPr>
              <w:t>Perspectiva desarrollista</w:t>
            </w:r>
            <w:r w:rsidRPr="00A571D9">
              <w:rPr>
                <w:rFonts w:ascii="Arial" w:hAnsi="Arial" w:cs="Arial"/>
                <w:b/>
              </w:rPr>
              <w:t>.</w:t>
            </w:r>
            <w:r w:rsidRPr="00A571D9">
              <w:rPr>
                <w:rFonts w:ascii="Arial" w:hAnsi="Arial" w:cs="Arial"/>
              </w:rPr>
              <w:t xml:space="preserve"> </w:t>
            </w:r>
          </w:p>
          <w:p w:rsidR="000F70ED" w:rsidRDefault="00D5712B" w:rsidP="000F70ED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 xml:space="preserve"> Lecturas  </w:t>
            </w:r>
            <w:r w:rsidR="00E04794">
              <w:rPr>
                <w:rFonts w:ascii="Arial" w:hAnsi="Arial" w:cs="Arial"/>
              </w:rPr>
              <w:t>.</w:t>
            </w:r>
            <w:r w:rsidR="000F70ED" w:rsidRPr="00A571D9">
              <w:rPr>
                <w:rFonts w:ascii="Arial" w:hAnsi="Arial" w:cs="Arial"/>
              </w:rPr>
              <w:t>El sujeto de la adolesce</w:t>
            </w:r>
            <w:r w:rsidR="002C3A1E">
              <w:rPr>
                <w:rFonts w:ascii="Arial" w:hAnsi="Arial" w:cs="Arial"/>
              </w:rPr>
              <w:t xml:space="preserve">ncia. La adolescencia es un duelo de la infancia </w:t>
            </w:r>
            <w:r w:rsidR="000F70ED" w:rsidRPr="00A571D9">
              <w:rPr>
                <w:rFonts w:ascii="Arial" w:hAnsi="Arial" w:cs="Arial"/>
                <w:lang w:val="es-ES"/>
              </w:rPr>
              <w:t xml:space="preserve"> Adolescencia. Reflexiones psicoanalíticas</w:t>
            </w:r>
          </w:p>
          <w:p w:rsidR="00EB6C46" w:rsidRPr="00A571D9" w:rsidRDefault="00EB6C46" w:rsidP="00EB6C4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71D9">
              <w:rPr>
                <w:rFonts w:ascii="Arial" w:hAnsi="Arial" w:cs="Arial"/>
                <w:b/>
                <w:i/>
              </w:rPr>
              <w:t>Perspectiva psicoanalítica</w:t>
            </w:r>
            <w:r w:rsidRPr="00A571D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Lecturas  .</w:t>
            </w:r>
            <w:r w:rsidRPr="00A571D9">
              <w:rPr>
                <w:rFonts w:ascii="Arial" w:hAnsi="Arial" w:cs="Arial"/>
              </w:rPr>
              <w:t>El sujeto de la adolesce</w:t>
            </w:r>
            <w:r>
              <w:rPr>
                <w:rFonts w:ascii="Arial" w:hAnsi="Arial" w:cs="Arial"/>
              </w:rPr>
              <w:t xml:space="preserve">ncia. La adolescencia es un duelo de la infancia </w:t>
            </w:r>
            <w:r w:rsidRPr="00A571D9">
              <w:rPr>
                <w:rFonts w:ascii="Arial" w:hAnsi="Arial" w:cs="Arial"/>
                <w:lang w:val="es-ES"/>
              </w:rPr>
              <w:t xml:space="preserve"> Adolescencia. Reflexiones psicoanalíticas</w:t>
            </w:r>
          </w:p>
          <w:p w:rsidR="00EB6C46" w:rsidRPr="00A571D9" w:rsidRDefault="00EB6C46" w:rsidP="000F70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26845" w:rsidRPr="00A571D9" w:rsidRDefault="00626845" w:rsidP="00626845">
            <w:pPr>
              <w:spacing w:line="360" w:lineRule="auto"/>
              <w:jc w:val="both"/>
              <w:rPr>
                <w:rFonts w:ascii="Goudy Old Style" w:eastAsia="Verdana" w:hAnsi="Goudy Old Style" w:cs="Verdana"/>
                <w:b/>
              </w:rPr>
            </w:pPr>
          </w:p>
        </w:tc>
        <w:tc>
          <w:tcPr>
            <w:tcW w:w="3132" w:type="dxa"/>
          </w:tcPr>
          <w:p w:rsidR="00984A78" w:rsidRDefault="00626845" w:rsidP="0098409E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Exposición de la profesora</w:t>
            </w:r>
          </w:p>
          <w:p w:rsidR="000F70ED" w:rsidRDefault="000F70ED" w:rsidP="000F70ED">
            <w:pPr>
              <w:rPr>
                <w:rFonts w:eastAsia="Verdana"/>
              </w:rPr>
            </w:pPr>
          </w:p>
          <w:p w:rsidR="000F70ED" w:rsidRPr="00AC0984" w:rsidRDefault="000F70ED" w:rsidP="000F70E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0984">
              <w:rPr>
                <w:rFonts w:ascii="Arial" w:hAnsi="Arial" w:cs="Arial"/>
              </w:rPr>
              <w:t xml:space="preserve">Discusión grupal. </w:t>
            </w:r>
          </w:p>
          <w:p w:rsidR="000F70ED" w:rsidRPr="002C3A1E" w:rsidRDefault="00EB6C46" w:rsidP="000F70ED">
            <w:pPr>
              <w:rPr>
                <w:rFonts w:eastAsia="Verdana"/>
                <w:b/>
              </w:rPr>
            </w:pPr>
            <w:r w:rsidRPr="002C3A1E">
              <w:rPr>
                <w:rFonts w:eastAsia="Verdana"/>
                <w:b/>
              </w:rPr>
              <w:t>Quiz</w:t>
            </w:r>
            <w:r>
              <w:rPr>
                <w:rFonts w:eastAsia="Verdana"/>
                <w:b/>
              </w:rPr>
              <w:t xml:space="preserve"> 1</w:t>
            </w:r>
          </w:p>
        </w:tc>
      </w:tr>
      <w:tr w:rsidR="009C2271" w:rsidRPr="00A571D9" w:rsidTr="00BC328A">
        <w:tc>
          <w:tcPr>
            <w:tcW w:w="3113" w:type="dxa"/>
          </w:tcPr>
          <w:p w:rsidR="009C2271" w:rsidRPr="00AC0984" w:rsidRDefault="00BC328A" w:rsidP="0098409E">
            <w:pPr>
              <w:pStyle w:val="Ttulo4"/>
              <w:outlineLvl w:val="3"/>
              <w:rPr>
                <w:rFonts w:ascii="Goudy Old Style" w:eastAsia="Verdana" w:hAnsi="Goudy Old Style" w:cs="Verdana"/>
                <w:color w:val="auto"/>
              </w:rPr>
            </w:pPr>
            <w:r w:rsidRPr="00AC0984">
              <w:rPr>
                <w:rFonts w:ascii="Goudy Old Style" w:eastAsia="Verdana" w:hAnsi="Goudy Old Style" w:cs="Verdana"/>
                <w:color w:val="auto"/>
              </w:rPr>
              <w:lastRenderedPageBreak/>
              <w:t>22</w:t>
            </w:r>
            <w:r w:rsidR="009C2271" w:rsidRPr="00AC0984">
              <w:rPr>
                <w:rFonts w:ascii="Goudy Old Style" w:eastAsia="Verdana" w:hAnsi="Goudy Old Style" w:cs="Verdana"/>
                <w:color w:val="auto"/>
              </w:rPr>
              <w:t xml:space="preserve"> setiembre</w:t>
            </w:r>
          </w:p>
        </w:tc>
        <w:tc>
          <w:tcPr>
            <w:tcW w:w="3149" w:type="dxa"/>
          </w:tcPr>
          <w:p w:rsidR="009C2271" w:rsidRPr="00A571D9" w:rsidRDefault="009C2271" w:rsidP="00141CC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71D9">
              <w:rPr>
                <w:rFonts w:ascii="Arial" w:hAnsi="Arial" w:cs="Arial"/>
              </w:rPr>
              <w:t>.</w:t>
            </w:r>
            <w:r w:rsidR="000E45E6" w:rsidRPr="00A571D9">
              <w:rPr>
                <w:rFonts w:ascii="Arial" w:hAnsi="Arial" w:cs="Arial"/>
                <w:b/>
              </w:rPr>
              <w:t xml:space="preserve"> Adolescencia y familia</w:t>
            </w:r>
            <w:r w:rsidR="000E45E6" w:rsidRPr="00A571D9">
              <w:rPr>
                <w:rFonts w:ascii="Arial" w:hAnsi="Arial" w:cs="Arial"/>
              </w:rPr>
              <w:t xml:space="preserve">. El adolescente y sus trabajos. La relación entre padres e hijos adolescentes. </w:t>
            </w:r>
            <w:r w:rsidR="000E45E6">
              <w:rPr>
                <w:rFonts w:ascii="Arial" w:hAnsi="Arial" w:cs="Arial"/>
              </w:rPr>
              <w:t>Consejos prácticos para los padres.</w:t>
            </w:r>
            <w:r w:rsidRPr="00A571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2" w:type="dxa"/>
          </w:tcPr>
          <w:p w:rsidR="000E45E6" w:rsidRDefault="000E45E6" w:rsidP="000E45E6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Ampliación de contenidos  grupo 1</w:t>
            </w:r>
          </w:p>
          <w:p w:rsidR="000E45E6" w:rsidRDefault="000E45E6" w:rsidP="000E45E6">
            <w:pPr>
              <w:rPr>
                <w:rFonts w:eastAsia="Verdana"/>
              </w:rPr>
            </w:pPr>
            <w:r>
              <w:rPr>
                <w:rFonts w:eastAsia="Verdana"/>
              </w:rPr>
              <w:t>¿Cómo trabajar con padres de adolescentes?</w:t>
            </w:r>
          </w:p>
          <w:p w:rsidR="000E45E6" w:rsidRDefault="000E45E6" w:rsidP="000E45E6">
            <w:pPr>
              <w:rPr>
                <w:rFonts w:eastAsia="Verdana"/>
              </w:rPr>
            </w:pPr>
          </w:p>
          <w:p w:rsidR="00DD45FB" w:rsidRPr="00A91837" w:rsidRDefault="000E45E6" w:rsidP="000E45E6">
            <w:pPr>
              <w:rPr>
                <w:rFonts w:eastAsia="Verdana"/>
              </w:rPr>
            </w:pPr>
            <w:r w:rsidRPr="002C3A1E">
              <w:rPr>
                <w:rFonts w:eastAsia="Verdana"/>
                <w:b/>
              </w:rPr>
              <w:t>Quiz</w:t>
            </w:r>
            <w:r>
              <w:rPr>
                <w:rFonts w:eastAsia="Verdana"/>
                <w:b/>
              </w:rPr>
              <w:t xml:space="preserve"> 2</w:t>
            </w:r>
          </w:p>
        </w:tc>
      </w:tr>
      <w:tr w:rsidR="009C2271" w:rsidRPr="00A571D9" w:rsidTr="00BC328A">
        <w:tc>
          <w:tcPr>
            <w:tcW w:w="3113" w:type="dxa"/>
          </w:tcPr>
          <w:p w:rsidR="009C2271" w:rsidRPr="00AC0984" w:rsidRDefault="00BC328A" w:rsidP="00320AC3">
            <w:pPr>
              <w:rPr>
                <w:rFonts w:eastAsia="Verdana"/>
                <w:b/>
              </w:rPr>
            </w:pPr>
            <w:r w:rsidRPr="00AC0984">
              <w:rPr>
                <w:rFonts w:ascii="Goudy Old Style" w:eastAsia="Verdana" w:hAnsi="Goudy Old Style" w:cs="Verdana"/>
                <w:b/>
              </w:rPr>
              <w:t>29</w:t>
            </w:r>
            <w:r w:rsidR="009C2271" w:rsidRPr="00AC0984">
              <w:rPr>
                <w:rFonts w:ascii="Goudy Old Style" w:eastAsia="Verdana" w:hAnsi="Goudy Old Style" w:cs="Verdana"/>
                <w:b/>
              </w:rPr>
              <w:t xml:space="preserve"> setiembre</w:t>
            </w:r>
          </w:p>
        </w:tc>
        <w:tc>
          <w:tcPr>
            <w:tcW w:w="3149" w:type="dxa"/>
          </w:tcPr>
          <w:p w:rsidR="009C2271" w:rsidRPr="00141CC0" w:rsidRDefault="00A91837" w:rsidP="00141CC0">
            <w:pPr>
              <w:pStyle w:val="Ttulo4"/>
              <w:outlineLvl w:val="3"/>
              <w:rPr>
                <w:rFonts w:ascii="Goudy Old Style" w:eastAsia="Verdana" w:hAnsi="Goudy Old Style" w:cs="Verdana"/>
                <w:b w:val="0"/>
                <w:i w:val="0"/>
                <w:color w:val="auto"/>
              </w:rPr>
            </w:pPr>
            <w:r w:rsidRPr="00A571D9">
              <w:rPr>
                <w:rFonts w:ascii="Arial" w:hAnsi="Arial" w:cs="Arial"/>
                <w:i w:val="0"/>
                <w:color w:val="auto"/>
              </w:rPr>
              <w:t xml:space="preserve"> </w:t>
            </w:r>
            <w:r w:rsidR="00141CC0" w:rsidRPr="00141CC0">
              <w:rPr>
                <w:rFonts w:ascii="Arial" w:hAnsi="Arial" w:cs="Arial"/>
                <w:i w:val="0"/>
                <w:color w:val="auto"/>
              </w:rPr>
              <w:t>Adolescencia y cuerpo, salud y bienestar.</w:t>
            </w:r>
            <w:r w:rsidR="00141CC0" w:rsidRPr="00141CC0">
              <w:rPr>
                <w:rFonts w:ascii="Arial" w:hAnsi="Arial" w:cs="Arial"/>
                <w:b w:val="0"/>
                <w:i w:val="0"/>
                <w:color w:val="auto"/>
              </w:rPr>
              <w:t xml:space="preserve"> Cambios Físicos.</w:t>
            </w:r>
            <w:r w:rsidR="00CF77FA">
              <w:rPr>
                <w:rFonts w:ascii="Arial" w:hAnsi="Arial" w:cs="Arial"/>
                <w:b w:val="0"/>
                <w:i w:val="0"/>
                <w:color w:val="auto"/>
              </w:rPr>
              <w:t xml:space="preserve"> </w:t>
            </w:r>
            <w:r w:rsidR="00141CC0" w:rsidRPr="00141CC0">
              <w:rPr>
                <w:rFonts w:ascii="Arial" w:hAnsi="Arial" w:cs="Arial"/>
                <w:b w:val="0"/>
                <w:i w:val="0"/>
                <w:color w:val="auto"/>
              </w:rPr>
              <w:t>Desarrollo cognitivo. Protagonismo del cuerpo en la adolescencia. Adolescencia y Bulimia</w:t>
            </w:r>
          </w:p>
        </w:tc>
        <w:tc>
          <w:tcPr>
            <w:tcW w:w="3132" w:type="dxa"/>
          </w:tcPr>
          <w:p w:rsidR="00141CC0" w:rsidRDefault="00077484" w:rsidP="00141CC0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eastAsia="Verdana"/>
              </w:rPr>
              <w:t xml:space="preserve">, </w:t>
            </w:r>
            <w:r w:rsidR="00141CC0" w:rsidRPr="00AC0984">
              <w:rPr>
                <w:rFonts w:ascii="Arial" w:hAnsi="Arial" w:cs="Arial"/>
                <w:b w:val="0"/>
                <w:color w:val="auto"/>
              </w:rPr>
              <w:t>Ampliación de contenidos  grupo 2</w:t>
            </w:r>
          </w:p>
          <w:p w:rsidR="00141CC0" w:rsidRDefault="00141CC0" w:rsidP="00141CC0">
            <w:pPr>
              <w:rPr>
                <w:rFonts w:eastAsia="Verdana"/>
              </w:rPr>
            </w:pPr>
            <w:r>
              <w:rPr>
                <w:rFonts w:eastAsia="Verdana"/>
              </w:rPr>
              <w:t>¿Cómo trabajar temas de salud con  adolescentes?</w:t>
            </w:r>
          </w:p>
          <w:p w:rsidR="00DD45FB" w:rsidRPr="00DD45FB" w:rsidRDefault="00141CC0" w:rsidP="00141CC0">
            <w:pPr>
              <w:rPr>
                <w:rFonts w:eastAsia="Verdana"/>
              </w:rPr>
            </w:pPr>
            <w:r>
              <w:rPr>
                <w:rFonts w:eastAsia="Verdana"/>
              </w:rPr>
              <w:t>Sexualidad, alimentación, desarrollo del talento, actitud deportiva, artística etc</w:t>
            </w:r>
          </w:p>
        </w:tc>
      </w:tr>
      <w:tr w:rsidR="0060025B" w:rsidRPr="00A571D9" w:rsidTr="00BC328A">
        <w:tc>
          <w:tcPr>
            <w:tcW w:w="3113" w:type="dxa"/>
          </w:tcPr>
          <w:p w:rsidR="0060025B" w:rsidRPr="00AC0984" w:rsidRDefault="00BC328A" w:rsidP="00320AC3">
            <w:pPr>
              <w:rPr>
                <w:rFonts w:ascii="Goudy Old Style" w:eastAsia="Verdana" w:hAnsi="Goudy Old Style" w:cs="Verdana"/>
                <w:b/>
              </w:rPr>
            </w:pPr>
            <w:r w:rsidRPr="00AC0984">
              <w:rPr>
                <w:rFonts w:ascii="Goudy Old Style" w:eastAsia="Verdana" w:hAnsi="Goudy Old Style" w:cs="Verdana"/>
                <w:b/>
              </w:rPr>
              <w:t>6</w:t>
            </w:r>
            <w:r w:rsidR="0060025B" w:rsidRPr="00AC0984">
              <w:rPr>
                <w:rFonts w:ascii="Goudy Old Style" w:eastAsia="Verdana" w:hAnsi="Goudy Old Style" w:cs="Verdana"/>
                <w:b/>
              </w:rPr>
              <w:t xml:space="preserve"> octubre</w:t>
            </w:r>
          </w:p>
        </w:tc>
        <w:tc>
          <w:tcPr>
            <w:tcW w:w="3149" w:type="dxa"/>
          </w:tcPr>
          <w:p w:rsidR="0060025B" w:rsidRPr="00CE1F5D" w:rsidRDefault="00141CC0" w:rsidP="00141CC0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</w:rPr>
              <w:t>.</w:t>
            </w:r>
            <w:r w:rsidRPr="00141CC0">
              <w:rPr>
                <w:rFonts w:ascii="Arial" w:hAnsi="Arial" w:cs="Arial"/>
                <w:b/>
              </w:rPr>
              <w:t xml:space="preserve">Adolescencia. </w:t>
            </w:r>
            <w:r w:rsidRPr="00141CC0">
              <w:rPr>
                <w:rFonts w:ascii="Arial" w:hAnsi="Arial" w:cs="Arial"/>
                <w:b/>
                <w:i/>
              </w:rPr>
              <w:t>Y</w:t>
            </w:r>
            <w:r w:rsidRPr="00141CC0">
              <w:rPr>
                <w:rFonts w:ascii="Arial" w:hAnsi="Arial" w:cs="Arial"/>
                <w:b/>
              </w:rPr>
              <w:t xml:space="preserve"> grupo</w:t>
            </w:r>
            <w:r w:rsidRPr="00141CC0">
              <w:rPr>
                <w:rFonts w:ascii="Arial" w:hAnsi="Arial" w:cs="Arial"/>
                <w:i/>
              </w:rPr>
              <w:t xml:space="preserve">. </w:t>
            </w:r>
            <w:r w:rsidRPr="00141CC0">
              <w:rPr>
                <w:rFonts w:ascii="Arial" w:hAnsi="Arial" w:cs="Arial"/>
              </w:rPr>
              <w:t>. Grupo de pares</w:t>
            </w:r>
            <w:r w:rsidRPr="00141CC0">
              <w:rPr>
                <w:rFonts w:ascii="Arial" w:hAnsi="Arial" w:cs="Arial"/>
                <w:i/>
              </w:rPr>
              <w:t xml:space="preserve"> en la adolescencia. Subculturas juveniles</w:t>
            </w:r>
          </w:p>
        </w:tc>
        <w:tc>
          <w:tcPr>
            <w:tcW w:w="3132" w:type="dxa"/>
          </w:tcPr>
          <w:p w:rsidR="004D0AF6" w:rsidRDefault="004D0AF6" w:rsidP="00CE1F5D">
            <w:pPr>
              <w:rPr>
                <w:rFonts w:ascii="Arial" w:hAnsi="Arial" w:cs="Arial"/>
              </w:rPr>
            </w:pPr>
          </w:p>
          <w:p w:rsidR="00141CC0" w:rsidRDefault="00141CC0" w:rsidP="00141CC0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Ampliación de contenidos  grupo 3</w:t>
            </w:r>
          </w:p>
          <w:p w:rsidR="00141CC0" w:rsidRDefault="00141CC0" w:rsidP="00141CC0">
            <w:pPr>
              <w:rPr>
                <w:rFonts w:eastAsia="Verdana"/>
              </w:rPr>
            </w:pPr>
            <w:r>
              <w:rPr>
                <w:rFonts w:eastAsia="Verdana"/>
              </w:rPr>
              <w:t>¿Cómo trabajar temas de grupo con  adolescentes?</w:t>
            </w:r>
          </w:p>
          <w:p w:rsidR="00CE1F5D" w:rsidRPr="00CE1F5D" w:rsidRDefault="00141CC0" w:rsidP="00141CC0">
            <w:r>
              <w:rPr>
                <w:rFonts w:eastAsia="Verdana"/>
              </w:rPr>
              <w:t>Buling, deserción, participación</w:t>
            </w:r>
          </w:p>
        </w:tc>
      </w:tr>
      <w:tr w:rsidR="0060025B" w:rsidRPr="00A571D9" w:rsidTr="00BC328A">
        <w:tc>
          <w:tcPr>
            <w:tcW w:w="3113" w:type="dxa"/>
          </w:tcPr>
          <w:p w:rsidR="0060025B" w:rsidRPr="00AC0984" w:rsidRDefault="00BC328A" w:rsidP="00761D68">
            <w:pPr>
              <w:rPr>
                <w:rFonts w:ascii="Goudy Old Style" w:eastAsia="Verdana" w:hAnsi="Goudy Old Style" w:cs="Verdana"/>
                <w:b/>
              </w:rPr>
            </w:pPr>
            <w:r w:rsidRPr="00AC0984">
              <w:rPr>
                <w:rFonts w:ascii="Goudy Old Style" w:eastAsia="Verdana" w:hAnsi="Goudy Old Style" w:cs="Verdana"/>
                <w:b/>
              </w:rPr>
              <w:t>13</w:t>
            </w:r>
            <w:r w:rsidR="0060025B" w:rsidRPr="00AC0984">
              <w:rPr>
                <w:rFonts w:ascii="Goudy Old Style" w:eastAsia="Verdana" w:hAnsi="Goudy Old Style" w:cs="Verdana"/>
                <w:b/>
              </w:rPr>
              <w:t xml:space="preserve"> octubre</w:t>
            </w:r>
          </w:p>
        </w:tc>
        <w:tc>
          <w:tcPr>
            <w:tcW w:w="3149" w:type="dxa"/>
          </w:tcPr>
          <w:p w:rsidR="004D0AF6" w:rsidRPr="004D0AF6" w:rsidRDefault="00141CC0" w:rsidP="00141CC0">
            <w:pPr>
              <w:pStyle w:val="Ttulo4"/>
              <w:outlineLvl w:val="3"/>
            </w:pPr>
            <w:r w:rsidRPr="00A571D9">
              <w:rPr>
                <w:rFonts w:ascii="Arial" w:hAnsi="Arial" w:cs="Arial"/>
                <w:b w:val="0"/>
                <w:i w:val="0"/>
                <w:color w:val="auto"/>
              </w:rPr>
              <w:t xml:space="preserve">Entrevista con adolescentes.  Relación entrevistador-adolescente. </w:t>
            </w:r>
            <w:r w:rsidRPr="00141CC0">
              <w:rPr>
                <w:rFonts w:ascii="Arial" w:hAnsi="Arial" w:cs="Arial"/>
                <w:b w:val="0"/>
                <w:i w:val="0"/>
                <w:color w:val="auto"/>
              </w:rPr>
              <w:t>Evaluación del desarrollo</w:t>
            </w:r>
          </w:p>
        </w:tc>
        <w:tc>
          <w:tcPr>
            <w:tcW w:w="3132" w:type="dxa"/>
          </w:tcPr>
          <w:p w:rsidR="0060025B" w:rsidRPr="00AC0984" w:rsidRDefault="00141CC0" w:rsidP="004D0AF6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Discusión grupal de la guía de entrevista</w:t>
            </w:r>
          </w:p>
        </w:tc>
      </w:tr>
      <w:tr w:rsidR="0060025B" w:rsidRPr="00A571D9" w:rsidTr="00BC328A">
        <w:tc>
          <w:tcPr>
            <w:tcW w:w="3113" w:type="dxa"/>
          </w:tcPr>
          <w:p w:rsidR="0060025B" w:rsidRPr="00AC0984" w:rsidRDefault="00BC328A" w:rsidP="00761D68">
            <w:pPr>
              <w:rPr>
                <w:rFonts w:ascii="Goudy Old Style" w:eastAsia="Verdana" w:hAnsi="Goudy Old Style" w:cs="Verdana"/>
                <w:b/>
              </w:rPr>
            </w:pPr>
            <w:r w:rsidRPr="00AC0984">
              <w:rPr>
                <w:rFonts w:ascii="Goudy Old Style" w:eastAsia="Verdana" w:hAnsi="Goudy Old Style" w:cs="Verdana"/>
                <w:b/>
              </w:rPr>
              <w:t>20</w:t>
            </w:r>
            <w:r w:rsidR="0060025B" w:rsidRPr="00AC0984">
              <w:rPr>
                <w:rFonts w:ascii="Goudy Old Style" w:eastAsia="Verdana" w:hAnsi="Goudy Old Style" w:cs="Verdana"/>
                <w:b/>
              </w:rPr>
              <w:t xml:space="preserve"> octubre</w:t>
            </w:r>
          </w:p>
        </w:tc>
        <w:tc>
          <w:tcPr>
            <w:tcW w:w="3149" w:type="dxa"/>
          </w:tcPr>
          <w:p w:rsidR="00141CC0" w:rsidRPr="00CE1F5D" w:rsidRDefault="00141CC0" w:rsidP="00141CC0">
            <w:pPr>
              <w:pStyle w:val="Ttulo4"/>
              <w:outlineLvl w:val="3"/>
              <w:rPr>
                <w:rFonts w:ascii="Arial" w:hAnsi="Arial" w:cs="Arial"/>
                <w:i w:val="0"/>
                <w:color w:val="auto"/>
              </w:rPr>
            </w:pPr>
            <w:r>
              <w:rPr>
                <w:rFonts w:ascii="Arial" w:hAnsi="Arial" w:cs="Arial"/>
                <w:i w:val="0"/>
                <w:color w:val="auto"/>
              </w:rPr>
              <w:t>Adolescencia</w:t>
            </w:r>
            <w:r w:rsidRPr="00CE1F5D">
              <w:rPr>
                <w:rFonts w:ascii="Arial" w:hAnsi="Arial" w:cs="Arial"/>
                <w:i w:val="0"/>
                <w:color w:val="auto"/>
              </w:rPr>
              <w:t xml:space="preserve"> y Cultura</w:t>
            </w:r>
          </w:p>
          <w:p w:rsidR="00141CC0" w:rsidRPr="00CE1F5D" w:rsidRDefault="00141CC0" w:rsidP="00141CC0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CE1F5D">
              <w:rPr>
                <w:rFonts w:ascii="Arial" w:hAnsi="Arial" w:cs="Arial"/>
                <w:b w:val="0"/>
                <w:i w:val="0"/>
                <w:color w:val="auto"/>
              </w:rPr>
              <w:t>.La resistencia de los jóvenes.</w:t>
            </w:r>
          </w:p>
          <w:p w:rsidR="00141CC0" w:rsidRDefault="00141CC0" w:rsidP="00141CC0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CE1F5D">
              <w:rPr>
                <w:rFonts w:ascii="Arial" w:hAnsi="Arial" w:cs="Arial"/>
                <w:b w:val="0"/>
                <w:i w:val="0"/>
                <w:color w:val="auto"/>
              </w:rPr>
              <w:t xml:space="preserve"> Adolescentes y adultos. ¿Qué hay detrás del llamado conflicto generacional?</w:t>
            </w:r>
          </w:p>
          <w:p w:rsidR="0060025B" w:rsidRPr="00A571D9" w:rsidRDefault="0060025B" w:rsidP="004D0A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</w:tcPr>
          <w:p w:rsidR="00141CC0" w:rsidRDefault="00141CC0" w:rsidP="00141CC0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 w:rsidRPr="00AC0984">
              <w:rPr>
                <w:rFonts w:ascii="Arial" w:hAnsi="Arial" w:cs="Arial"/>
                <w:b w:val="0"/>
                <w:color w:val="auto"/>
              </w:rPr>
              <w:t>A</w:t>
            </w:r>
            <w:r>
              <w:rPr>
                <w:rFonts w:ascii="Arial" w:hAnsi="Arial" w:cs="Arial"/>
                <w:b w:val="0"/>
                <w:color w:val="auto"/>
              </w:rPr>
              <w:t>mpliación de contenidos  grupo 4</w:t>
            </w:r>
          </w:p>
          <w:p w:rsidR="00141CC0" w:rsidRDefault="00141CC0" w:rsidP="00141CC0"/>
          <w:p w:rsidR="00141CC0" w:rsidRDefault="00141CC0" w:rsidP="00141CC0">
            <w:r>
              <w:t>¿Cómo abordar el adultocentrismo?</w:t>
            </w:r>
          </w:p>
          <w:p w:rsidR="00141CC0" w:rsidRDefault="00141CC0" w:rsidP="00141CC0"/>
          <w:p w:rsidR="0060025B" w:rsidRPr="00D26EEF" w:rsidRDefault="00141CC0" w:rsidP="00141CC0">
            <w:pPr>
              <w:pStyle w:val="Ttulo4"/>
              <w:outlineLvl w:val="3"/>
              <w:rPr>
                <w:rFonts w:ascii="Arial" w:hAnsi="Arial" w:cs="Arial"/>
                <w:color w:val="auto"/>
              </w:rPr>
            </w:pPr>
            <w:r w:rsidRPr="00D26EEF">
              <w:rPr>
                <w:rFonts w:eastAsia="Verdana"/>
                <w:color w:val="auto"/>
              </w:rPr>
              <w:t>Tarea 3</w:t>
            </w:r>
            <w:r w:rsidRPr="004D0AF6">
              <w:rPr>
                <w:rFonts w:eastAsia="Verdana"/>
                <w:b w:val="0"/>
                <w:color w:val="auto"/>
              </w:rPr>
              <w:t xml:space="preserve"> (manifestaciones de adultocentrismo)</w:t>
            </w:r>
          </w:p>
        </w:tc>
      </w:tr>
      <w:tr w:rsidR="0060025B" w:rsidRPr="00A571D9" w:rsidTr="00BC328A">
        <w:tc>
          <w:tcPr>
            <w:tcW w:w="3113" w:type="dxa"/>
          </w:tcPr>
          <w:p w:rsidR="0060025B" w:rsidRPr="00AC0984" w:rsidRDefault="00BC328A" w:rsidP="00761D68">
            <w:pPr>
              <w:rPr>
                <w:rFonts w:ascii="Goudy Old Style" w:eastAsia="Verdana" w:hAnsi="Goudy Old Style" w:cs="Verdana"/>
                <w:b/>
              </w:rPr>
            </w:pPr>
            <w:r w:rsidRPr="00AC0984">
              <w:rPr>
                <w:rFonts w:ascii="Goudy Old Style" w:eastAsia="Verdana" w:hAnsi="Goudy Old Style" w:cs="Verdana"/>
                <w:b/>
              </w:rPr>
              <w:lastRenderedPageBreak/>
              <w:t>27</w:t>
            </w:r>
            <w:r w:rsidR="0060025B" w:rsidRPr="00AC0984">
              <w:rPr>
                <w:rFonts w:ascii="Goudy Old Style" w:eastAsia="Verdana" w:hAnsi="Goudy Old Style" w:cs="Verdana"/>
                <w:b/>
              </w:rPr>
              <w:t xml:space="preserve"> octubre</w:t>
            </w:r>
          </w:p>
        </w:tc>
        <w:tc>
          <w:tcPr>
            <w:tcW w:w="3149" w:type="dxa"/>
          </w:tcPr>
          <w:p w:rsidR="00D26EEF" w:rsidRPr="00A571D9" w:rsidRDefault="00D26EEF" w:rsidP="00D26E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41CC0" w:rsidRPr="004D0AF6" w:rsidRDefault="00141CC0" w:rsidP="00141CC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D0AF6">
              <w:rPr>
                <w:rFonts w:ascii="Arial" w:hAnsi="Arial" w:cs="Arial"/>
                <w:b/>
              </w:rPr>
              <w:t xml:space="preserve">Examen Parcial. </w:t>
            </w:r>
          </w:p>
          <w:p w:rsidR="0060025B" w:rsidRPr="00A571D9" w:rsidRDefault="00141CC0" w:rsidP="00141CC0">
            <w:pPr>
              <w:pStyle w:val="Ttulo4"/>
              <w:outlineLvl w:val="3"/>
              <w:rPr>
                <w:rFonts w:ascii="Arial" w:hAnsi="Arial" w:cs="Arial"/>
                <w:b w:val="0"/>
                <w:i w:val="0"/>
                <w:color w:val="auto"/>
              </w:rPr>
            </w:pPr>
            <w:r w:rsidRPr="00141CC0">
              <w:rPr>
                <w:rFonts w:ascii="Arial" w:hAnsi="Arial" w:cs="Arial"/>
                <w:color w:val="auto"/>
              </w:rPr>
              <w:t>Contactos con entrevistados</w:t>
            </w:r>
          </w:p>
        </w:tc>
        <w:tc>
          <w:tcPr>
            <w:tcW w:w="3132" w:type="dxa"/>
          </w:tcPr>
          <w:p w:rsidR="00EA0068" w:rsidRDefault="00141CC0" w:rsidP="0098409E">
            <w:pPr>
              <w:pStyle w:val="Ttulo4"/>
              <w:outlineLvl w:val="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Exponer F</w:t>
            </w:r>
            <w:r w:rsidRPr="00D26EEF">
              <w:rPr>
                <w:rFonts w:ascii="Arial" w:hAnsi="Arial" w:cs="Arial"/>
                <w:color w:val="auto"/>
              </w:rPr>
              <w:t>icha Individua</w:t>
            </w:r>
          </w:p>
          <w:p w:rsidR="009B2ED3" w:rsidRDefault="00EA0068" w:rsidP="00EA0068">
            <w:pPr>
              <w:pStyle w:val="Ttulo4"/>
              <w:numPr>
                <w:ilvl w:val="0"/>
                <w:numId w:val="21"/>
              </w:numPr>
              <w:outlineLvl w:val="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Nombre</w:t>
            </w:r>
          </w:p>
          <w:p w:rsidR="00EA0068" w:rsidRDefault="009B2ED3" w:rsidP="00EA0068">
            <w:pPr>
              <w:pStyle w:val="Ttulo4"/>
              <w:numPr>
                <w:ilvl w:val="0"/>
                <w:numId w:val="21"/>
              </w:numPr>
              <w:outlineLvl w:val="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Ubicación</w:t>
            </w:r>
          </w:p>
          <w:p w:rsidR="009B2ED3" w:rsidRPr="009B2ED3" w:rsidRDefault="009B2ED3" w:rsidP="009B2ED3"/>
          <w:p w:rsidR="009B2ED3" w:rsidRPr="009B2ED3" w:rsidRDefault="00EA0068" w:rsidP="00EA0068">
            <w:pPr>
              <w:pStyle w:val="Ttulo4"/>
              <w:numPr>
                <w:ilvl w:val="0"/>
                <w:numId w:val="21"/>
              </w:numPr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Momento de desarrollo</w:t>
            </w:r>
          </w:p>
          <w:p w:rsidR="009B2ED3" w:rsidRPr="009B2ED3" w:rsidRDefault="009B2ED3" w:rsidP="00EA0068">
            <w:pPr>
              <w:pStyle w:val="Ttulo4"/>
              <w:numPr>
                <w:ilvl w:val="0"/>
                <w:numId w:val="21"/>
              </w:numPr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Contacto</w:t>
            </w:r>
          </w:p>
          <w:p w:rsidR="0060025B" w:rsidRPr="00AC0984" w:rsidRDefault="00EA0068" w:rsidP="00EA0068">
            <w:pPr>
              <w:pStyle w:val="Ttulo4"/>
              <w:numPr>
                <w:ilvl w:val="0"/>
                <w:numId w:val="21"/>
              </w:numPr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Lugar donde atender</w:t>
            </w:r>
          </w:p>
        </w:tc>
      </w:tr>
      <w:tr w:rsidR="00A5031C" w:rsidRPr="00A571D9" w:rsidTr="00BC328A">
        <w:tc>
          <w:tcPr>
            <w:tcW w:w="3113" w:type="dxa"/>
          </w:tcPr>
          <w:p w:rsidR="00A5031C" w:rsidRPr="00AC0984" w:rsidRDefault="00BC328A" w:rsidP="0060025B">
            <w:pPr>
              <w:rPr>
                <w:rFonts w:ascii="Goudy Old Style" w:eastAsia="Verdana" w:hAnsi="Goudy Old Style" w:cs="Verdana"/>
                <w:b/>
              </w:rPr>
            </w:pPr>
            <w:r w:rsidRPr="00AC0984">
              <w:rPr>
                <w:rFonts w:ascii="Goudy Old Style" w:eastAsia="Verdana" w:hAnsi="Goudy Old Style" w:cs="Verdana"/>
                <w:b/>
              </w:rPr>
              <w:t>10</w:t>
            </w:r>
            <w:r w:rsidR="00A5031C" w:rsidRPr="00AC0984">
              <w:rPr>
                <w:rFonts w:ascii="Goudy Old Style" w:eastAsia="Verdana" w:hAnsi="Goudy Old Style" w:cs="Verdana"/>
                <w:b/>
              </w:rPr>
              <w:t xml:space="preserve"> noviembre </w:t>
            </w:r>
          </w:p>
        </w:tc>
        <w:tc>
          <w:tcPr>
            <w:tcW w:w="3149" w:type="dxa"/>
          </w:tcPr>
          <w:p w:rsidR="00D26EEF" w:rsidRPr="00A571D9" w:rsidRDefault="00D26EEF" w:rsidP="00D26E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71D9">
              <w:rPr>
                <w:rFonts w:ascii="Arial" w:hAnsi="Arial" w:cs="Arial"/>
              </w:rPr>
              <w:t>Discusión de casos individuales</w:t>
            </w:r>
          </w:p>
          <w:p w:rsidR="00A5031C" w:rsidRPr="00A571D9" w:rsidRDefault="00A5031C" w:rsidP="00D26E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</w:tcPr>
          <w:p w:rsidR="00A5031C" w:rsidRPr="00AC0984" w:rsidRDefault="00076F4F" w:rsidP="0098409E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Expone la primera mitad del grupo, según lista</w:t>
            </w:r>
          </w:p>
        </w:tc>
      </w:tr>
      <w:tr w:rsidR="00A5031C" w:rsidRPr="00A571D9" w:rsidTr="00BC328A">
        <w:tc>
          <w:tcPr>
            <w:tcW w:w="3113" w:type="dxa"/>
          </w:tcPr>
          <w:p w:rsidR="00A5031C" w:rsidRPr="00AC0984" w:rsidRDefault="00BC328A" w:rsidP="0060025B">
            <w:pPr>
              <w:rPr>
                <w:rFonts w:ascii="Goudy Old Style" w:eastAsia="Verdana" w:hAnsi="Goudy Old Style" w:cs="Verdana"/>
                <w:b/>
              </w:rPr>
            </w:pPr>
            <w:r w:rsidRPr="00AC0984">
              <w:rPr>
                <w:rFonts w:ascii="Goudy Old Style" w:eastAsia="Verdana" w:hAnsi="Goudy Old Style" w:cs="Verdana"/>
                <w:b/>
              </w:rPr>
              <w:t>17</w:t>
            </w:r>
            <w:r w:rsidR="00A5031C" w:rsidRPr="00AC0984">
              <w:rPr>
                <w:rFonts w:ascii="Goudy Old Style" w:eastAsia="Verdana" w:hAnsi="Goudy Old Style" w:cs="Verdana"/>
                <w:b/>
              </w:rPr>
              <w:t xml:space="preserve"> noviembre</w:t>
            </w:r>
          </w:p>
        </w:tc>
        <w:tc>
          <w:tcPr>
            <w:tcW w:w="3149" w:type="dxa"/>
          </w:tcPr>
          <w:p w:rsidR="00076F4F" w:rsidRPr="00A571D9" w:rsidRDefault="00076F4F" w:rsidP="00076F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71D9">
              <w:rPr>
                <w:rFonts w:ascii="Arial" w:hAnsi="Arial" w:cs="Arial"/>
              </w:rPr>
              <w:t>Discusión de casos individuales</w:t>
            </w:r>
          </w:p>
          <w:p w:rsidR="00A5031C" w:rsidRPr="00A571D9" w:rsidRDefault="00A5031C" w:rsidP="00076F4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</w:tcPr>
          <w:p w:rsidR="00A5031C" w:rsidRDefault="00DC5229" w:rsidP="0098409E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.</w:t>
            </w:r>
            <w:r w:rsidR="00076F4F">
              <w:rPr>
                <w:rFonts w:ascii="Arial" w:hAnsi="Arial" w:cs="Arial"/>
                <w:b w:val="0"/>
                <w:color w:val="auto"/>
              </w:rPr>
              <w:t xml:space="preserve"> Expone la segunda  mitad del grupo, según lista</w:t>
            </w:r>
          </w:p>
          <w:p w:rsidR="002B03E9" w:rsidRPr="002B03E9" w:rsidRDefault="002B03E9" w:rsidP="002B03E9">
            <w:pPr>
              <w:rPr>
                <w:b/>
              </w:rPr>
            </w:pPr>
            <w:r w:rsidRPr="002B03E9">
              <w:rPr>
                <w:b/>
              </w:rPr>
              <w:t>Entrega Informe Investigación</w:t>
            </w:r>
          </w:p>
        </w:tc>
      </w:tr>
      <w:tr w:rsidR="00A5031C" w:rsidRPr="00A571D9" w:rsidTr="00BC328A">
        <w:tc>
          <w:tcPr>
            <w:tcW w:w="3113" w:type="dxa"/>
          </w:tcPr>
          <w:p w:rsidR="00A5031C" w:rsidRPr="00AC0984" w:rsidRDefault="00BC328A" w:rsidP="0060025B">
            <w:pPr>
              <w:rPr>
                <w:rFonts w:ascii="Goudy Old Style" w:eastAsia="Verdana" w:hAnsi="Goudy Old Style" w:cs="Verdana"/>
                <w:b/>
              </w:rPr>
            </w:pPr>
            <w:r w:rsidRPr="00AC0984">
              <w:rPr>
                <w:rFonts w:ascii="Goudy Old Style" w:eastAsia="Verdana" w:hAnsi="Goudy Old Style" w:cs="Verdana"/>
                <w:b/>
              </w:rPr>
              <w:t>24</w:t>
            </w:r>
            <w:r w:rsidR="00A5031C" w:rsidRPr="00AC0984">
              <w:rPr>
                <w:rFonts w:ascii="Goudy Old Style" w:eastAsia="Verdana" w:hAnsi="Goudy Old Style" w:cs="Verdana"/>
                <w:b/>
              </w:rPr>
              <w:t xml:space="preserve"> noviembre</w:t>
            </w:r>
          </w:p>
        </w:tc>
        <w:tc>
          <w:tcPr>
            <w:tcW w:w="3149" w:type="dxa"/>
          </w:tcPr>
          <w:p w:rsidR="00076F4F" w:rsidRPr="00A571D9" w:rsidRDefault="00076F4F" w:rsidP="00076F4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adolescente en la Región de Occidente</w:t>
            </w:r>
          </w:p>
          <w:p w:rsidR="00A5031C" w:rsidRPr="00A571D9" w:rsidRDefault="00A5031C" w:rsidP="00A5031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</w:tcPr>
          <w:p w:rsidR="00A5031C" w:rsidRDefault="00076F4F" w:rsidP="0098409E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Exposición de los subgrupos</w:t>
            </w:r>
          </w:p>
          <w:p w:rsidR="002B03E9" w:rsidRPr="002B03E9" w:rsidRDefault="002B03E9" w:rsidP="002B03E9">
            <w:pPr>
              <w:rPr>
                <w:b/>
              </w:rPr>
            </w:pPr>
            <w:r w:rsidRPr="002B03E9">
              <w:rPr>
                <w:b/>
              </w:rPr>
              <w:t>Entrega Informe Entrevista</w:t>
            </w:r>
          </w:p>
        </w:tc>
      </w:tr>
      <w:tr w:rsidR="00076F4F" w:rsidRPr="00A571D9" w:rsidTr="00BC328A">
        <w:tc>
          <w:tcPr>
            <w:tcW w:w="3113" w:type="dxa"/>
          </w:tcPr>
          <w:p w:rsidR="00076F4F" w:rsidRPr="00AC0984" w:rsidRDefault="00076F4F" w:rsidP="0060025B">
            <w:pPr>
              <w:rPr>
                <w:rFonts w:ascii="Goudy Old Style" w:eastAsia="Verdana" w:hAnsi="Goudy Old Style" w:cs="Verdana"/>
                <w:b/>
              </w:rPr>
            </w:pPr>
            <w:r>
              <w:rPr>
                <w:rFonts w:ascii="Goudy Old Style" w:eastAsia="Verdana" w:hAnsi="Goudy Old Style" w:cs="Verdana"/>
                <w:b/>
              </w:rPr>
              <w:t>1diciembre</w:t>
            </w:r>
          </w:p>
        </w:tc>
        <w:tc>
          <w:tcPr>
            <w:tcW w:w="3149" w:type="dxa"/>
          </w:tcPr>
          <w:p w:rsidR="00076F4F" w:rsidRPr="00A571D9" w:rsidRDefault="00076F4F" w:rsidP="00A503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71D9">
              <w:rPr>
                <w:rFonts w:ascii="Arial" w:hAnsi="Arial" w:cs="Arial"/>
              </w:rPr>
              <w:t>Cierre del curso</w:t>
            </w:r>
          </w:p>
        </w:tc>
        <w:tc>
          <w:tcPr>
            <w:tcW w:w="3132" w:type="dxa"/>
          </w:tcPr>
          <w:p w:rsidR="00076F4F" w:rsidRPr="00AC0984" w:rsidRDefault="00076F4F" w:rsidP="0098409E">
            <w:pPr>
              <w:pStyle w:val="Ttulo4"/>
              <w:outlineLvl w:val="3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:rsidR="009B2ED3" w:rsidRDefault="009B2ED3" w:rsidP="0098409E">
      <w:pPr>
        <w:pStyle w:val="Ttulo4"/>
        <w:rPr>
          <w:rFonts w:ascii="Goudy Old Style" w:eastAsia="Verdana" w:hAnsi="Goudy Old Style" w:cs="Verdana"/>
          <w:sz w:val="28"/>
        </w:rPr>
      </w:pPr>
      <w:r>
        <w:rPr>
          <w:rFonts w:ascii="Goudy Old Style" w:eastAsia="Verdana" w:hAnsi="Goudy Old Style" w:cs="Verdana"/>
          <w:sz w:val="28"/>
        </w:rPr>
        <w:br w:type="page"/>
      </w:r>
    </w:p>
    <w:p w:rsidR="0098409E" w:rsidRPr="00601AC7" w:rsidRDefault="0098409E" w:rsidP="0098409E">
      <w:pPr>
        <w:pStyle w:val="Ttulo4"/>
        <w:rPr>
          <w:rFonts w:ascii="Goudy Old Style" w:eastAsia="Verdana" w:hAnsi="Goudy Old Style" w:cs="Verdana"/>
          <w:b w:val="0"/>
          <w:sz w:val="28"/>
        </w:rPr>
      </w:pPr>
      <w:r w:rsidRPr="00601AC7">
        <w:rPr>
          <w:rFonts w:ascii="Goudy Old Style" w:eastAsia="Verdana" w:hAnsi="Goudy Old Style" w:cs="Verdana"/>
          <w:sz w:val="28"/>
        </w:rPr>
        <w:lastRenderedPageBreak/>
        <w:t>Bibliografía de referenci</w:t>
      </w:r>
      <w:r>
        <w:rPr>
          <w:rFonts w:ascii="Goudy Old Style" w:eastAsia="Verdana" w:hAnsi="Goudy Old Style" w:cs="Verdana"/>
          <w:sz w:val="28"/>
        </w:rPr>
        <w:t xml:space="preserve">a </w:t>
      </w:r>
    </w:p>
    <w:p w:rsidR="0098409E" w:rsidRPr="00E546BE" w:rsidRDefault="0098409E" w:rsidP="0098409E">
      <w:pPr>
        <w:jc w:val="both"/>
        <w:rPr>
          <w:rFonts w:ascii="Goudy Old Style" w:hAnsi="Goudy Old Style"/>
        </w:rPr>
      </w:pPr>
    </w:p>
    <w:p w:rsidR="0098409E" w:rsidRPr="00D94AEF" w:rsidRDefault="0098409E" w:rsidP="0098409E">
      <w:pPr>
        <w:ind w:left="567" w:right="60" w:hanging="567"/>
        <w:jc w:val="both"/>
        <w:rPr>
          <w:rFonts w:ascii="Goudy Old Style" w:eastAsia="Garamond" w:hAnsi="Goudy Old Style" w:cs="Garamond"/>
        </w:rPr>
      </w:pPr>
      <w:r w:rsidRPr="00E546BE">
        <w:rPr>
          <w:rFonts w:ascii="Goudy Old Style" w:eastAsia="Garamond" w:hAnsi="Goudy Old Style" w:cs="Garamond"/>
          <w:lang w:val="en-US"/>
        </w:rPr>
        <w:t xml:space="preserve">Ammaniti, M. &amp; Sergi, G. (2003). Clinical dynamics during adolescence: Psychoanalytic and attachment perspectives. </w:t>
      </w:r>
      <w:r w:rsidRPr="00E81AE7">
        <w:rPr>
          <w:rFonts w:ascii="Goudy Old Style" w:eastAsia="Garamond" w:hAnsi="Goudy Old Style" w:cs="Garamond"/>
          <w:i/>
          <w:iCs/>
          <w:lang w:val="es-MX"/>
        </w:rPr>
        <w:t>Psychoanaly</w:t>
      </w:r>
      <w:r w:rsidRPr="00D94AEF">
        <w:rPr>
          <w:rFonts w:ascii="Goudy Old Style" w:eastAsia="Garamond" w:hAnsi="Goudy Old Style" w:cs="Garamond"/>
          <w:i/>
          <w:iCs/>
        </w:rPr>
        <w:t>tic Inquiry</w:t>
      </w:r>
      <w:r w:rsidRPr="00D94AEF">
        <w:rPr>
          <w:rFonts w:ascii="Goudy Old Style" w:eastAsia="Garamond" w:hAnsi="Goudy Old Style" w:cs="Garamond"/>
        </w:rPr>
        <w:t>, 23 (1), 54-80.</w:t>
      </w:r>
    </w:p>
    <w:p w:rsidR="0098409E" w:rsidRPr="0098409E" w:rsidRDefault="0098409E" w:rsidP="0098409E">
      <w:pPr>
        <w:ind w:left="567" w:hanging="567"/>
        <w:jc w:val="both"/>
        <w:rPr>
          <w:rFonts w:ascii="Goudy Old Style" w:eastAsia="Garamond" w:hAnsi="Goudy Old Style" w:cs="Garamond"/>
          <w:lang w:val="en-US"/>
        </w:rPr>
      </w:pPr>
      <w:r w:rsidRPr="00D94AEF">
        <w:rPr>
          <w:rFonts w:ascii="Goudy Old Style" w:eastAsia="Garamond" w:hAnsi="Goudy Old Style" w:cs="Garamond"/>
        </w:rPr>
        <w:t xml:space="preserve">Arnett, J.J. (2008). </w:t>
      </w:r>
      <w:r w:rsidRPr="00D94AEF">
        <w:rPr>
          <w:rFonts w:ascii="Goudy Old Style" w:eastAsia="Garamond" w:hAnsi="Goudy Old Style" w:cs="Garamond"/>
          <w:i/>
          <w:iCs/>
        </w:rPr>
        <w:t xml:space="preserve">Adolescencia y adultez emergente. </w:t>
      </w:r>
      <w:r w:rsidRPr="00E546BE">
        <w:rPr>
          <w:rFonts w:ascii="Goudy Old Style" w:eastAsia="Garamond" w:hAnsi="Goudy Old Style" w:cs="Garamond"/>
          <w:i/>
          <w:iCs/>
        </w:rPr>
        <w:t>Un enfoque cultural</w:t>
      </w:r>
      <w:r w:rsidRPr="00E546BE">
        <w:rPr>
          <w:rFonts w:ascii="Goudy Old Style" w:eastAsia="Garamond" w:hAnsi="Goudy Old Style" w:cs="Garamond"/>
        </w:rPr>
        <w:t xml:space="preserve">. </w:t>
      </w:r>
      <w:r w:rsidRPr="002E3E07">
        <w:rPr>
          <w:rFonts w:ascii="Goudy Old Style" w:eastAsia="Garamond" w:hAnsi="Goudy Old Style" w:cs="Garamond"/>
          <w:lang w:val="en-US"/>
        </w:rPr>
        <w:t xml:space="preserve">Tercera edición. </w:t>
      </w:r>
      <w:r w:rsidRPr="0098409E">
        <w:rPr>
          <w:rFonts w:ascii="Goudy Old Style" w:eastAsia="Garamond" w:hAnsi="Goudy Old Style" w:cs="Garamond"/>
          <w:lang w:val="en-US"/>
        </w:rPr>
        <w:t>México: Pearson.</w:t>
      </w:r>
    </w:p>
    <w:p w:rsidR="0098409E" w:rsidRPr="008A5014" w:rsidRDefault="0098409E" w:rsidP="0098409E">
      <w:pPr>
        <w:ind w:left="567" w:hanging="567"/>
        <w:jc w:val="both"/>
        <w:rPr>
          <w:rFonts w:ascii="Goudy Old Style" w:eastAsia="Garamond" w:hAnsi="Goudy Old Style" w:cs="Garamond"/>
          <w:lang w:val="en-US"/>
        </w:rPr>
      </w:pPr>
      <w:r w:rsidRPr="008A5014">
        <w:rPr>
          <w:rFonts w:ascii="Goudy Old Style" w:eastAsia="Garamond" w:hAnsi="Goudy Old Style" w:cs="Garamond"/>
          <w:lang w:val="en-US"/>
        </w:rPr>
        <w:t xml:space="preserve">Cortina, M. &amp; Liotti, G. (2010). Attachment is about safety and protection, intersubjectivity is about sharing and social understanding. The relationships between attachment and intersubjectivity. </w:t>
      </w:r>
      <w:r w:rsidRPr="008A5014">
        <w:rPr>
          <w:rFonts w:ascii="Goudy Old Style" w:eastAsia="Garamond" w:hAnsi="Goudy Old Style" w:cs="Garamond"/>
          <w:i/>
          <w:iCs/>
          <w:lang w:val="en-US"/>
        </w:rPr>
        <w:t>Psychoanalytic Psychology, 27</w:t>
      </w:r>
      <w:r w:rsidRPr="008A5014">
        <w:rPr>
          <w:rFonts w:ascii="Goudy Old Style" w:eastAsia="Garamond" w:hAnsi="Goudy Old Style" w:cs="Garamond"/>
          <w:lang w:val="en-US"/>
        </w:rPr>
        <w:t>, 4, 410–441.</w:t>
      </w:r>
    </w:p>
    <w:p w:rsidR="0098409E" w:rsidRPr="00E546BE" w:rsidRDefault="0098409E" w:rsidP="0098409E">
      <w:pPr>
        <w:ind w:left="567" w:hanging="567"/>
        <w:jc w:val="both"/>
        <w:rPr>
          <w:rFonts w:ascii="Goudy Old Style" w:eastAsia="Verdana" w:hAnsi="Goudy Old Style" w:cs="Verdana"/>
        </w:rPr>
      </w:pPr>
      <w:r w:rsidRPr="009A19CF">
        <w:rPr>
          <w:rFonts w:ascii="Goudy Old Style" w:eastAsia="Verdana" w:hAnsi="Goudy Old Style" w:cs="Verdana"/>
          <w:lang w:val="en-US"/>
        </w:rPr>
        <w:t xml:space="preserve">Carretero, M. y León, J.A. (1999/2006). </w:t>
      </w:r>
      <w:r w:rsidRPr="00E546BE">
        <w:rPr>
          <w:rFonts w:ascii="Goudy Old Style" w:eastAsia="Verdana" w:hAnsi="Goudy Old Style" w:cs="Verdana"/>
        </w:rPr>
        <w:t xml:space="preserve">Del pensamiento formal al cambio conceptual en la adolescencia. En J. Palacios; A. Marchesi; C. Coll (Eds.) </w:t>
      </w:r>
      <w:r w:rsidRPr="00E546BE">
        <w:rPr>
          <w:rFonts w:ascii="Goudy Old Style" w:eastAsia="Verdana" w:hAnsi="Goudy Old Style" w:cs="Verdana"/>
          <w:i/>
          <w:iCs/>
        </w:rPr>
        <w:t>Desarrollo psicológico y educación. 1. Psicología evolutiva</w:t>
      </w:r>
      <w:r w:rsidRPr="00E546BE">
        <w:rPr>
          <w:rFonts w:ascii="Goudy Old Style" w:eastAsia="Verdana" w:hAnsi="Goudy Old Style" w:cs="Verdana"/>
        </w:rPr>
        <w:t xml:space="preserve"> (pp. 453-470). Primera edición renovada, octava reimpresión. Madrid: Alianza.</w:t>
      </w:r>
    </w:p>
    <w:p w:rsidR="0098409E" w:rsidRPr="00E546BE" w:rsidRDefault="0098409E" w:rsidP="0098409E">
      <w:pPr>
        <w:ind w:left="540" w:right="51" w:hanging="540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Coleman, J.C. y Hendry, L:B. (2003). </w:t>
      </w:r>
      <w:r w:rsidRPr="00E546BE">
        <w:rPr>
          <w:rFonts w:ascii="Goudy Old Style" w:eastAsia="Verdana" w:hAnsi="Goudy Old Style" w:cs="Verdana"/>
          <w:i/>
          <w:iCs/>
        </w:rPr>
        <w:t>Psicología de la adolescencia</w:t>
      </w:r>
      <w:r w:rsidRPr="00E546BE">
        <w:rPr>
          <w:rFonts w:ascii="Goudy Old Style" w:eastAsia="Verdana" w:hAnsi="Goudy Old Style" w:cs="Verdana"/>
        </w:rPr>
        <w:t xml:space="preserve">. Madrid: Morata. </w:t>
      </w:r>
    </w:p>
    <w:p w:rsidR="0098409E" w:rsidRPr="00E546BE" w:rsidRDefault="0098409E" w:rsidP="0098409E">
      <w:pPr>
        <w:ind w:left="567" w:hanging="567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Consejo Nacional de la Política Pública de la Persona Joven. </w:t>
      </w:r>
      <w:r w:rsidRPr="00E546BE">
        <w:rPr>
          <w:rFonts w:ascii="Goudy Old Style" w:eastAsia="Verdana" w:hAnsi="Goudy Old Style" w:cs="Verdana"/>
          <w:i/>
          <w:iCs/>
        </w:rPr>
        <w:t>Primera Encuesta Nacional de  Juventud, Costa Rica 2008: principales resultados</w:t>
      </w:r>
      <w:r w:rsidRPr="00E546BE">
        <w:rPr>
          <w:rFonts w:ascii="Goudy Old Style" w:eastAsia="Verdana" w:hAnsi="Goudy Old Style" w:cs="Verdana"/>
        </w:rPr>
        <w:t>. Consejo Nacional de la Política Pública de la Persona Joven, Observatorio de la Persona Joven. -- 1a ed. -- San José, Costa Rica: Fondo de Población de las Naciones Unidas.</w:t>
      </w:r>
    </w:p>
    <w:p w:rsidR="0098409E" w:rsidRPr="00E546BE" w:rsidRDefault="0098409E" w:rsidP="0098409E">
      <w:pPr>
        <w:ind w:left="567" w:right="51" w:hanging="567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Fondo de las Naciones Unidas para la Infancia (2011). Estado Mundial de la Infancia 2011. </w:t>
      </w:r>
      <w:r w:rsidRPr="00E546BE">
        <w:rPr>
          <w:rFonts w:ascii="Goudy Old Style" w:eastAsia="Verdana" w:hAnsi="Goudy Old Style" w:cs="Verdana"/>
          <w:i/>
          <w:iCs/>
        </w:rPr>
        <w:t>La adolescencia. Una época de oportunidades</w:t>
      </w:r>
      <w:r w:rsidRPr="00E546BE">
        <w:rPr>
          <w:rFonts w:ascii="Goudy Old Style" w:eastAsia="Verdana" w:hAnsi="Goudy Old Style" w:cs="Verdana"/>
        </w:rPr>
        <w:t>. San José, Costa Rica: UNICEF.</w:t>
      </w:r>
    </w:p>
    <w:p w:rsidR="0098409E" w:rsidRPr="00E81AE7" w:rsidRDefault="0098409E" w:rsidP="0098409E">
      <w:pPr>
        <w:pStyle w:val="Textonotapie"/>
        <w:spacing w:before="0"/>
        <w:ind w:left="540" w:right="51" w:hanging="540"/>
        <w:jc w:val="both"/>
        <w:rPr>
          <w:sz w:val="24"/>
          <w:szCs w:val="24"/>
          <w:lang w:val="es-MX"/>
        </w:rPr>
      </w:pPr>
      <w:r w:rsidRPr="00E81AE7">
        <w:rPr>
          <w:sz w:val="24"/>
          <w:szCs w:val="24"/>
          <w:lang w:val="en-US"/>
        </w:rPr>
        <w:t xml:space="preserve">Habermas, T. (2011). </w:t>
      </w:r>
      <w:r w:rsidRPr="00E546BE">
        <w:rPr>
          <w:sz w:val="24"/>
          <w:szCs w:val="24"/>
          <w:lang w:val="en-US"/>
        </w:rPr>
        <w:t xml:space="preserve">Autobiographical reasoning: arguing and narrating from a biographical perspective. In T. Habermas (ed.) The development of autobiographical reasoning in adolescence and beyond. </w:t>
      </w:r>
      <w:r w:rsidRPr="00E81AE7">
        <w:rPr>
          <w:i/>
          <w:sz w:val="24"/>
          <w:szCs w:val="24"/>
          <w:lang w:val="es-MX"/>
        </w:rPr>
        <w:t>New Directions for Child and Adolescent Development, 131</w:t>
      </w:r>
      <w:r w:rsidRPr="00E81AE7">
        <w:rPr>
          <w:sz w:val="24"/>
          <w:szCs w:val="24"/>
          <w:lang w:val="es-MX"/>
        </w:rPr>
        <w:t>, 1-18.</w:t>
      </w:r>
    </w:p>
    <w:p w:rsidR="0098409E" w:rsidRPr="00E546BE" w:rsidRDefault="0098409E" w:rsidP="0098409E">
      <w:pPr>
        <w:ind w:left="567" w:hanging="567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Oliva, A. (1999/2006). Desarrollo de la pesonalidad durante la adolescencia. En J. Palacios; A. Marches; C. Coll (Eds.) (1999/2006). </w:t>
      </w:r>
      <w:r w:rsidRPr="00E546BE">
        <w:rPr>
          <w:rFonts w:ascii="Goudy Old Style" w:eastAsia="Verdana" w:hAnsi="Goudy Old Style" w:cs="Verdana"/>
          <w:i/>
          <w:iCs/>
        </w:rPr>
        <w:t>Desarrollo psicológico y educación. 1. Psicología evolutiva</w:t>
      </w:r>
      <w:r w:rsidRPr="00E546BE">
        <w:rPr>
          <w:rFonts w:ascii="Goudy Old Style" w:eastAsia="Verdana" w:hAnsi="Goudy Old Style" w:cs="Verdana"/>
        </w:rPr>
        <w:t xml:space="preserve"> (pp. 471-492). Primera edición renovada, octava reimpresión. Madrid: Alianza.</w:t>
      </w:r>
    </w:p>
    <w:p w:rsidR="0098409E" w:rsidRPr="00E67F7C" w:rsidRDefault="0098409E" w:rsidP="0098409E">
      <w:pPr>
        <w:ind w:left="567" w:hanging="567"/>
        <w:jc w:val="both"/>
        <w:rPr>
          <w:rFonts w:ascii="Goudy Old Style" w:eastAsia="Verdana" w:hAnsi="Goudy Old Style" w:cs="Verdana"/>
        </w:rPr>
      </w:pPr>
      <w:r w:rsidRPr="00240021">
        <w:rPr>
          <w:rFonts w:ascii="Goudy Old Style" w:eastAsia="Verdana" w:hAnsi="Goudy Old Style" w:cs="Verdana"/>
        </w:rPr>
        <w:t xml:space="preserve">Palacios, J. y Oliva, A. (1999/2006). </w:t>
      </w:r>
      <w:r>
        <w:rPr>
          <w:rFonts w:ascii="Goudy Old Style" w:eastAsia="Verdana" w:hAnsi="Goudy Old Style" w:cs="Verdana"/>
        </w:rPr>
        <w:t xml:space="preserve">La adolescencia y su significado evolutivo. </w:t>
      </w:r>
      <w:r w:rsidRPr="00240021">
        <w:rPr>
          <w:rFonts w:ascii="Goudy Old Style" w:eastAsia="Verdana" w:hAnsi="Goudy Old Style" w:cs="Verdana"/>
        </w:rPr>
        <w:t>En J. Palacios; A. Marches</w:t>
      </w:r>
      <w:r>
        <w:rPr>
          <w:rFonts w:ascii="Goudy Old Style" w:eastAsia="Verdana" w:hAnsi="Goudy Old Style" w:cs="Verdana"/>
        </w:rPr>
        <w:t>i</w:t>
      </w:r>
      <w:r w:rsidRPr="00240021">
        <w:rPr>
          <w:rFonts w:ascii="Goudy Old Style" w:eastAsia="Verdana" w:hAnsi="Goudy Old Style" w:cs="Verdana"/>
        </w:rPr>
        <w:t>; C. Col</w:t>
      </w:r>
      <w:r>
        <w:rPr>
          <w:rFonts w:ascii="Goudy Old Style" w:eastAsia="Verdana" w:hAnsi="Goudy Old Style" w:cs="Verdana"/>
        </w:rPr>
        <w:t>l</w:t>
      </w:r>
      <w:r w:rsidRPr="00240021">
        <w:rPr>
          <w:rFonts w:ascii="Goudy Old Style" w:eastAsia="Verdana" w:hAnsi="Goudy Old Style" w:cs="Verdana"/>
        </w:rPr>
        <w:t xml:space="preserve"> (Eds.) </w:t>
      </w:r>
      <w:r w:rsidRPr="00240021">
        <w:rPr>
          <w:rFonts w:ascii="Goudy Old Style" w:eastAsia="Verdana" w:hAnsi="Goudy Old Style" w:cs="Verdana"/>
          <w:i/>
          <w:iCs/>
        </w:rPr>
        <w:t>Desarrollo psicológico y educación. 1. Psicología evolutiva</w:t>
      </w:r>
      <w:r w:rsidRPr="00240021">
        <w:rPr>
          <w:rFonts w:ascii="Goudy Old Style" w:eastAsia="Verdana" w:hAnsi="Goudy Old Style" w:cs="Verdana"/>
        </w:rPr>
        <w:t xml:space="preserve"> (pp. 433-452). Primera edición renovada, octava reimpresión. </w:t>
      </w:r>
      <w:r w:rsidRPr="00E67F7C">
        <w:rPr>
          <w:rFonts w:ascii="Goudy Old Style" w:eastAsia="Verdana" w:hAnsi="Goudy Old Style" w:cs="Verdana"/>
        </w:rPr>
        <w:t>Madrid: Alianza.</w:t>
      </w:r>
    </w:p>
    <w:p w:rsidR="0098409E" w:rsidRPr="00E546BE" w:rsidRDefault="0098409E" w:rsidP="0098409E">
      <w:pPr>
        <w:ind w:left="567" w:hanging="567"/>
        <w:jc w:val="both"/>
        <w:rPr>
          <w:rFonts w:ascii="Goudy Old Style" w:eastAsia="Verdana" w:hAnsi="Goudy Old Style" w:cs="Verdana"/>
          <w:lang w:val="en-US"/>
        </w:rPr>
      </w:pPr>
      <w:r w:rsidRPr="00E546BE">
        <w:rPr>
          <w:rFonts w:ascii="Goudy Old Style" w:eastAsia="Verdana" w:hAnsi="Goudy Old Style" w:cs="Verdana"/>
          <w:lang w:val="en-US"/>
        </w:rPr>
        <w:t xml:space="preserve">Planalp. S. (2009). Emotional communication. In Harry T. Reis &amp; Susan Sprecher (Eds.), </w:t>
      </w:r>
      <w:r w:rsidRPr="00E546BE">
        <w:rPr>
          <w:rFonts w:ascii="Goudy Old Style" w:eastAsia="Verdana" w:hAnsi="Goudy Old Style" w:cs="Verdana"/>
          <w:i/>
          <w:iCs/>
          <w:lang w:val="en-US"/>
        </w:rPr>
        <w:t>Encyclopedia of human relationships</w:t>
      </w:r>
      <w:r w:rsidRPr="00E546BE">
        <w:rPr>
          <w:rFonts w:ascii="Goudy Old Style" w:eastAsia="Verdana" w:hAnsi="Goudy Old Style" w:cs="Verdana"/>
          <w:lang w:val="en-US"/>
        </w:rPr>
        <w:t>, Vol. 1, 488-491. USA: Sage.</w:t>
      </w:r>
    </w:p>
    <w:p w:rsidR="0098409E" w:rsidRPr="00E546BE" w:rsidRDefault="0098409E" w:rsidP="0098409E">
      <w:pPr>
        <w:ind w:left="567" w:hanging="567"/>
        <w:jc w:val="both"/>
        <w:rPr>
          <w:rFonts w:ascii="Goudy Old Style" w:eastAsia="Verdana" w:hAnsi="Goudy Old Style" w:cs="Verdana"/>
        </w:rPr>
      </w:pPr>
      <w:r w:rsidRPr="00D94AEF">
        <w:rPr>
          <w:rFonts w:ascii="Goudy Old Style" w:eastAsia="Verdana" w:hAnsi="Goudy Old Style" w:cs="Verdana"/>
          <w:lang w:val="fr-BE"/>
        </w:rPr>
        <w:t xml:space="preserve">Smetana, J. (2009). Parent-adolescent communication. </w:t>
      </w:r>
      <w:r w:rsidRPr="00E546BE">
        <w:rPr>
          <w:rFonts w:ascii="Goudy Old Style" w:eastAsia="Verdana" w:hAnsi="Goudy Old Style" w:cs="Verdana"/>
          <w:lang w:val="en-US"/>
        </w:rPr>
        <w:t xml:space="preserve">In Harry T. Reis &amp; Susan Sprecher (Eds.), </w:t>
      </w:r>
      <w:r w:rsidRPr="00E546BE">
        <w:rPr>
          <w:rFonts w:ascii="Goudy Old Style" w:eastAsia="Verdana" w:hAnsi="Goudy Old Style" w:cs="Verdana"/>
          <w:i/>
          <w:iCs/>
          <w:lang w:val="en-US"/>
        </w:rPr>
        <w:t>Encyclopedia of human relationships</w:t>
      </w:r>
      <w:r w:rsidRPr="00E546BE">
        <w:rPr>
          <w:rFonts w:ascii="Goudy Old Style" w:eastAsia="Verdana" w:hAnsi="Goudy Old Style" w:cs="Verdana"/>
          <w:lang w:val="en-US"/>
        </w:rPr>
        <w:t xml:space="preserve">, Vol. 3, 1189-1193. </w:t>
      </w:r>
      <w:r w:rsidRPr="00E546BE">
        <w:rPr>
          <w:rFonts w:ascii="Goudy Old Style" w:eastAsia="Verdana" w:hAnsi="Goudy Old Style" w:cs="Verdana"/>
        </w:rPr>
        <w:t>USA: Sage.</w:t>
      </w:r>
    </w:p>
    <w:p w:rsidR="0098409E" w:rsidRPr="00947520" w:rsidRDefault="0098409E" w:rsidP="0098409E">
      <w:pPr>
        <w:ind w:left="567" w:hanging="567"/>
        <w:jc w:val="both"/>
        <w:rPr>
          <w:rFonts w:ascii="Goudy Old Style" w:eastAsia="Verdana" w:hAnsi="Goudy Old Style" w:cs="Verdana"/>
        </w:rPr>
      </w:pPr>
      <w:r w:rsidRPr="00947520">
        <w:rPr>
          <w:rFonts w:ascii="Goudy Old Style" w:eastAsia="Verdana" w:hAnsi="Goudy Old Style" w:cs="Verdana"/>
        </w:rPr>
        <w:t xml:space="preserve">Tapia, N.; Castro, R.; Monestel, N. (2007). El desarrollo sociomoral de adolescentes de Costa Rica según el modelo de Gibbs. </w:t>
      </w:r>
      <w:r w:rsidRPr="00947520">
        <w:rPr>
          <w:rFonts w:ascii="Goudy Old Style" w:eastAsia="Verdana" w:hAnsi="Goudy Old Style" w:cs="Verdana"/>
          <w:i/>
          <w:iCs/>
        </w:rPr>
        <w:t>Revista Latinoamericana de Psicología, 3</w:t>
      </w:r>
      <w:r w:rsidRPr="00947520">
        <w:rPr>
          <w:rFonts w:ascii="Goudy Old Style" w:eastAsia="Verdana" w:hAnsi="Goudy Old Style" w:cs="Verdana"/>
        </w:rPr>
        <w:t xml:space="preserve">, 39. 449-471. </w:t>
      </w:r>
    </w:p>
    <w:p w:rsidR="0098409E" w:rsidRPr="00947520" w:rsidRDefault="0098409E" w:rsidP="0098409E">
      <w:pPr>
        <w:ind w:left="540" w:right="51" w:hanging="540"/>
        <w:jc w:val="both"/>
        <w:rPr>
          <w:rFonts w:ascii="Goudy Old Style" w:eastAsia="Verdana" w:hAnsi="Goudy Old Style" w:cs="Verdana"/>
        </w:rPr>
      </w:pPr>
      <w:r w:rsidRPr="00947520">
        <w:rPr>
          <w:rFonts w:ascii="Goudy Old Style" w:eastAsia="Verdana" w:hAnsi="Goudy Old Style" w:cs="Verdana"/>
        </w:rPr>
        <w:t xml:space="preserve">Tapia, N. (2001). Psicología del desarrollo en el estudio de la identidad y la subjetivación. </w:t>
      </w:r>
      <w:r w:rsidRPr="00947520">
        <w:rPr>
          <w:rFonts w:ascii="Goudy Old Style" w:eastAsia="Verdana" w:hAnsi="Goudy Old Style" w:cs="Verdana"/>
          <w:i/>
          <w:iCs/>
        </w:rPr>
        <w:t>Revista de Ciencias Sociales</w:t>
      </w:r>
      <w:r w:rsidRPr="00947520">
        <w:rPr>
          <w:rFonts w:ascii="Goudy Old Style" w:eastAsia="Verdana" w:hAnsi="Goudy Old Style" w:cs="Verdana"/>
        </w:rPr>
        <w:t xml:space="preserve">, </w:t>
      </w:r>
      <w:r w:rsidRPr="00947520">
        <w:rPr>
          <w:rFonts w:ascii="Goudy Old Style" w:eastAsia="Verdana" w:hAnsi="Goudy Old Style" w:cs="Verdana"/>
          <w:i/>
          <w:iCs/>
        </w:rPr>
        <w:t>94.</w:t>
      </w:r>
      <w:r w:rsidRPr="00947520">
        <w:rPr>
          <w:rFonts w:ascii="Goudy Old Style" w:eastAsia="Verdana" w:hAnsi="Goudy Old Style" w:cs="Verdana"/>
        </w:rPr>
        <w:t xml:space="preserve"> 9-18.</w:t>
      </w:r>
    </w:p>
    <w:p w:rsidR="0098409E" w:rsidRDefault="0098409E" w:rsidP="0098409E">
      <w:pPr>
        <w:ind w:left="540" w:right="51" w:hanging="540"/>
        <w:jc w:val="both"/>
        <w:rPr>
          <w:rFonts w:ascii="Goudy Old Style" w:eastAsia="Verdana" w:hAnsi="Goudy Old Style" w:cs="Verdana"/>
        </w:rPr>
      </w:pPr>
    </w:p>
    <w:p w:rsidR="0098409E" w:rsidRPr="00601AC7" w:rsidRDefault="0098409E" w:rsidP="0098409E">
      <w:pPr>
        <w:pStyle w:val="Ttulo4"/>
        <w:rPr>
          <w:rFonts w:ascii="Goudy Old Style" w:eastAsia="Verdana" w:hAnsi="Goudy Old Style" w:cs="Verdana"/>
          <w:b w:val="0"/>
          <w:sz w:val="28"/>
        </w:rPr>
      </w:pPr>
      <w:r w:rsidRPr="00601AC7">
        <w:rPr>
          <w:rFonts w:ascii="Goudy Old Style" w:eastAsia="Verdana" w:hAnsi="Goudy Old Style" w:cs="Verdana"/>
          <w:sz w:val="28"/>
        </w:rPr>
        <w:lastRenderedPageBreak/>
        <w:t>Revistas, web y bibliografía de consulta</w:t>
      </w:r>
    </w:p>
    <w:p w:rsidR="0098409E" w:rsidRPr="00E546BE" w:rsidRDefault="0098409E" w:rsidP="0098409E">
      <w:pPr>
        <w:ind w:right="51"/>
        <w:jc w:val="both"/>
        <w:rPr>
          <w:rFonts w:ascii="Goudy Old Style" w:eastAsia="Verdana" w:hAnsi="Goudy Old Style" w:cs="Verdana"/>
        </w:rPr>
      </w:pPr>
    </w:p>
    <w:p w:rsidR="0098409E" w:rsidRPr="00E546BE" w:rsidRDefault="0098409E" w:rsidP="0098409E">
      <w:pPr>
        <w:pStyle w:val="Ttulo4"/>
        <w:rPr>
          <w:rFonts w:ascii="Goudy Old Style" w:eastAsia="Verdana" w:hAnsi="Goudy Old Style" w:cs="Verdana"/>
          <w:i w:val="0"/>
          <w:iCs w:val="0"/>
        </w:rPr>
      </w:pPr>
      <w:r w:rsidRPr="00E546BE">
        <w:rPr>
          <w:rFonts w:ascii="Goudy Old Style" w:eastAsia="Verdana" w:hAnsi="Goudy Old Style" w:cs="Verdana"/>
        </w:rPr>
        <w:t xml:space="preserve">Revistas sobre psicología del desarrollo de la adolescencia </w:t>
      </w:r>
    </w:p>
    <w:p w:rsidR="0098409E" w:rsidRPr="00E546BE" w:rsidRDefault="0098409E" w:rsidP="0098409E">
      <w:pPr>
        <w:ind w:right="51"/>
        <w:jc w:val="both"/>
        <w:rPr>
          <w:rFonts w:ascii="Goudy Old Style" w:eastAsia="Verdana" w:hAnsi="Goudy Old Style" w:cs="Verdana"/>
        </w:rPr>
      </w:pP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>Preferiblemente las que se recogen en las base bibliográficas de acceso abierto. En español pueden consultarse Redalyc (en particular el módulo PsicoRedalyc), así como Scielo,  Psicodoc y Doaj. En inglés se pueden consultar las bases bibliográficas: ISI web of knowledge, Science Direct</w:t>
      </w:r>
      <w:r>
        <w:rPr>
          <w:rFonts w:ascii="Goudy Old Style" w:eastAsia="Verdana" w:hAnsi="Goudy Old Style" w:cs="Verdana"/>
        </w:rPr>
        <w:t xml:space="preserve"> (Scopus)</w:t>
      </w:r>
      <w:r w:rsidRPr="00E546BE">
        <w:rPr>
          <w:rFonts w:ascii="Goudy Old Style" w:eastAsia="Verdana" w:hAnsi="Goudy Old Style" w:cs="Verdana"/>
        </w:rPr>
        <w:t xml:space="preserve">, Ebsco, Proquest, Jstor.  </w:t>
      </w: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</w:rPr>
      </w:pP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  <w:i/>
          <w:iCs/>
        </w:rPr>
      </w:pPr>
      <w:r w:rsidRPr="00E546BE">
        <w:rPr>
          <w:rFonts w:ascii="Goudy Old Style" w:eastAsia="Verdana" w:hAnsi="Goudy Old Style" w:cs="Verdana"/>
          <w:i/>
          <w:iCs/>
        </w:rPr>
        <w:t>Páginas o sitios web de interés</w:t>
      </w: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  <w:i/>
          <w:iCs/>
        </w:rPr>
      </w:pP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Página web del curso: </w:t>
      </w:r>
      <w:hyperlink r:id="rId8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www</w:t>
        </w:r>
      </w:hyperlink>
      <w:hyperlink r:id="rId9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.</w:t>
        </w:r>
      </w:hyperlink>
      <w:hyperlink r:id="rId10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claroline</w:t>
        </w:r>
      </w:hyperlink>
      <w:hyperlink r:id="rId11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.</w:t>
        </w:r>
      </w:hyperlink>
      <w:hyperlink r:id="rId12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iip</w:t>
        </w:r>
      </w:hyperlink>
      <w:hyperlink r:id="rId13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.</w:t>
        </w:r>
      </w:hyperlink>
      <w:hyperlink r:id="rId14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ucr</w:t>
        </w:r>
      </w:hyperlink>
      <w:hyperlink r:id="rId15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.</w:t>
        </w:r>
      </w:hyperlink>
      <w:hyperlink r:id="rId16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ac</w:t>
        </w:r>
      </w:hyperlink>
      <w:hyperlink r:id="rId17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.</w:t>
        </w:r>
      </w:hyperlink>
      <w:hyperlink r:id="rId18" w:history="1">
        <w:r w:rsidRPr="00E546BE">
          <w:rPr>
            <w:rFonts w:ascii="Goudy Old Style" w:eastAsia="Verdana" w:hAnsi="Goudy Old Style" w:cs="Verdana"/>
            <w:color w:val="666666"/>
            <w:u w:val="single"/>
          </w:rPr>
          <w:t>cr</w:t>
        </w:r>
      </w:hyperlink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  <w:color w:val="666666"/>
          <w:u w:val="single"/>
        </w:rPr>
      </w:pP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>Consejo Nacional de la Persona Joven, Costa Rica:</w:t>
      </w: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 </w:t>
      </w:r>
      <w:hyperlink r:id="rId19" w:history="1">
        <w:r w:rsidRPr="00E546BE">
          <w:rPr>
            <w:rFonts w:ascii="Goudy Old Style" w:eastAsia="Verdana" w:hAnsi="Goudy Old Style" w:cs="Verdana"/>
            <w:u w:val="single"/>
          </w:rPr>
          <w:t>www</w:t>
        </w:r>
      </w:hyperlink>
      <w:hyperlink r:id="rId20" w:history="1">
        <w:r w:rsidRPr="00E546BE">
          <w:rPr>
            <w:rFonts w:ascii="Goudy Old Style" w:eastAsia="Verdana" w:hAnsi="Goudy Old Style" w:cs="Verdana"/>
            <w:u w:val="single"/>
          </w:rPr>
          <w:t>.</w:t>
        </w:r>
      </w:hyperlink>
      <w:hyperlink r:id="rId21" w:history="1">
        <w:r w:rsidRPr="00E546BE">
          <w:rPr>
            <w:rFonts w:ascii="Goudy Old Style" w:eastAsia="Verdana" w:hAnsi="Goudy Old Style" w:cs="Verdana"/>
            <w:u w:val="single"/>
          </w:rPr>
          <w:t>mcjdcr</w:t>
        </w:r>
      </w:hyperlink>
      <w:hyperlink r:id="rId22" w:history="1">
        <w:r w:rsidRPr="00E546BE">
          <w:rPr>
            <w:rFonts w:ascii="Goudy Old Style" w:eastAsia="Verdana" w:hAnsi="Goudy Old Style" w:cs="Verdana"/>
            <w:u w:val="single"/>
          </w:rPr>
          <w:t>.</w:t>
        </w:r>
      </w:hyperlink>
      <w:hyperlink r:id="rId23" w:history="1">
        <w:r w:rsidRPr="00E546BE">
          <w:rPr>
            <w:rFonts w:ascii="Goudy Old Style" w:eastAsia="Verdana" w:hAnsi="Goudy Old Style" w:cs="Verdana"/>
            <w:u w:val="single"/>
          </w:rPr>
          <w:t>go</w:t>
        </w:r>
      </w:hyperlink>
      <w:hyperlink r:id="rId24" w:history="1">
        <w:r w:rsidRPr="00E546BE">
          <w:rPr>
            <w:rFonts w:ascii="Goudy Old Style" w:eastAsia="Verdana" w:hAnsi="Goudy Old Style" w:cs="Verdana"/>
            <w:u w:val="single"/>
          </w:rPr>
          <w:t>.</w:t>
        </w:r>
      </w:hyperlink>
      <w:hyperlink r:id="rId25" w:history="1">
        <w:r w:rsidRPr="00E546BE">
          <w:rPr>
            <w:rFonts w:ascii="Goudy Old Style" w:eastAsia="Verdana" w:hAnsi="Goudy Old Style" w:cs="Verdana"/>
            <w:u w:val="single"/>
          </w:rPr>
          <w:t>cr</w:t>
        </w:r>
      </w:hyperlink>
      <w:hyperlink r:id="rId26" w:history="1">
        <w:r w:rsidRPr="00E546BE">
          <w:rPr>
            <w:rFonts w:ascii="Goudy Old Style" w:eastAsia="Verdana" w:hAnsi="Goudy Old Style" w:cs="Verdana"/>
            <w:u w:val="single"/>
          </w:rPr>
          <w:t>/</w:t>
        </w:r>
      </w:hyperlink>
      <w:hyperlink r:id="rId27" w:history="1">
        <w:r w:rsidRPr="00E546BE">
          <w:rPr>
            <w:rFonts w:ascii="Goudy Old Style" w:eastAsia="Verdana" w:hAnsi="Goudy Old Style" w:cs="Verdana"/>
            <w:u w:val="single"/>
          </w:rPr>
          <w:t>juventud</w:t>
        </w:r>
      </w:hyperlink>
      <w:hyperlink r:id="rId28" w:history="1">
        <w:r w:rsidRPr="00E546BE">
          <w:rPr>
            <w:rFonts w:ascii="Goudy Old Style" w:eastAsia="Verdana" w:hAnsi="Goudy Old Style" w:cs="Verdana"/>
            <w:u w:val="single"/>
          </w:rPr>
          <w:t>/</w:t>
        </w:r>
      </w:hyperlink>
      <w:hyperlink r:id="rId29" w:history="1">
        <w:r w:rsidRPr="00E546BE">
          <w:rPr>
            <w:rFonts w:ascii="Goudy Old Style" w:eastAsia="Verdana" w:hAnsi="Goudy Old Style" w:cs="Verdana"/>
            <w:u w:val="single"/>
          </w:rPr>
          <w:t>consejo</w:t>
        </w:r>
      </w:hyperlink>
      <w:hyperlink r:id="rId30" w:history="1">
        <w:r w:rsidRPr="00E546BE">
          <w:rPr>
            <w:rFonts w:ascii="Goudy Old Style" w:eastAsia="Verdana" w:hAnsi="Goudy Old Style" w:cs="Verdana"/>
            <w:u w:val="single"/>
          </w:rPr>
          <w:t>_</w:t>
        </w:r>
      </w:hyperlink>
      <w:hyperlink r:id="rId31" w:history="1">
        <w:r w:rsidRPr="00E546BE">
          <w:rPr>
            <w:rFonts w:ascii="Goudy Old Style" w:eastAsia="Verdana" w:hAnsi="Goudy Old Style" w:cs="Verdana"/>
            <w:u w:val="single"/>
          </w:rPr>
          <w:t>persona</w:t>
        </w:r>
      </w:hyperlink>
      <w:hyperlink r:id="rId32" w:history="1">
        <w:r w:rsidRPr="00E546BE">
          <w:rPr>
            <w:rFonts w:ascii="Goudy Old Style" w:eastAsia="Verdana" w:hAnsi="Goudy Old Style" w:cs="Verdana"/>
            <w:u w:val="single"/>
          </w:rPr>
          <w:t>_</w:t>
        </w:r>
      </w:hyperlink>
      <w:hyperlink r:id="rId33" w:history="1">
        <w:r w:rsidRPr="00E546BE">
          <w:rPr>
            <w:rFonts w:ascii="Goudy Old Style" w:eastAsia="Verdana" w:hAnsi="Goudy Old Style" w:cs="Verdana"/>
            <w:u w:val="single"/>
          </w:rPr>
          <w:t>joven</w:t>
        </w:r>
      </w:hyperlink>
      <w:hyperlink r:id="rId34" w:history="1">
        <w:r w:rsidRPr="00E546BE">
          <w:rPr>
            <w:rFonts w:ascii="Goudy Old Style" w:eastAsia="Verdana" w:hAnsi="Goudy Old Style" w:cs="Verdana"/>
            <w:u w:val="single"/>
          </w:rPr>
          <w:t>.</w:t>
        </w:r>
      </w:hyperlink>
      <w:hyperlink r:id="rId35" w:history="1">
        <w:r w:rsidRPr="00E546BE">
          <w:rPr>
            <w:rFonts w:ascii="Goudy Old Style" w:eastAsia="Verdana" w:hAnsi="Goudy Old Style" w:cs="Verdana"/>
            <w:u w:val="single"/>
          </w:rPr>
          <w:t>html</w:t>
        </w:r>
      </w:hyperlink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  <w:u w:val="single"/>
        </w:rPr>
      </w:pP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Ley General de la Madre Adolescente: </w:t>
      </w:r>
    </w:p>
    <w:p w:rsidR="0098409E" w:rsidRPr="00E546BE" w:rsidRDefault="002241A8" w:rsidP="0098409E">
      <w:pPr>
        <w:jc w:val="both"/>
        <w:rPr>
          <w:rFonts w:ascii="Goudy Old Style" w:eastAsia="Verdana" w:hAnsi="Goudy Old Style" w:cs="Verdana"/>
          <w:u w:val="single"/>
        </w:rPr>
      </w:pPr>
      <w:hyperlink r:id="rId36" w:history="1">
        <w:r w:rsidR="0098409E" w:rsidRPr="00E546BE">
          <w:rPr>
            <w:rFonts w:ascii="Goudy Old Style" w:eastAsia="Verdana" w:hAnsi="Goudy Old Style" w:cs="Verdana"/>
            <w:u w:val="single"/>
          </w:rPr>
          <w:t>http</w:t>
        </w:r>
      </w:hyperlink>
      <w:hyperlink r:id="rId37" w:history="1">
        <w:r w:rsidR="0098409E" w:rsidRPr="00E546BE">
          <w:rPr>
            <w:rFonts w:ascii="Goudy Old Style" w:eastAsia="Verdana" w:hAnsi="Goudy Old Style" w:cs="Verdana"/>
            <w:u w:val="single"/>
          </w:rPr>
          <w:t>://</w:t>
        </w:r>
      </w:hyperlink>
      <w:hyperlink r:id="rId38" w:history="1">
        <w:r w:rsidR="0098409E" w:rsidRPr="00E546BE">
          <w:rPr>
            <w:rFonts w:ascii="Goudy Old Style" w:eastAsia="Verdana" w:hAnsi="Goudy Old Style" w:cs="Verdana"/>
            <w:u w:val="single"/>
          </w:rPr>
          <w:t>cpj</w:t>
        </w:r>
      </w:hyperlink>
      <w:hyperlink r:id="rId39" w:history="1">
        <w:r w:rsidR="0098409E" w:rsidRPr="00E546BE">
          <w:rPr>
            <w:rFonts w:ascii="Goudy Old Style" w:eastAsia="Verdana" w:hAnsi="Goudy Old Style" w:cs="Verdana"/>
            <w:u w:val="single"/>
          </w:rPr>
          <w:t>.</w:t>
        </w:r>
      </w:hyperlink>
      <w:hyperlink r:id="rId40" w:history="1">
        <w:r w:rsidR="0098409E" w:rsidRPr="00E546BE">
          <w:rPr>
            <w:rFonts w:ascii="Goudy Old Style" w:eastAsia="Verdana" w:hAnsi="Goudy Old Style" w:cs="Verdana"/>
            <w:u w:val="single"/>
          </w:rPr>
          <w:t>go</w:t>
        </w:r>
      </w:hyperlink>
      <w:hyperlink r:id="rId41" w:history="1">
        <w:r w:rsidR="0098409E" w:rsidRPr="00E546BE">
          <w:rPr>
            <w:rFonts w:ascii="Goudy Old Style" w:eastAsia="Verdana" w:hAnsi="Goudy Old Style" w:cs="Verdana"/>
            <w:u w:val="single"/>
          </w:rPr>
          <w:t>.</w:t>
        </w:r>
      </w:hyperlink>
      <w:hyperlink r:id="rId42" w:history="1">
        <w:r w:rsidR="0098409E" w:rsidRPr="00E546BE">
          <w:rPr>
            <w:rFonts w:ascii="Goudy Old Style" w:eastAsia="Verdana" w:hAnsi="Goudy Old Style" w:cs="Verdana"/>
            <w:u w:val="single"/>
          </w:rPr>
          <w:t>cr</w:t>
        </w:r>
      </w:hyperlink>
      <w:hyperlink r:id="rId43" w:history="1">
        <w:r w:rsidR="0098409E" w:rsidRPr="00E546BE">
          <w:rPr>
            <w:rFonts w:ascii="Goudy Old Style" w:eastAsia="Verdana" w:hAnsi="Goudy Old Style" w:cs="Verdana"/>
            <w:u w:val="single"/>
          </w:rPr>
          <w:t>/</w:t>
        </w:r>
      </w:hyperlink>
      <w:hyperlink r:id="rId44" w:history="1">
        <w:r w:rsidR="0098409E" w:rsidRPr="00E546BE">
          <w:rPr>
            <w:rFonts w:ascii="Goudy Old Style" w:eastAsia="Verdana" w:hAnsi="Goudy Old Style" w:cs="Verdana"/>
            <w:u w:val="single"/>
          </w:rPr>
          <w:t>docs</w:t>
        </w:r>
      </w:hyperlink>
      <w:hyperlink r:id="rId45" w:history="1">
        <w:r w:rsidR="0098409E" w:rsidRPr="00E546BE">
          <w:rPr>
            <w:rFonts w:ascii="Goudy Old Style" w:eastAsia="Verdana" w:hAnsi="Goudy Old Style" w:cs="Verdana"/>
            <w:u w:val="single"/>
          </w:rPr>
          <w:t>/</w:t>
        </w:r>
      </w:hyperlink>
      <w:hyperlink r:id="rId46" w:history="1">
        <w:r w:rsidR="0098409E" w:rsidRPr="00E546BE">
          <w:rPr>
            <w:rFonts w:ascii="Goudy Old Style" w:eastAsia="Verdana" w:hAnsi="Goudy Old Style" w:cs="Verdana"/>
            <w:u w:val="single"/>
          </w:rPr>
          <w:t>derechos</w:t>
        </w:r>
      </w:hyperlink>
      <w:hyperlink r:id="rId47" w:history="1">
        <w:r w:rsidR="0098409E" w:rsidRPr="00E546BE">
          <w:rPr>
            <w:rFonts w:ascii="Goudy Old Style" w:eastAsia="Verdana" w:hAnsi="Goudy Old Style" w:cs="Verdana"/>
            <w:u w:val="single"/>
          </w:rPr>
          <w:t>/</w:t>
        </w:r>
      </w:hyperlink>
      <w:hyperlink r:id="rId48" w:history="1">
        <w:r w:rsidR="0098409E" w:rsidRPr="00E546BE">
          <w:rPr>
            <w:rFonts w:ascii="Goudy Old Style" w:eastAsia="Verdana" w:hAnsi="Goudy Old Style" w:cs="Verdana"/>
            <w:u w:val="single"/>
          </w:rPr>
          <w:t>madre</w:t>
        </w:r>
      </w:hyperlink>
      <w:hyperlink r:id="rId49" w:history="1">
        <w:r w:rsidR="0098409E" w:rsidRPr="00E546BE">
          <w:rPr>
            <w:rFonts w:ascii="Goudy Old Style" w:eastAsia="Verdana" w:hAnsi="Goudy Old Style" w:cs="Verdana"/>
            <w:u w:val="single"/>
          </w:rPr>
          <w:t>-</w:t>
        </w:r>
      </w:hyperlink>
      <w:hyperlink r:id="rId50" w:history="1">
        <w:r w:rsidR="0098409E" w:rsidRPr="00E546BE">
          <w:rPr>
            <w:rFonts w:ascii="Goudy Old Style" w:eastAsia="Verdana" w:hAnsi="Goudy Old Style" w:cs="Verdana"/>
            <w:u w:val="single"/>
          </w:rPr>
          <w:t>adolescente</w:t>
        </w:r>
      </w:hyperlink>
      <w:hyperlink r:id="rId51" w:history="1">
        <w:r w:rsidR="0098409E" w:rsidRPr="00E546BE">
          <w:rPr>
            <w:rFonts w:ascii="Goudy Old Style" w:eastAsia="Verdana" w:hAnsi="Goudy Old Style" w:cs="Verdana"/>
            <w:u w:val="single"/>
          </w:rPr>
          <w:t>.</w:t>
        </w:r>
      </w:hyperlink>
      <w:hyperlink r:id="rId52" w:history="1">
        <w:r w:rsidR="0098409E" w:rsidRPr="00E546BE">
          <w:rPr>
            <w:rFonts w:ascii="Goudy Old Style" w:eastAsia="Verdana" w:hAnsi="Goudy Old Style" w:cs="Verdana"/>
            <w:u w:val="single"/>
          </w:rPr>
          <w:t>pdf</w:t>
        </w:r>
      </w:hyperlink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  <w:u w:val="single"/>
        </w:rPr>
      </w:pP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Portal de Juventud para América Latina y el Caribe: </w:t>
      </w:r>
      <w:hyperlink r:id="rId53" w:history="1">
        <w:r w:rsidRPr="00E546BE">
          <w:rPr>
            <w:rFonts w:ascii="Goudy Old Style" w:eastAsia="Verdana" w:hAnsi="Goudy Old Style" w:cs="Verdana"/>
            <w:u w:val="single"/>
          </w:rPr>
          <w:t>www</w:t>
        </w:r>
      </w:hyperlink>
      <w:hyperlink r:id="rId54" w:history="1">
        <w:r w:rsidRPr="00E546BE">
          <w:rPr>
            <w:rFonts w:ascii="Goudy Old Style" w:eastAsia="Verdana" w:hAnsi="Goudy Old Style" w:cs="Verdana"/>
            <w:u w:val="single"/>
          </w:rPr>
          <w:t>.</w:t>
        </w:r>
      </w:hyperlink>
      <w:hyperlink r:id="rId55" w:history="1">
        <w:r w:rsidRPr="00E546BE">
          <w:rPr>
            <w:rFonts w:ascii="Goudy Old Style" w:eastAsia="Verdana" w:hAnsi="Goudy Old Style" w:cs="Verdana"/>
            <w:u w:val="single"/>
          </w:rPr>
          <w:t>joveneslac</w:t>
        </w:r>
      </w:hyperlink>
      <w:hyperlink r:id="rId56" w:history="1">
        <w:r w:rsidRPr="00E546BE">
          <w:rPr>
            <w:rFonts w:ascii="Goudy Old Style" w:eastAsia="Verdana" w:hAnsi="Goudy Old Style" w:cs="Verdana"/>
            <w:u w:val="single"/>
          </w:rPr>
          <w:t>.</w:t>
        </w:r>
      </w:hyperlink>
      <w:hyperlink r:id="rId57" w:history="1">
        <w:r w:rsidRPr="00E546BE">
          <w:rPr>
            <w:rFonts w:ascii="Goudy Old Style" w:eastAsia="Verdana" w:hAnsi="Goudy Old Style" w:cs="Verdana"/>
            <w:u w:val="single"/>
          </w:rPr>
          <w:t>org</w:t>
        </w:r>
      </w:hyperlink>
    </w:p>
    <w:p w:rsidR="0098409E" w:rsidRDefault="0098409E" w:rsidP="0098409E">
      <w:pPr>
        <w:jc w:val="both"/>
        <w:rPr>
          <w:rFonts w:ascii="Goudy Old Style" w:eastAsia="Verdana" w:hAnsi="Goudy Old Style" w:cs="Verdana"/>
          <w:i/>
          <w:iCs/>
        </w:rPr>
      </w:pPr>
    </w:p>
    <w:p w:rsidR="0098409E" w:rsidRPr="00D219E5" w:rsidRDefault="0098409E" w:rsidP="0098409E">
      <w:pPr>
        <w:jc w:val="both"/>
        <w:rPr>
          <w:rFonts w:ascii="Goudy Old Style" w:eastAsia="Verdana" w:hAnsi="Goudy Old Style" w:cs="Verdana"/>
          <w:i/>
          <w:iCs/>
        </w:rPr>
      </w:pPr>
      <w:r w:rsidRPr="00D219E5">
        <w:rPr>
          <w:rFonts w:ascii="Goudy Old Style" w:eastAsia="Verdana" w:hAnsi="Goudy Old Style" w:cs="Verdana"/>
          <w:i/>
          <w:iCs/>
        </w:rPr>
        <w:t>Otros</w:t>
      </w:r>
    </w:p>
    <w:p w:rsidR="0098409E" w:rsidRPr="00E546BE" w:rsidRDefault="0098409E" w:rsidP="0098409E">
      <w:pPr>
        <w:jc w:val="both"/>
        <w:rPr>
          <w:rFonts w:ascii="Goudy Old Style" w:eastAsia="Verdana" w:hAnsi="Goudy Old Style" w:cs="Verdana"/>
          <w:i/>
          <w:iCs/>
        </w:rPr>
      </w:pPr>
    </w:p>
    <w:p w:rsidR="0098409E" w:rsidRPr="00E546BE" w:rsidRDefault="0098409E" w:rsidP="0098409E">
      <w:pPr>
        <w:ind w:right="51"/>
        <w:jc w:val="both"/>
        <w:rPr>
          <w:rFonts w:ascii="Goudy Old Style" w:eastAsia="Verdana" w:hAnsi="Goudy Old Style" w:cs="Verdana"/>
          <w:lang w:val="en-US"/>
        </w:rPr>
      </w:pPr>
      <w:r w:rsidRPr="00E546BE">
        <w:rPr>
          <w:rFonts w:ascii="Goudy Old Style" w:eastAsia="Verdana" w:hAnsi="Goudy Old Style" w:cs="Verdana"/>
        </w:rPr>
        <w:t xml:space="preserve">Bronfenbrenner, U. (1979/1987). </w:t>
      </w:r>
      <w:r w:rsidRPr="00E546BE">
        <w:rPr>
          <w:rFonts w:ascii="Goudy Old Style" w:eastAsia="Verdana" w:hAnsi="Goudy Old Style" w:cs="Verdana"/>
          <w:i/>
          <w:iCs/>
        </w:rPr>
        <w:t>La ecología del desarrollo humano</w:t>
      </w:r>
      <w:r w:rsidRPr="00E546BE">
        <w:rPr>
          <w:rFonts w:ascii="Goudy Old Style" w:eastAsia="Verdana" w:hAnsi="Goudy Old Style" w:cs="Verdana"/>
        </w:rPr>
        <w:t xml:space="preserve">. </w:t>
      </w:r>
      <w:r w:rsidRPr="00E546BE">
        <w:rPr>
          <w:rFonts w:ascii="Goudy Old Style" w:eastAsia="Verdana" w:hAnsi="Goudy Old Style" w:cs="Verdana"/>
          <w:lang w:val="en-US"/>
        </w:rPr>
        <w:t>Barcelona: Paidós.</w:t>
      </w:r>
    </w:p>
    <w:p w:rsidR="0098409E" w:rsidRPr="00E546BE" w:rsidRDefault="0098409E" w:rsidP="0098409E">
      <w:pPr>
        <w:pStyle w:val="Ttulo1"/>
        <w:ind w:left="567" w:hanging="567"/>
        <w:jc w:val="both"/>
        <w:rPr>
          <w:rFonts w:ascii="Goudy Old Style" w:eastAsia="Garamond" w:hAnsi="Goudy Old Style" w:cs="Garamond"/>
          <w:sz w:val="24"/>
          <w:szCs w:val="24"/>
        </w:rPr>
      </w:pPr>
      <w:r w:rsidRPr="00E546BE">
        <w:rPr>
          <w:rFonts w:ascii="Goudy Old Style" w:eastAsia="Garamond" w:hAnsi="Goudy Old Style" w:cs="Garamond"/>
          <w:sz w:val="24"/>
          <w:szCs w:val="24"/>
          <w:lang w:val="en-US"/>
        </w:rPr>
        <w:t xml:space="preserve">Briggs, S. (2008). </w:t>
      </w:r>
      <w:r w:rsidRPr="00E546BE">
        <w:rPr>
          <w:rFonts w:ascii="Goudy Old Style" w:eastAsia="Garamond" w:hAnsi="Goudy Old Style" w:cs="Garamond"/>
          <w:i/>
          <w:iCs/>
          <w:sz w:val="24"/>
          <w:szCs w:val="24"/>
          <w:lang w:val="en-US"/>
        </w:rPr>
        <w:t>Working with adolescents. A contemporary psychodynamic approach</w:t>
      </w:r>
      <w:r w:rsidRPr="00E546BE">
        <w:rPr>
          <w:rFonts w:ascii="Goudy Old Style" w:eastAsia="Garamond" w:hAnsi="Goudy Old Style" w:cs="Garamond"/>
          <w:sz w:val="24"/>
          <w:szCs w:val="24"/>
          <w:lang w:val="en-US"/>
        </w:rPr>
        <w:t xml:space="preserve">, 2nd. </w:t>
      </w:r>
      <w:r w:rsidRPr="00E546BE">
        <w:rPr>
          <w:rFonts w:ascii="Goudy Old Style" w:eastAsia="Garamond" w:hAnsi="Goudy Old Style" w:cs="Garamond"/>
          <w:sz w:val="24"/>
          <w:szCs w:val="24"/>
        </w:rPr>
        <w:t>Edition.  London: Palgrave Macmillan.</w:t>
      </w:r>
    </w:p>
    <w:p w:rsidR="0098409E" w:rsidRPr="00E546BE" w:rsidRDefault="0098409E" w:rsidP="0098409E">
      <w:pPr>
        <w:ind w:left="540" w:right="51" w:hanging="540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Campos Ramírez, D. &amp; Trautner, H.M. (2004). El hombre ideal y la mujer ideal según adolescentes en Costa Rica y Alemania. </w:t>
      </w:r>
      <w:r w:rsidRPr="00E546BE">
        <w:rPr>
          <w:rFonts w:ascii="Goudy Old Style" w:eastAsia="Verdana" w:hAnsi="Goudy Old Style" w:cs="Verdana"/>
          <w:i/>
          <w:iCs/>
        </w:rPr>
        <w:t>Revista Latinoamericana de Psicología</w:t>
      </w:r>
      <w:r w:rsidRPr="00E546BE">
        <w:rPr>
          <w:rFonts w:ascii="Goudy Old Style" w:eastAsia="Verdana" w:hAnsi="Goudy Old Style" w:cs="Verdana"/>
        </w:rPr>
        <w:t xml:space="preserve">, </w:t>
      </w:r>
      <w:r w:rsidRPr="00E546BE">
        <w:rPr>
          <w:rFonts w:ascii="Goudy Old Style" w:eastAsia="Verdana" w:hAnsi="Goudy Old Style" w:cs="Verdana"/>
          <w:i/>
          <w:iCs/>
        </w:rPr>
        <w:t>36</w:t>
      </w:r>
      <w:r w:rsidRPr="00E546BE">
        <w:rPr>
          <w:rFonts w:ascii="Goudy Old Style" w:eastAsia="Verdana" w:hAnsi="Goudy Old Style" w:cs="Verdana"/>
        </w:rPr>
        <w:t>. 3, 471-482.</w:t>
      </w:r>
    </w:p>
    <w:p w:rsidR="0098409E" w:rsidRPr="00E546BE" w:rsidRDefault="0098409E" w:rsidP="0098409E">
      <w:pPr>
        <w:pStyle w:val="Ttulo3"/>
        <w:spacing w:before="0"/>
        <w:ind w:left="567" w:hanging="567"/>
        <w:jc w:val="both"/>
        <w:rPr>
          <w:rFonts w:ascii="Goudy Old Style" w:eastAsia="Verdana" w:hAnsi="Goudy Old Style" w:cs="Verdana"/>
          <w:b w:val="0"/>
          <w:bCs w:val="0"/>
          <w:lang w:val="en-US"/>
        </w:rPr>
      </w:pPr>
      <w:r w:rsidRPr="002E3E07">
        <w:rPr>
          <w:rFonts w:ascii="Goudy Old Style" w:eastAsia="Verdana" w:hAnsi="Goudy Old Style" w:cs="Verdana"/>
          <w:b w:val="0"/>
          <w:bCs w:val="0"/>
          <w:lang w:val="es-CR"/>
        </w:rPr>
        <w:t xml:space="preserve">Fivush, R., Bohanek, J.G., &amp; Duke, M. (2008). </w:t>
      </w:r>
      <w:r w:rsidRPr="00E546BE">
        <w:rPr>
          <w:rFonts w:ascii="Goudy Old Style" w:eastAsia="Verdana" w:hAnsi="Goudy Old Style" w:cs="Verdana"/>
          <w:b w:val="0"/>
          <w:bCs w:val="0"/>
          <w:lang w:val="en-US"/>
        </w:rPr>
        <w:t xml:space="preserve">The intergenerational self: Subjective perspective and family history. In F. Sani (Ed.). </w:t>
      </w:r>
      <w:r w:rsidRPr="00E546BE">
        <w:rPr>
          <w:rFonts w:ascii="Goudy Old Style" w:eastAsia="Verdana" w:hAnsi="Goudy Old Style" w:cs="Verdana"/>
          <w:b w:val="0"/>
          <w:bCs w:val="0"/>
          <w:i/>
          <w:iCs/>
          <w:lang w:val="en-US"/>
        </w:rPr>
        <w:t>Individual and Collective Self-Continuity</w:t>
      </w:r>
      <w:r w:rsidRPr="00E546BE">
        <w:rPr>
          <w:rFonts w:ascii="Goudy Old Style" w:eastAsia="Verdana" w:hAnsi="Goudy Old Style" w:cs="Verdana"/>
          <w:b w:val="0"/>
          <w:bCs w:val="0"/>
          <w:lang w:val="en-US"/>
        </w:rPr>
        <w:t>. Mahwah, NJ: Erlbaum.</w:t>
      </w:r>
    </w:p>
    <w:p w:rsidR="0098409E" w:rsidRPr="00E546BE" w:rsidRDefault="0098409E" w:rsidP="0098409E">
      <w:pPr>
        <w:ind w:left="567" w:right="51" w:hanging="567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Krauskopf, Dina (2000). Participación social y desarrollo en la adolescencia. 2a. Edición, San José, Costa Rica: UNFPA/FNUAP. (BCMA-UCR: </w:t>
      </w:r>
      <w:hyperlink r:id="rId58" w:history="1">
        <w:r w:rsidRPr="00E546BE">
          <w:rPr>
            <w:rFonts w:ascii="Goudy Old Style" w:eastAsia="Verdana" w:hAnsi="Goudy Old Style" w:cs="Verdana"/>
            <w:u w:val="single"/>
          </w:rPr>
          <w:t xml:space="preserve">305.235.5 </w:t>
        </w:r>
      </w:hyperlink>
      <w:hyperlink r:id="rId59" w:history="1">
        <w:r w:rsidRPr="00E546BE">
          <w:rPr>
            <w:rFonts w:ascii="Goudy Old Style" w:eastAsia="Verdana" w:hAnsi="Goudy Old Style" w:cs="Verdana"/>
            <w:u w:val="single"/>
          </w:rPr>
          <w:t>K</w:t>
        </w:r>
      </w:hyperlink>
      <w:hyperlink r:id="rId60" w:history="1">
        <w:r w:rsidRPr="00E546BE">
          <w:rPr>
            <w:rFonts w:ascii="Goudy Old Style" w:eastAsia="Verdana" w:hAnsi="Goudy Old Style" w:cs="Verdana"/>
            <w:u w:val="single"/>
          </w:rPr>
          <w:t>91</w:t>
        </w:r>
      </w:hyperlink>
      <w:hyperlink r:id="rId61" w:history="1">
        <w:r w:rsidRPr="00E546BE">
          <w:rPr>
            <w:rFonts w:ascii="Goudy Old Style" w:eastAsia="Verdana" w:hAnsi="Goudy Old Style" w:cs="Verdana"/>
            <w:u w:val="single"/>
          </w:rPr>
          <w:t>p</w:t>
        </w:r>
      </w:hyperlink>
      <w:hyperlink r:id="rId62" w:history="1">
        <w:r w:rsidRPr="00E546BE">
          <w:rPr>
            <w:rFonts w:ascii="Goudy Old Style" w:eastAsia="Verdana" w:hAnsi="Goudy Old Style" w:cs="Verdana"/>
            <w:u w:val="single"/>
          </w:rPr>
          <w:t>2</w:t>
        </w:r>
      </w:hyperlink>
      <w:r w:rsidRPr="00E546BE">
        <w:rPr>
          <w:rFonts w:ascii="Goudy Old Style" w:eastAsia="Verdana" w:hAnsi="Goudy Old Style" w:cs="Verdana"/>
        </w:rPr>
        <w:t>).</w:t>
      </w:r>
    </w:p>
    <w:p w:rsidR="0098409E" w:rsidRPr="00E546BE" w:rsidRDefault="0098409E" w:rsidP="0098409E">
      <w:pPr>
        <w:ind w:left="567" w:right="51" w:hanging="567"/>
        <w:jc w:val="both"/>
        <w:rPr>
          <w:rFonts w:ascii="Goudy Old Style" w:eastAsia="Verdana" w:hAnsi="Goudy Old Style" w:cs="Verdana"/>
        </w:rPr>
      </w:pPr>
      <w:r w:rsidRPr="0034123E">
        <w:rPr>
          <w:rFonts w:ascii="Goudy Old Style" w:eastAsia="Verdana" w:hAnsi="Goudy Old Style" w:cs="Verdana"/>
        </w:rPr>
        <w:t xml:space="preserve">Habermas, T.; Ehlert-Lerche, S.; De Silveira, C. (2009). </w:t>
      </w:r>
      <w:r w:rsidRPr="00E546BE">
        <w:rPr>
          <w:rFonts w:ascii="Goudy Old Style" w:eastAsia="Verdana" w:hAnsi="Goudy Old Style" w:cs="Verdana"/>
          <w:lang w:val="en-US"/>
        </w:rPr>
        <w:t xml:space="preserve">The development of the temporal macrostructure of life narratives across adolescence: Beginnings, linear narrative form, and endings. </w:t>
      </w:r>
      <w:r w:rsidRPr="00E546BE">
        <w:rPr>
          <w:rFonts w:ascii="Goudy Old Style" w:eastAsia="Verdana" w:hAnsi="Goudy Old Style" w:cs="Verdana"/>
          <w:i/>
          <w:iCs/>
        </w:rPr>
        <w:t>Journal of Personality,</w:t>
      </w:r>
      <w:r w:rsidRPr="00E546BE">
        <w:rPr>
          <w:rFonts w:ascii="Goudy Old Style" w:eastAsia="Verdana" w:hAnsi="Goudy Old Style" w:cs="Verdana"/>
        </w:rPr>
        <w:t xml:space="preserve"> 77: 2, 527-559.</w:t>
      </w:r>
    </w:p>
    <w:p w:rsidR="0098409E" w:rsidRPr="00E546BE" w:rsidRDefault="0098409E" w:rsidP="0098409E">
      <w:pPr>
        <w:ind w:left="567" w:right="51" w:hanging="567"/>
        <w:jc w:val="both"/>
        <w:rPr>
          <w:rFonts w:ascii="Goudy Old Style" w:eastAsia="Verdana" w:hAnsi="Goudy Old Style" w:cs="Verdana"/>
          <w:lang w:val="en-US"/>
        </w:rPr>
      </w:pPr>
      <w:r w:rsidRPr="00E546BE">
        <w:rPr>
          <w:rFonts w:ascii="Goudy Old Style" w:eastAsia="Verdana" w:hAnsi="Goudy Old Style" w:cs="Verdana"/>
        </w:rPr>
        <w:t xml:space="preserve">Kaplan, L.J. (1986/2004). </w:t>
      </w:r>
      <w:r w:rsidRPr="00E546BE">
        <w:rPr>
          <w:rFonts w:ascii="Goudy Old Style" w:eastAsia="Verdana" w:hAnsi="Goudy Old Style" w:cs="Verdana"/>
          <w:i/>
          <w:iCs/>
        </w:rPr>
        <w:t>Adolescencia. El adiós a la infancia</w:t>
      </w:r>
      <w:r w:rsidRPr="00E546BE">
        <w:rPr>
          <w:rFonts w:ascii="Goudy Old Style" w:eastAsia="Verdana" w:hAnsi="Goudy Old Style" w:cs="Verdana"/>
        </w:rPr>
        <w:t xml:space="preserve">. </w:t>
      </w:r>
      <w:r w:rsidRPr="00E546BE">
        <w:rPr>
          <w:rFonts w:ascii="Goudy Old Style" w:eastAsia="Verdana" w:hAnsi="Goudy Old Style" w:cs="Verdana"/>
          <w:lang w:val="en-US"/>
        </w:rPr>
        <w:t>Buenos Aires: Paidós.</w:t>
      </w:r>
    </w:p>
    <w:p w:rsidR="0098409E" w:rsidRPr="00291829" w:rsidRDefault="0098409E" w:rsidP="0098409E">
      <w:pPr>
        <w:ind w:left="540" w:right="51" w:hanging="540"/>
        <w:jc w:val="both"/>
        <w:rPr>
          <w:rFonts w:ascii="Goudy Old Style" w:eastAsia="Verdana" w:hAnsi="Goudy Old Style" w:cs="Verdana"/>
          <w:lang w:val="fr-BE"/>
        </w:rPr>
      </w:pPr>
      <w:r w:rsidRPr="00E546BE">
        <w:rPr>
          <w:rFonts w:ascii="Goudy Old Style" w:eastAsia="Verdana" w:hAnsi="Goudy Old Style" w:cs="Verdana"/>
          <w:lang w:val="en-US"/>
        </w:rPr>
        <w:t>Larson, R.W., Brown, B.B., Mortimer, J.T. (Eds.) (2002). Adolescents’ preparation for the future. Perils and promise. A report of the study group on adolescence in the 21P</w:t>
      </w:r>
      <w:r w:rsidRPr="00E546BE">
        <w:rPr>
          <w:rFonts w:ascii="Goudy Old Style" w:eastAsia="Verdana" w:hAnsi="Goudy Old Style" w:cs="Verdana"/>
          <w:vertAlign w:val="superscript"/>
          <w:lang w:val="en-US"/>
        </w:rPr>
        <w:t>stP</w:t>
      </w:r>
      <w:r w:rsidRPr="00E546BE">
        <w:rPr>
          <w:rFonts w:ascii="Goudy Old Style" w:eastAsia="Verdana" w:hAnsi="Goudy Old Style" w:cs="Verdana"/>
          <w:lang w:val="en-US"/>
        </w:rPr>
        <w:t xml:space="preserve"> century. </w:t>
      </w:r>
      <w:r w:rsidRPr="00291829">
        <w:rPr>
          <w:rFonts w:ascii="Goudy Old Style" w:eastAsia="Verdana" w:hAnsi="Goudy Old Style" w:cs="Verdana"/>
          <w:lang w:val="fr-BE"/>
        </w:rPr>
        <w:t xml:space="preserve">Michigan, EEUU: Society for Research on Adolescence. </w:t>
      </w:r>
    </w:p>
    <w:p w:rsidR="0098409E" w:rsidRPr="00E546BE" w:rsidRDefault="0098409E" w:rsidP="0098409E">
      <w:pPr>
        <w:ind w:left="540" w:right="-91" w:hanging="540"/>
        <w:jc w:val="both"/>
        <w:rPr>
          <w:rFonts w:ascii="Goudy Old Style" w:eastAsia="Verdana" w:hAnsi="Goudy Old Style" w:cs="Verdana"/>
          <w:lang w:val="fr-BE"/>
        </w:rPr>
      </w:pPr>
      <w:r w:rsidRPr="00291829">
        <w:rPr>
          <w:rFonts w:ascii="Goudy Old Style" w:eastAsia="Verdana" w:hAnsi="Goudy Old Style" w:cs="Verdana"/>
          <w:lang w:val="fr-BE"/>
        </w:rPr>
        <w:lastRenderedPageBreak/>
        <w:t xml:space="preserve">Legrand, M. (1993). </w:t>
      </w:r>
      <w:r w:rsidRPr="00291829">
        <w:rPr>
          <w:rFonts w:ascii="Goudy Old Style" w:eastAsia="Verdana" w:hAnsi="Goudy Old Style" w:cs="Verdana"/>
          <w:i/>
          <w:iCs/>
          <w:lang w:val="fr-BE"/>
        </w:rPr>
        <w:t xml:space="preserve">L’approche biographique. </w:t>
      </w:r>
      <w:r w:rsidRPr="00E546BE">
        <w:rPr>
          <w:rFonts w:ascii="Goudy Old Style" w:eastAsia="Verdana" w:hAnsi="Goudy Old Style" w:cs="Verdana"/>
          <w:i/>
          <w:iCs/>
          <w:lang w:val="fr-BE"/>
        </w:rPr>
        <w:t>Théorie, clinique</w:t>
      </w:r>
      <w:r w:rsidRPr="00E546BE">
        <w:rPr>
          <w:rFonts w:ascii="Goudy Old Style" w:eastAsia="Verdana" w:hAnsi="Goudy Old Style" w:cs="Verdana"/>
          <w:lang w:val="fr-BE"/>
        </w:rPr>
        <w:t xml:space="preserve">. Marseille: Hommes et perspectives. </w:t>
      </w:r>
    </w:p>
    <w:p w:rsidR="0098409E" w:rsidRPr="00E546BE" w:rsidRDefault="0098409E" w:rsidP="0098409E">
      <w:pPr>
        <w:pStyle w:val="Ttulo7"/>
        <w:spacing w:before="0"/>
        <w:ind w:left="567" w:hanging="567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>Tapia, J. (2007). Análisis biográfico. Guiones del discurso en torno a la identidad personal. Manual de referencia. Escuela de Psicología, Universidad de Costa Rica, No publicado.</w:t>
      </w:r>
    </w:p>
    <w:p w:rsidR="0098409E" w:rsidRPr="00E546BE" w:rsidRDefault="0098409E" w:rsidP="0098409E">
      <w:pPr>
        <w:ind w:left="540" w:right="51" w:hanging="540"/>
        <w:jc w:val="both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  <w:lang w:val="en-US"/>
        </w:rPr>
        <w:t xml:space="preserve">Valsiner, J. &amp; Connolly, K.J. (2003). The nature of development: The continuing dialogue of processes and outcomes. In J. Valsiner &amp; K.J. Connolly (Eds.) </w:t>
      </w:r>
      <w:r w:rsidRPr="00E546BE">
        <w:rPr>
          <w:rFonts w:ascii="Goudy Old Style" w:eastAsia="Verdana" w:hAnsi="Goudy Old Style" w:cs="Verdana"/>
          <w:i/>
          <w:iCs/>
          <w:lang w:val="en-US"/>
        </w:rPr>
        <w:t>Handbook of developmental psychology</w:t>
      </w:r>
      <w:r w:rsidRPr="00E546BE">
        <w:rPr>
          <w:rFonts w:ascii="Goudy Old Style" w:eastAsia="Verdana" w:hAnsi="Goudy Old Style" w:cs="Verdana"/>
          <w:lang w:val="en-US"/>
        </w:rPr>
        <w:t xml:space="preserve"> (introduction). </w:t>
      </w:r>
      <w:r w:rsidRPr="00E546BE">
        <w:rPr>
          <w:rFonts w:ascii="Goudy Old Style" w:eastAsia="Verdana" w:hAnsi="Goudy Old Style" w:cs="Verdana"/>
        </w:rPr>
        <w:t>London: Sage.</w:t>
      </w:r>
    </w:p>
    <w:p w:rsidR="0098409E" w:rsidRPr="00E546BE" w:rsidRDefault="0098409E" w:rsidP="0098409E">
      <w:pPr>
        <w:ind w:left="540" w:hanging="540"/>
        <w:rPr>
          <w:rFonts w:ascii="Goudy Old Style" w:eastAsia="Verdana" w:hAnsi="Goudy Old Style" w:cs="Verdana"/>
        </w:rPr>
      </w:pPr>
      <w:r w:rsidRPr="00E546BE">
        <w:rPr>
          <w:rFonts w:ascii="Goudy Old Style" w:eastAsia="Verdana" w:hAnsi="Goudy Old Style" w:cs="Verdana"/>
        </w:rPr>
        <w:t xml:space="preserve">Valverde Cerros, O.A.; Solano Quesada, A.C.; Alfaro Soto, J.; Rigioni Bolaños, M.E.; Vega Alvarado, M. (2001). </w:t>
      </w:r>
      <w:r w:rsidRPr="00E546BE">
        <w:rPr>
          <w:rFonts w:ascii="Goudy Old Style" w:eastAsia="Verdana" w:hAnsi="Goudy Old Style" w:cs="Verdana"/>
          <w:i/>
          <w:iCs/>
        </w:rPr>
        <w:t>Adolescencia, protección y riesgo en Costa Rica. Múltiples aristas, una tarea de todos y todas. Encuesta nacional sobre conductas de riesgo en los y las adolescentes de Costa Rica</w:t>
      </w:r>
      <w:r w:rsidRPr="00E546BE">
        <w:rPr>
          <w:rFonts w:ascii="Goudy Old Style" w:eastAsia="Verdana" w:hAnsi="Goudy Old Style" w:cs="Verdana"/>
        </w:rPr>
        <w:t>. Programa de Atención Integral a la Adolescencia, Caja Costarricense de Seguro Social, San José, Costa Rica.</w:t>
      </w:r>
    </w:p>
    <w:p w:rsidR="001E4D20" w:rsidRDefault="001E4D20"/>
    <w:sectPr w:rsidR="001E4D20" w:rsidSect="00B139F4">
      <w:headerReference w:type="default" r:id="rId63"/>
      <w:footerReference w:type="default" r:id="rId64"/>
      <w:footnotePr>
        <w:pos w:val="beneathText"/>
      </w:footnotePr>
      <w:pgSz w:w="12240" w:h="15840"/>
      <w:pgMar w:top="1418" w:right="1418" w:bottom="1418" w:left="1418" w:header="709" w:footer="902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07" w:rsidRDefault="00C57E07" w:rsidP="00A52E03">
      <w:r>
        <w:separator/>
      </w:r>
    </w:p>
  </w:endnote>
  <w:endnote w:type="continuationSeparator" w:id="0">
    <w:p w:rsidR="00C57E07" w:rsidRDefault="00C57E07" w:rsidP="00A5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82" w:rsidRDefault="00EA730B" w:rsidP="00BF4B82">
    <w:pPr>
      <w:pStyle w:val="Piedepgina"/>
      <w:pBdr>
        <w:top w:val="single" w:sz="4" w:space="14" w:color="000000"/>
      </w:pBdr>
      <w:ind w:right="-1071"/>
      <w:jc w:val="center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 Ciudad Universitaria Carlos Monge Alfaro. San Ramón</w:t>
    </w:r>
  </w:p>
  <w:p w:rsidR="00BF4B82" w:rsidRDefault="00EA730B" w:rsidP="00BF4B82">
    <w:pPr>
      <w:pStyle w:val="Piedepgina"/>
      <w:pBdr>
        <w:top w:val="single" w:sz="4" w:space="14" w:color="000000"/>
      </w:pBdr>
      <w:ind w:right="-1071"/>
      <w:jc w:val="center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Tel: 25110000  Fax 24456005</w:t>
    </w:r>
    <w:r w:rsidRPr="009C5B27">
      <w:rPr>
        <w:rFonts w:ascii="Myriad-Roman" w:hAnsi="Myriad-Roman" w:cs="Myriad-Roman"/>
        <w:color w:val="000000"/>
        <w:sz w:val="16"/>
        <w:szCs w:val="15"/>
        <w:lang w:val="es-ES"/>
      </w:rPr>
      <w:t xml:space="preserve"> </w:t>
    </w:r>
    <w:r>
      <w:rPr>
        <w:rFonts w:ascii="Myriad-Roman" w:hAnsi="Myriad-Roman" w:cs="Myriad-Roman"/>
        <w:color w:val="000000"/>
        <w:sz w:val="16"/>
        <w:szCs w:val="15"/>
        <w:lang w:val="es-ES"/>
      </w:rPr>
      <w:t xml:space="preserve"> </w:t>
    </w:r>
    <w:r w:rsidRPr="009C5B27">
      <w:rPr>
        <w:rFonts w:ascii="Arial" w:hAnsi="Arial" w:cs="Arial"/>
        <w:color w:val="000000"/>
        <w:sz w:val="18"/>
        <w:szCs w:val="18"/>
        <w:lang w:val="es-ES"/>
      </w:rPr>
      <w:t>Sitio web: www.so.ucr.ac.cr</w:t>
    </w:r>
  </w:p>
  <w:p w:rsidR="00BF4B82" w:rsidRPr="006E6909" w:rsidRDefault="00EA730B" w:rsidP="00BF4B82">
    <w:pPr>
      <w:pStyle w:val="Piedepgina"/>
      <w:pBdr>
        <w:top w:val="single" w:sz="4" w:space="14" w:color="000000"/>
      </w:pBdr>
      <w:ind w:right="-1071"/>
      <w:jc w:val="center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Apdo. 111-4250</w:t>
    </w:r>
  </w:p>
  <w:p w:rsidR="00BF4B82" w:rsidRPr="00FC0253" w:rsidRDefault="002241A8">
    <w:pPr>
      <w:pStyle w:val="Piedepgina"/>
      <w:pBdr>
        <w:top w:val="single" w:sz="4" w:space="14" w:color="000000"/>
      </w:pBdr>
      <w:ind w:right="-1071"/>
      <w:jc w:val="center"/>
      <w:rPr>
        <w:rFonts w:ascii="Arial" w:hAnsi="Arial" w:cs="Arial"/>
        <w:bCs/>
        <w:sz w:val="18"/>
        <w:lang w:val="es-ES"/>
      </w:rPr>
    </w:pPr>
  </w:p>
  <w:p w:rsidR="00BF4B82" w:rsidRDefault="002241A8" w:rsidP="00BF4B82">
    <w:pPr>
      <w:pStyle w:val="Piedepgina"/>
      <w:pBdr>
        <w:top w:val="single" w:sz="4" w:space="14" w:color="000000"/>
      </w:pBdr>
      <w:ind w:right="-1071"/>
      <w:rPr>
        <w:rFonts w:ascii="Arial" w:hAnsi="Arial" w:cs="Arial"/>
        <w:bCs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07" w:rsidRDefault="00C57E07" w:rsidP="00A52E03">
      <w:r>
        <w:separator/>
      </w:r>
    </w:p>
  </w:footnote>
  <w:footnote w:type="continuationSeparator" w:id="0">
    <w:p w:rsidR="00C57E07" w:rsidRDefault="00C57E07" w:rsidP="00A5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7" w:type="dxa"/>
      <w:tblLayout w:type="fixed"/>
      <w:tblLook w:val="0000" w:firstRow="0" w:lastRow="0" w:firstColumn="0" w:lastColumn="0" w:noHBand="0" w:noVBand="0"/>
    </w:tblPr>
    <w:tblGrid>
      <w:gridCol w:w="3553"/>
      <w:gridCol w:w="3179"/>
      <w:gridCol w:w="3927"/>
    </w:tblGrid>
    <w:tr w:rsidR="00BF4B82">
      <w:trPr>
        <w:trHeight w:val="1035"/>
      </w:trPr>
      <w:tc>
        <w:tcPr>
          <w:tcW w:w="3553" w:type="dxa"/>
          <w:tcBorders>
            <w:bottom w:val="double" w:sz="1" w:space="0" w:color="000000"/>
          </w:tcBorders>
          <w:vAlign w:val="center"/>
        </w:tcPr>
        <w:p w:rsidR="00BF4B82" w:rsidRDefault="003773E8">
          <w:pPr>
            <w:pStyle w:val="Encabezado"/>
            <w:snapToGrid w:val="0"/>
            <w:rPr>
              <w:rFonts w:ascii="Arial" w:hAnsi="Arial" w:cs="Arial"/>
              <w:bCs/>
              <w:sz w:val="28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0675" cy="590550"/>
                <wp:effectExtent l="0" t="0" r="9525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9" w:type="dxa"/>
          <w:tcBorders>
            <w:bottom w:val="double" w:sz="1" w:space="0" w:color="000000"/>
          </w:tcBorders>
        </w:tcPr>
        <w:p w:rsidR="00BF4B82" w:rsidRDefault="002241A8">
          <w:pPr>
            <w:pStyle w:val="Encabezado"/>
            <w:snapToGrid w:val="0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3927" w:type="dxa"/>
          <w:tcBorders>
            <w:bottom w:val="double" w:sz="1" w:space="0" w:color="000000"/>
          </w:tcBorders>
          <w:vAlign w:val="center"/>
        </w:tcPr>
        <w:p w:rsidR="00BF4B82" w:rsidRDefault="00EA730B">
          <w:pPr>
            <w:pStyle w:val="Encabezado"/>
            <w:snapToGrid w:val="0"/>
            <w:spacing w:line="240" w:lineRule="atLeast"/>
            <w:jc w:val="center"/>
          </w:pPr>
          <w:r>
            <w:rPr>
              <w:sz w:val="22"/>
            </w:rPr>
            <w:t>SEDE DE OCCIDENTE</w:t>
          </w:r>
        </w:p>
        <w:p w:rsidR="00BF4B82" w:rsidRDefault="00EA730B">
          <w:pPr>
            <w:pStyle w:val="Textoindependiente"/>
          </w:pPr>
          <w:r>
            <w:t>DEPTO. DE CIENCIAS SOCIALES</w:t>
          </w:r>
        </w:p>
        <w:p w:rsidR="00BF4B82" w:rsidRDefault="00EA730B">
          <w:pPr>
            <w:jc w:val="center"/>
            <w:rPr>
              <w:b/>
              <w:bCs/>
            </w:rPr>
          </w:pPr>
          <w:r>
            <w:rPr>
              <w:b/>
              <w:bCs/>
            </w:rPr>
            <w:t>CARRERA DE PSICOLOGIA</w:t>
          </w:r>
        </w:p>
      </w:tc>
    </w:tr>
  </w:tbl>
  <w:p w:rsidR="00BF4B82" w:rsidRDefault="002241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72BB9"/>
    <w:multiLevelType w:val="hybridMultilevel"/>
    <w:tmpl w:val="4B28B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764B"/>
    <w:multiLevelType w:val="hybridMultilevel"/>
    <w:tmpl w:val="B8B484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A523E3"/>
    <w:multiLevelType w:val="hybridMultilevel"/>
    <w:tmpl w:val="098220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C20CE"/>
    <w:multiLevelType w:val="hybridMultilevel"/>
    <w:tmpl w:val="39FC0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B09C8"/>
    <w:multiLevelType w:val="hybridMultilevel"/>
    <w:tmpl w:val="796C83CE"/>
    <w:lvl w:ilvl="0" w:tplc="A086DB9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w w:val="1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16EEA"/>
    <w:multiLevelType w:val="hybridMultilevel"/>
    <w:tmpl w:val="E2882BBC"/>
    <w:lvl w:ilvl="0" w:tplc="8ABA7376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40" w:hanging="360"/>
      </w:pPr>
    </w:lvl>
    <w:lvl w:ilvl="2" w:tplc="140A001B" w:tentative="1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4A631CE"/>
    <w:multiLevelType w:val="hybridMultilevel"/>
    <w:tmpl w:val="E564F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B6FAA"/>
    <w:multiLevelType w:val="hybridMultilevel"/>
    <w:tmpl w:val="42E47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E241E"/>
    <w:multiLevelType w:val="hybridMultilevel"/>
    <w:tmpl w:val="809A2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9631A"/>
    <w:multiLevelType w:val="hybridMultilevel"/>
    <w:tmpl w:val="4100EC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A1C9D"/>
    <w:multiLevelType w:val="hybridMultilevel"/>
    <w:tmpl w:val="F71459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61D91"/>
    <w:multiLevelType w:val="hybridMultilevel"/>
    <w:tmpl w:val="D04EC9E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9C9783A"/>
    <w:multiLevelType w:val="hybridMultilevel"/>
    <w:tmpl w:val="159697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7670D"/>
    <w:multiLevelType w:val="hybridMultilevel"/>
    <w:tmpl w:val="A9F25D2E"/>
    <w:lvl w:ilvl="0" w:tplc="9B42C296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EE31B0"/>
    <w:multiLevelType w:val="hybridMultilevel"/>
    <w:tmpl w:val="F0849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96580"/>
    <w:multiLevelType w:val="hybridMultilevel"/>
    <w:tmpl w:val="41EC83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A25B36"/>
    <w:multiLevelType w:val="hybridMultilevel"/>
    <w:tmpl w:val="D46261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36554B"/>
    <w:multiLevelType w:val="hybridMultilevel"/>
    <w:tmpl w:val="DBB8B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50A7"/>
    <w:multiLevelType w:val="hybridMultilevel"/>
    <w:tmpl w:val="05EC9050"/>
    <w:lvl w:ilvl="0" w:tplc="1036540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w w:val="1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076D7"/>
    <w:multiLevelType w:val="hybridMultilevel"/>
    <w:tmpl w:val="C49060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2"/>
  </w:num>
  <w:num w:numId="6">
    <w:abstractNumId w:val="16"/>
  </w:num>
  <w:num w:numId="7">
    <w:abstractNumId w:val="18"/>
  </w:num>
  <w:num w:numId="8">
    <w:abstractNumId w:val="15"/>
  </w:num>
  <w:num w:numId="9">
    <w:abstractNumId w:val="1"/>
  </w:num>
  <w:num w:numId="10">
    <w:abstractNumId w:val="9"/>
  </w:num>
  <w:num w:numId="11">
    <w:abstractNumId w:val="8"/>
  </w:num>
  <w:num w:numId="12">
    <w:abstractNumId w:val="17"/>
  </w:num>
  <w:num w:numId="13">
    <w:abstractNumId w:val="3"/>
  </w:num>
  <w:num w:numId="14">
    <w:abstractNumId w:val="20"/>
  </w:num>
  <w:num w:numId="15">
    <w:abstractNumId w:val="10"/>
  </w:num>
  <w:num w:numId="16">
    <w:abstractNumId w:val="19"/>
  </w:num>
  <w:num w:numId="17">
    <w:abstractNumId w:val="14"/>
  </w:num>
  <w:num w:numId="18">
    <w:abstractNumId w:val="5"/>
  </w:num>
  <w:num w:numId="19">
    <w:abstractNumId w:val="6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AA"/>
    <w:rsid w:val="00013853"/>
    <w:rsid w:val="000218FE"/>
    <w:rsid w:val="00034C31"/>
    <w:rsid w:val="00045375"/>
    <w:rsid w:val="00061651"/>
    <w:rsid w:val="000637B5"/>
    <w:rsid w:val="00076F4F"/>
    <w:rsid w:val="00077484"/>
    <w:rsid w:val="000A7960"/>
    <w:rsid w:val="000D7177"/>
    <w:rsid w:val="000E2C0F"/>
    <w:rsid w:val="000E45E6"/>
    <w:rsid w:val="000E587A"/>
    <w:rsid w:val="000F70ED"/>
    <w:rsid w:val="001139EE"/>
    <w:rsid w:val="00116274"/>
    <w:rsid w:val="00141CC0"/>
    <w:rsid w:val="001445D7"/>
    <w:rsid w:val="001E4D20"/>
    <w:rsid w:val="00201AEF"/>
    <w:rsid w:val="002241A8"/>
    <w:rsid w:val="00292EBD"/>
    <w:rsid w:val="002B03E9"/>
    <w:rsid w:val="002B10AD"/>
    <w:rsid w:val="002C3A1E"/>
    <w:rsid w:val="002E3E07"/>
    <w:rsid w:val="00302076"/>
    <w:rsid w:val="00320AC3"/>
    <w:rsid w:val="003644E1"/>
    <w:rsid w:val="003773E8"/>
    <w:rsid w:val="003B49A7"/>
    <w:rsid w:val="00401988"/>
    <w:rsid w:val="004448C8"/>
    <w:rsid w:val="004C70A3"/>
    <w:rsid w:val="004D0AF6"/>
    <w:rsid w:val="0056201F"/>
    <w:rsid w:val="005A79ED"/>
    <w:rsid w:val="0060025B"/>
    <w:rsid w:val="00602218"/>
    <w:rsid w:val="00626845"/>
    <w:rsid w:val="006731D0"/>
    <w:rsid w:val="006745C3"/>
    <w:rsid w:val="00714F82"/>
    <w:rsid w:val="0073226D"/>
    <w:rsid w:val="00742022"/>
    <w:rsid w:val="00763520"/>
    <w:rsid w:val="00782158"/>
    <w:rsid w:val="00786BCA"/>
    <w:rsid w:val="007876A0"/>
    <w:rsid w:val="007A458D"/>
    <w:rsid w:val="007B2191"/>
    <w:rsid w:val="007C6723"/>
    <w:rsid w:val="008113E9"/>
    <w:rsid w:val="008972BF"/>
    <w:rsid w:val="008A629E"/>
    <w:rsid w:val="008F19E8"/>
    <w:rsid w:val="008F6AB7"/>
    <w:rsid w:val="00956A40"/>
    <w:rsid w:val="00980628"/>
    <w:rsid w:val="0098409E"/>
    <w:rsid w:val="00984A78"/>
    <w:rsid w:val="009A055D"/>
    <w:rsid w:val="009A19CF"/>
    <w:rsid w:val="009B2ED3"/>
    <w:rsid w:val="009B2FAA"/>
    <w:rsid w:val="009B6502"/>
    <w:rsid w:val="009C2271"/>
    <w:rsid w:val="009E1EE5"/>
    <w:rsid w:val="009E274D"/>
    <w:rsid w:val="00A5031C"/>
    <w:rsid w:val="00A52E03"/>
    <w:rsid w:val="00A571D9"/>
    <w:rsid w:val="00A91837"/>
    <w:rsid w:val="00AC0984"/>
    <w:rsid w:val="00AE3A64"/>
    <w:rsid w:val="00B33B68"/>
    <w:rsid w:val="00B44AFA"/>
    <w:rsid w:val="00B46570"/>
    <w:rsid w:val="00B74BAE"/>
    <w:rsid w:val="00B76761"/>
    <w:rsid w:val="00B8387A"/>
    <w:rsid w:val="00BC328A"/>
    <w:rsid w:val="00C054FF"/>
    <w:rsid w:val="00C35C76"/>
    <w:rsid w:val="00C520D7"/>
    <w:rsid w:val="00C57E07"/>
    <w:rsid w:val="00C71BEE"/>
    <w:rsid w:val="00CA2914"/>
    <w:rsid w:val="00CB4F17"/>
    <w:rsid w:val="00CB5FE8"/>
    <w:rsid w:val="00CC1E24"/>
    <w:rsid w:val="00CE1F5D"/>
    <w:rsid w:val="00CF77FA"/>
    <w:rsid w:val="00D20B14"/>
    <w:rsid w:val="00D26EEF"/>
    <w:rsid w:val="00D5712B"/>
    <w:rsid w:val="00D72A08"/>
    <w:rsid w:val="00DB3C62"/>
    <w:rsid w:val="00DC5229"/>
    <w:rsid w:val="00DC7439"/>
    <w:rsid w:val="00DD45FB"/>
    <w:rsid w:val="00E032C0"/>
    <w:rsid w:val="00E04794"/>
    <w:rsid w:val="00E20D1F"/>
    <w:rsid w:val="00E74D8D"/>
    <w:rsid w:val="00E84D7A"/>
    <w:rsid w:val="00EA0068"/>
    <w:rsid w:val="00EA730B"/>
    <w:rsid w:val="00EB17C1"/>
    <w:rsid w:val="00EB6C46"/>
    <w:rsid w:val="00EC1EA0"/>
    <w:rsid w:val="00F84DDE"/>
    <w:rsid w:val="00FA6350"/>
    <w:rsid w:val="00FC3DD5"/>
    <w:rsid w:val="00FC6E7A"/>
    <w:rsid w:val="00FF1878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7ABB4980-7426-4E6D-8874-B171C34C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F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9B2FAA"/>
    <w:pPr>
      <w:keepNext/>
      <w:numPr>
        <w:numId w:val="1"/>
      </w:numPr>
      <w:ind w:firstLine="708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4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4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40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40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2FAA"/>
    <w:rPr>
      <w:rFonts w:ascii="Arial" w:eastAsia="Times New Roman" w:hAnsi="Arial" w:cs="Arial"/>
      <w:b/>
      <w:bCs/>
      <w:lang w:val="es-ES_tradnl" w:eastAsia="ar-SA"/>
    </w:rPr>
  </w:style>
  <w:style w:type="paragraph" w:styleId="Textoindependiente">
    <w:name w:val="Body Text"/>
    <w:basedOn w:val="Normal"/>
    <w:link w:val="TextoindependienteCar"/>
    <w:rsid w:val="009B2FAA"/>
    <w:pPr>
      <w:jc w:val="center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B2FAA"/>
    <w:rPr>
      <w:rFonts w:ascii="Times New Roman" w:eastAsia="Times New Roman" w:hAnsi="Times New Roman" w:cs="Times New Roman"/>
      <w:szCs w:val="24"/>
      <w:lang w:val="es-ES_tradnl" w:eastAsia="ar-SA"/>
    </w:rPr>
  </w:style>
  <w:style w:type="paragraph" w:styleId="Encabezado">
    <w:name w:val="header"/>
    <w:basedOn w:val="Normal"/>
    <w:link w:val="EncabezadoCar"/>
    <w:rsid w:val="009B2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FAA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rsid w:val="009B2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2FAA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9B2FAA"/>
    <w:pPr>
      <w:ind w:left="708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84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40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9840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40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unhideWhenUsed/>
    <w:rsid w:val="0098409E"/>
    <w:pPr>
      <w:widowControl/>
      <w:suppressAutoHyphens w:val="0"/>
      <w:spacing w:before="120"/>
    </w:pPr>
    <w:rPr>
      <w:rFonts w:ascii="Goudy Old Style" w:eastAsiaTheme="minorHAnsi" w:hAnsi="Goudy Old Style" w:cstheme="minorBidi"/>
      <w:sz w:val="20"/>
      <w:szCs w:val="20"/>
      <w:lang w:val="es-C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8409E"/>
    <w:rPr>
      <w:rFonts w:ascii="Goudy Old Style" w:hAnsi="Goudy Old Style"/>
      <w:sz w:val="20"/>
      <w:szCs w:val="2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9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9CF"/>
    <w:rPr>
      <w:rFonts w:ascii="Tahoma" w:eastAsia="Times New Roman" w:hAnsi="Tahoma" w:cs="Tahoma"/>
      <w:sz w:val="16"/>
      <w:szCs w:val="16"/>
      <w:lang w:val="es-ES_tradnl" w:eastAsia="ar-SA"/>
    </w:rPr>
  </w:style>
  <w:style w:type="paragraph" w:styleId="Puesto">
    <w:name w:val="Title"/>
    <w:basedOn w:val="Normal"/>
    <w:link w:val="PuestoCar"/>
    <w:qFormat/>
    <w:rsid w:val="006731D0"/>
    <w:pPr>
      <w:widowControl/>
      <w:suppressAutoHyphens w:val="0"/>
      <w:jc w:val="center"/>
    </w:pPr>
    <w:rPr>
      <w:b/>
      <w:bCs/>
      <w:smallCaps/>
      <w:sz w:val="32"/>
      <w:lang w:eastAsia="es-ES"/>
    </w:rPr>
  </w:style>
  <w:style w:type="character" w:customStyle="1" w:styleId="PuestoCar">
    <w:name w:val="Puesto Car"/>
    <w:basedOn w:val="Fuentedeprrafopredeter"/>
    <w:link w:val="Puesto"/>
    <w:rsid w:val="006731D0"/>
    <w:rPr>
      <w:rFonts w:ascii="Times New Roman" w:eastAsia="Times New Roman" w:hAnsi="Times New Roman" w:cs="Times New Roman"/>
      <w:b/>
      <w:bCs/>
      <w:smallCaps/>
      <w:sz w:val="32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6731D0"/>
    <w:pPr>
      <w:widowControl/>
      <w:suppressAutoHyphens w:val="0"/>
      <w:jc w:val="both"/>
    </w:pPr>
    <w:rPr>
      <w:b/>
      <w:bCs/>
      <w:i/>
      <w:iCs/>
      <w:sz w:val="25"/>
      <w:lang w:eastAsia="es-ES"/>
    </w:rPr>
  </w:style>
  <w:style w:type="character" w:customStyle="1" w:styleId="SubttuloCar">
    <w:name w:val="Subtítulo Car"/>
    <w:basedOn w:val="Fuentedeprrafopredeter"/>
    <w:link w:val="Subttulo"/>
    <w:rsid w:val="006731D0"/>
    <w:rPr>
      <w:rFonts w:ascii="Times New Roman" w:eastAsia="Times New Roman" w:hAnsi="Times New Roman" w:cs="Times New Roman"/>
      <w:b/>
      <w:bCs/>
      <w:i/>
      <w:iCs/>
      <w:sz w:val="25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67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laroline.iip.ucr.ac.cr" TargetMode="External"/><Relationship Id="rId18" Type="http://schemas.openxmlformats.org/officeDocument/2006/relationships/hyperlink" Target="http://www.claroline.iip.ucr.ac.cr" TargetMode="External"/><Relationship Id="rId26" Type="http://schemas.openxmlformats.org/officeDocument/2006/relationships/hyperlink" Target="http://www.mcjdcr.go.cr/juventud/consejo_persona_joven.html" TargetMode="External"/><Relationship Id="rId39" Type="http://schemas.openxmlformats.org/officeDocument/2006/relationships/hyperlink" Target="http://cpj.go.cr/docs/derechos/madre-adolescente.pdf" TargetMode="External"/><Relationship Id="rId21" Type="http://schemas.openxmlformats.org/officeDocument/2006/relationships/hyperlink" Target="http://www.mcjdcr.go.cr/juventud/consejo_persona_joven.html" TargetMode="External"/><Relationship Id="rId34" Type="http://schemas.openxmlformats.org/officeDocument/2006/relationships/hyperlink" Target="http://www.mcjdcr.go.cr/juventud/consejo_persona_joven.html" TargetMode="External"/><Relationship Id="rId42" Type="http://schemas.openxmlformats.org/officeDocument/2006/relationships/hyperlink" Target="http://cpj.go.cr/docs/derechos/madre-adolescente.pdf" TargetMode="External"/><Relationship Id="rId47" Type="http://schemas.openxmlformats.org/officeDocument/2006/relationships/hyperlink" Target="http://cpj.go.cr/docs/derechos/madre-adolescente.pdf" TargetMode="External"/><Relationship Id="rId50" Type="http://schemas.openxmlformats.org/officeDocument/2006/relationships/hyperlink" Target="http://cpj.go.cr/docs/derechos/madre-adolescente.pdf" TargetMode="External"/><Relationship Id="rId55" Type="http://schemas.openxmlformats.org/officeDocument/2006/relationships/hyperlink" Target="http://www.joveneslac.org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laroline.iip.ucr.ac.cr" TargetMode="External"/><Relationship Id="rId20" Type="http://schemas.openxmlformats.org/officeDocument/2006/relationships/hyperlink" Target="http://www.mcjdcr.go.cr/juventud/consejo_persona_joven.html" TargetMode="External"/><Relationship Id="rId29" Type="http://schemas.openxmlformats.org/officeDocument/2006/relationships/hyperlink" Target="http://www.mcjdcr.go.cr/juventud/consejo_persona_joven.html" TargetMode="External"/><Relationship Id="rId41" Type="http://schemas.openxmlformats.org/officeDocument/2006/relationships/hyperlink" Target="http://cpj.go.cr/docs/derechos/madre-adolescente.pdf" TargetMode="External"/><Relationship Id="rId54" Type="http://schemas.openxmlformats.org/officeDocument/2006/relationships/hyperlink" Target="http://www.joveneslac.org" TargetMode="External"/><Relationship Id="rId62" Type="http://schemas.openxmlformats.org/officeDocument/2006/relationships/hyperlink" Target="http://sibdi.ucr.ac.cr/cgi-bin/w207.sh?session=1094893478&amp;infile=class.glue&amp;style=class&amp;nh=20&amp;calling_page=details.glu&amp;entry=305.235.5+K91p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aroline.iip.ucr.ac.cr" TargetMode="External"/><Relationship Id="rId24" Type="http://schemas.openxmlformats.org/officeDocument/2006/relationships/hyperlink" Target="http://www.mcjdcr.go.cr/juventud/consejo_persona_joven.html" TargetMode="External"/><Relationship Id="rId32" Type="http://schemas.openxmlformats.org/officeDocument/2006/relationships/hyperlink" Target="http://www.mcjdcr.go.cr/juventud/consejo_persona_joven.html" TargetMode="External"/><Relationship Id="rId37" Type="http://schemas.openxmlformats.org/officeDocument/2006/relationships/hyperlink" Target="http://cpj.go.cr/docs/derechos/madre-adolescente.pdf" TargetMode="External"/><Relationship Id="rId40" Type="http://schemas.openxmlformats.org/officeDocument/2006/relationships/hyperlink" Target="http://cpj.go.cr/docs/derechos/madre-adolescente.pdf" TargetMode="External"/><Relationship Id="rId45" Type="http://schemas.openxmlformats.org/officeDocument/2006/relationships/hyperlink" Target="http://cpj.go.cr/docs/derechos/madre-adolescente.pdf" TargetMode="External"/><Relationship Id="rId53" Type="http://schemas.openxmlformats.org/officeDocument/2006/relationships/hyperlink" Target="http://www.joveneslac.org" TargetMode="External"/><Relationship Id="rId58" Type="http://schemas.openxmlformats.org/officeDocument/2006/relationships/hyperlink" Target="http://sibdi.ucr.ac.cr/cgi-bin/w207.sh?session=1094893478&amp;infile=class.glue&amp;style=class&amp;nh=20&amp;calling_page=details.glu&amp;entry=305.235.5+K91p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laroline.iip.ucr.ac.cr" TargetMode="External"/><Relationship Id="rId23" Type="http://schemas.openxmlformats.org/officeDocument/2006/relationships/hyperlink" Target="http://www.mcjdcr.go.cr/juventud/consejo_persona_joven.html" TargetMode="External"/><Relationship Id="rId28" Type="http://schemas.openxmlformats.org/officeDocument/2006/relationships/hyperlink" Target="http://www.mcjdcr.go.cr/juventud/consejo_persona_joven.html" TargetMode="External"/><Relationship Id="rId36" Type="http://schemas.openxmlformats.org/officeDocument/2006/relationships/hyperlink" Target="http://cpj.go.cr/docs/derechos/madre-adolescente.pdf" TargetMode="External"/><Relationship Id="rId49" Type="http://schemas.openxmlformats.org/officeDocument/2006/relationships/hyperlink" Target="http://cpj.go.cr/docs/derechos/madre-adolescente.pdf" TargetMode="External"/><Relationship Id="rId57" Type="http://schemas.openxmlformats.org/officeDocument/2006/relationships/hyperlink" Target="http://www.joveneslac.org" TargetMode="External"/><Relationship Id="rId61" Type="http://schemas.openxmlformats.org/officeDocument/2006/relationships/hyperlink" Target="http://sibdi.ucr.ac.cr/cgi-bin/w207.sh?session=1094893478&amp;infile=class.glue&amp;style=class&amp;nh=20&amp;calling_page=details.glu&amp;entry=305.235.5+K91p2" TargetMode="External"/><Relationship Id="rId10" Type="http://schemas.openxmlformats.org/officeDocument/2006/relationships/hyperlink" Target="http://www.claroline.iip.ucr.ac.cr" TargetMode="External"/><Relationship Id="rId19" Type="http://schemas.openxmlformats.org/officeDocument/2006/relationships/hyperlink" Target="http://www.mcjdcr.go.cr/juventud/consejo_persona_joven.html" TargetMode="External"/><Relationship Id="rId31" Type="http://schemas.openxmlformats.org/officeDocument/2006/relationships/hyperlink" Target="http://www.mcjdcr.go.cr/juventud/consejo_persona_joven.html" TargetMode="External"/><Relationship Id="rId44" Type="http://schemas.openxmlformats.org/officeDocument/2006/relationships/hyperlink" Target="http://cpj.go.cr/docs/derechos/madre-adolescente.pdf" TargetMode="External"/><Relationship Id="rId52" Type="http://schemas.openxmlformats.org/officeDocument/2006/relationships/hyperlink" Target="http://cpj.go.cr/docs/derechos/madre-adolescente.pdf" TargetMode="External"/><Relationship Id="rId60" Type="http://schemas.openxmlformats.org/officeDocument/2006/relationships/hyperlink" Target="http://sibdi.ucr.ac.cr/cgi-bin/w207.sh?session=1094893478&amp;infile=class.glue&amp;style=class&amp;nh=20&amp;calling_page=details.glu&amp;entry=305.235.5+K91p2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laroline.iip.ucr.ac.cr" TargetMode="External"/><Relationship Id="rId14" Type="http://schemas.openxmlformats.org/officeDocument/2006/relationships/hyperlink" Target="http://www.claroline.iip.ucr.ac.cr" TargetMode="External"/><Relationship Id="rId22" Type="http://schemas.openxmlformats.org/officeDocument/2006/relationships/hyperlink" Target="http://www.mcjdcr.go.cr/juventud/consejo_persona_joven.html" TargetMode="External"/><Relationship Id="rId27" Type="http://schemas.openxmlformats.org/officeDocument/2006/relationships/hyperlink" Target="http://www.mcjdcr.go.cr/juventud/consejo_persona_joven.html" TargetMode="External"/><Relationship Id="rId30" Type="http://schemas.openxmlformats.org/officeDocument/2006/relationships/hyperlink" Target="http://www.mcjdcr.go.cr/juventud/consejo_persona_joven.html" TargetMode="External"/><Relationship Id="rId35" Type="http://schemas.openxmlformats.org/officeDocument/2006/relationships/hyperlink" Target="http://www.mcjdcr.go.cr/juventud/consejo_persona_joven.html" TargetMode="External"/><Relationship Id="rId43" Type="http://schemas.openxmlformats.org/officeDocument/2006/relationships/hyperlink" Target="http://cpj.go.cr/docs/derechos/madre-adolescente.pdf" TargetMode="External"/><Relationship Id="rId48" Type="http://schemas.openxmlformats.org/officeDocument/2006/relationships/hyperlink" Target="http://cpj.go.cr/docs/derechos/madre-adolescente.pdf" TargetMode="External"/><Relationship Id="rId56" Type="http://schemas.openxmlformats.org/officeDocument/2006/relationships/hyperlink" Target="http://www.joveneslac.org" TargetMode="External"/><Relationship Id="rId64" Type="http://schemas.openxmlformats.org/officeDocument/2006/relationships/footer" Target="footer1.xml"/><Relationship Id="rId8" Type="http://schemas.openxmlformats.org/officeDocument/2006/relationships/hyperlink" Target="http://www.claroline.iip.ucr.ac.cr" TargetMode="External"/><Relationship Id="rId51" Type="http://schemas.openxmlformats.org/officeDocument/2006/relationships/hyperlink" Target="http://cpj.go.cr/docs/derechos/madre-adolescente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laroline.iip.ucr.ac.cr" TargetMode="External"/><Relationship Id="rId17" Type="http://schemas.openxmlformats.org/officeDocument/2006/relationships/hyperlink" Target="http://www.claroline.iip.ucr.ac.cr" TargetMode="External"/><Relationship Id="rId25" Type="http://schemas.openxmlformats.org/officeDocument/2006/relationships/hyperlink" Target="http://www.mcjdcr.go.cr/juventud/consejo_persona_joven.html" TargetMode="External"/><Relationship Id="rId33" Type="http://schemas.openxmlformats.org/officeDocument/2006/relationships/hyperlink" Target="http://www.mcjdcr.go.cr/juventud/consejo_persona_joven.html" TargetMode="External"/><Relationship Id="rId38" Type="http://schemas.openxmlformats.org/officeDocument/2006/relationships/hyperlink" Target="http://cpj.go.cr/docs/derechos/madre-adolescente.pdf" TargetMode="External"/><Relationship Id="rId46" Type="http://schemas.openxmlformats.org/officeDocument/2006/relationships/hyperlink" Target="http://cpj.go.cr/docs/derechos/madre-adolescente.pdf" TargetMode="External"/><Relationship Id="rId59" Type="http://schemas.openxmlformats.org/officeDocument/2006/relationships/hyperlink" Target="http://sibdi.ucr.ac.cr/cgi-bin/w207.sh?session=1094893478&amp;infile=class.glue&amp;style=class&amp;nh=20&amp;calling_page=details.glu&amp;entry=305.235.5+K91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FA3FF-165B-4415-8E8A-6475276F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punto</Company>
  <LinksUpToDate>false</LinksUpToDate>
  <CharactersWithSpaces>20227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punto</dc:creator>
  <cp:lastModifiedBy>Fabiola</cp:lastModifiedBy>
  <cp:revision>2</cp:revision>
  <dcterms:created xsi:type="dcterms:W3CDTF">2015-08-17T19:31:00Z</dcterms:created>
  <dcterms:modified xsi:type="dcterms:W3CDTF">2015-08-17T19:31:00Z</dcterms:modified>
</cp:coreProperties>
</file>