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1" w:rightFromText="141" w:horzAnchor="margin" w:tblpXSpec="center" w:tblpY="-900"/>
        <w:tblW w:w="10472" w:type="dxa"/>
        <w:tblBorders>
          <w:bottom w:val="single" w:sz="4" w:space="0" w:color="auto"/>
        </w:tblBorders>
        <w:tblLayout w:type="fixed"/>
        <w:tblLook w:val="00A0" w:firstRow="1" w:lastRow="0" w:firstColumn="1" w:lastColumn="0" w:noHBand="0" w:noVBand="0"/>
      </w:tblPr>
      <w:tblGrid>
        <w:gridCol w:w="2805"/>
        <w:gridCol w:w="5236"/>
        <w:gridCol w:w="2431"/>
      </w:tblGrid>
      <w:tr w:rsidR="002631AE" w:rsidTr="00796900">
        <w:trPr>
          <w:trHeight w:val="1400"/>
        </w:trPr>
        <w:tc>
          <w:tcPr>
            <w:tcW w:w="2805" w:type="dxa"/>
            <w:tcBorders>
              <w:top w:val="single" w:sz="4" w:space="0" w:color="auto"/>
              <w:left w:val="single" w:sz="4" w:space="0" w:color="auto"/>
              <w:bottom w:val="single" w:sz="4" w:space="0" w:color="auto"/>
              <w:right w:val="single" w:sz="4" w:space="0" w:color="auto"/>
            </w:tcBorders>
            <w:vAlign w:val="center"/>
          </w:tcPr>
          <w:p w:rsidR="002631AE" w:rsidRDefault="00E415D0" w:rsidP="00796900">
            <w:pPr>
              <w:pStyle w:val="Encabezado"/>
              <w:jc w:val="center"/>
            </w:pPr>
            <w:r>
              <w:rPr>
                <w:noProof/>
                <w:lang w:val="es-CR" w:eastAsia="es-CR"/>
              </w:rPr>
              <w:drawing>
                <wp:inline distT="0" distB="0" distL="0" distR="0">
                  <wp:extent cx="1638300" cy="619125"/>
                  <wp:effectExtent l="19050" t="0" r="0" b="0"/>
                  <wp:docPr id="1" name="Imagen 1" descr="firma_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firma_horizontal"/>
                          <pic:cNvPicPr>
                            <a:picLocks noChangeAspect="1" noChangeArrowheads="1"/>
                          </pic:cNvPicPr>
                        </pic:nvPicPr>
                        <pic:blipFill>
                          <a:blip r:embed="rId8" cstate="print"/>
                          <a:srcRect/>
                          <a:stretch>
                            <a:fillRect/>
                          </a:stretch>
                        </pic:blipFill>
                        <pic:spPr bwMode="auto">
                          <a:xfrm>
                            <a:off x="0" y="0"/>
                            <a:ext cx="1638300" cy="619125"/>
                          </a:xfrm>
                          <a:prstGeom prst="rect">
                            <a:avLst/>
                          </a:prstGeom>
                          <a:noFill/>
                          <a:ln w="9525">
                            <a:noFill/>
                            <a:miter lim="800000"/>
                            <a:headEnd/>
                            <a:tailEnd/>
                          </a:ln>
                        </pic:spPr>
                      </pic:pic>
                    </a:graphicData>
                  </a:graphic>
                </wp:inline>
              </w:drawing>
            </w:r>
          </w:p>
        </w:tc>
        <w:tc>
          <w:tcPr>
            <w:tcW w:w="5236" w:type="dxa"/>
            <w:tcBorders>
              <w:top w:val="single" w:sz="4" w:space="0" w:color="auto"/>
              <w:left w:val="single" w:sz="4" w:space="0" w:color="auto"/>
              <w:bottom w:val="single" w:sz="4" w:space="0" w:color="auto"/>
              <w:right w:val="single" w:sz="4" w:space="0" w:color="auto"/>
            </w:tcBorders>
          </w:tcPr>
          <w:p w:rsidR="002631AE" w:rsidRDefault="002631AE" w:rsidP="00796900">
            <w:pPr>
              <w:pStyle w:val="Encabezado"/>
              <w:jc w:val="center"/>
              <w:rPr>
                <w:rFonts w:ascii="Arial" w:hAnsi="Arial"/>
                <w:b/>
                <w:sz w:val="16"/>
              </w:rPr>
            </w:pPr>
          </w:p>
          <w:p w:rsidR="002631AE" w:rsidRDefault="002631AE" w:rsidP="00796900">
            <w:pPr>
              <w:pStyle w:val="Encabezado"/>
              <w:jc w:val="center"/>
              <w:rPr>
                <w:rFonts w:ascii="Arial" w:hAnsi="Arial"/>
                <w:bCs/>
              </w:rPr>
            </w:pPr>
            <w:r>
              <w:rPr>
                <w:rFonts w:ascii="Arial" w:hAnsi="Arial"/>
                <w:bCs/>
              </w:rPr>
              <w:t>FACULTAD DE CIENCIAS SOCIALES</w:t>
            </w:r>
          </w:p>
          <w:p w:rsidR="002631AE" w:rsidRDefault="002631AE" w:rsidP="00796900">
            <w:pPr>
              <w:pStyle w:val="Encabezado"/>
              <w:jc w:val="center"/>
              <w:rPr>
                <w:rFonts w:ascii="Arial" w:hAnsi="Arial"/>
                <w:bCs/>
              </w:rPr>
            </w:pPr>
            <w:r>
              <w:rPr>
                <w:rFonts w:ascii="Arial" w:hAnsi="Arial"/>
                <w:bCs/>
              </w:rPr>
              <w:t>ESCUELA DE PSICOLOGIA</w:t>
            </w:r>
          </w:p>
          <w:p w:rsidR="002631AE" w:rsidRDefault="002631AE" w:rsidP="00796900">
            <w:pPr>
              <w:pStyle w:val="Encabezado"/>
              <w:jc w:val="center"/>
              <w:rPr>
                <w:rFonts w:ascii="Arial" w:hAnsi="Arial"/>
                <w:bCs/>
              </w:rPr>
            </w:pPr>
            <w:r>
              <w:rPr>
                <w:rFonts w:ascii="Arial" w:hAnsi="Arial"/>
                <w:bCs/>
              </w:rPr>
              <w:t>TELEF. 2511-5561/FAX 2511-4017</w:t>
            </w:r>
          </w:p>
          <w:p w:rsidR="002631AE" w:rsidRPr="00C5316F" w:rsidRDefault="002631AE" w:rsidP="00796900">
            <w:pPr>
              <w:pStyle w:val="Piedepgina"/>
              <w:jc w:val="center"/>
              <w:rPr>
                <w:rFonts w:ascii="Arial" w:hAnsi="Arial" w:cs="Arial"/>
                <w:bCs/>
                <w:sz w:val="18"/>
                <w:szCs w:val="18"/>
              </w:rPr>
            </w:pPr>
            <w:r w:rsidRPr="00C5316F">
              <w:rPr>
                <w:rFonts w:ascii="Arial" w:hAnsi="Arial" w:cs="Arial"/>
                <w:bCs/>
                <w:sz w:val="18"/>
                <w:szCs w:val="18"/>
              </w:rPr>
              <w:t xml:space="preserve">Correo: </w:t>
            </w:r>
            <w:r w:rsidRPr="00A2388E">
              <w:rPr>
                <w:rFonts w:ascii="Arial" w:hAnsi="Arial" w:cs="Arial"/>
                <w:bCs/>
                <w:sz w:val="18"/>
                <w:szCs w:val="18"/>
              </w:rPr>
              <w:t>psicologia@ucr.ac.cr</w:t>
            </w:r>
            <w:r w:rsidRPr="00C5316F">
              <w:rPr>
                <w:rFonts w:ascii="Arial" w:hAnsi="Arial" w:cs="Arial"/>
                <w:bCs/>
                <w:sz w:val="18"/>
                <w:szCs w:val="18"/>
              </w:rPr>
              <w:t xml:space="preserve"> / Página: www.psico.ucr.ac.cr</w:t>
            </w:r>
          </w:p>
          <w:p w:rsidR="002631AE" w:rsidRPr="006D116B" w:rsidRDefault="003039C4" w:rsidP="003039C4">
            <w:pPr>
              <w:pStyle w:val="Encabezado"/>
              <w:jc w:val="center"/>
              <w:rPr>
                <w:rFonts w:ascii="Lucida Handwriting" w:hAnsi="Lucida Handwriting" w:cs="Arial"/>
                <w:b/>
                <w:bCs/>
                <w:sz w:val="28"/>
              </w:rPr>
            </w:pPr>
            <w:r>
              <w:rPr>
                <w:rFonts w:ascii="Lucida Handwriting" w:hAnsi="Lucida Handwriting" w:cs="Arial"/>
                <w:b/>
                <w:bCs/>
                <w:sz w:val="28"/>
              </w:rPr>
              <w:t>Re-a</w:t>
            </w:r>
            <w:r w:rsidR="002631AE" w:rsidRPr="006D116B">
              <w:rPr>
                <w:rFonts w:ascii="Lucida Handwriting" w:hAnsi="Lucida Handwriting" w:cs="Arial"/>
                <w:b/>
                <w:bCs/>
                <w:sz w:val="28"/>
              </w:rPr>
              <w:t>creditada ante el SINAES</w:t>
            </w:r>
          </w:p>
        </w:tc>
        <w:tc>
          <w:tcPr>
            <w:tcW w:w="2431" w:type="dxa"/>
            <w:tcBorders>
              <w:top w:val="single" w:sz="4" w:space="0" w:color="auto"/>
              <w:left w:val="single" w:sz="4" w:space="0" w:color="auto"/>
              <w:bottom w:val="single" w:sz="4" w:space="0" w:color="auto"/>
              <w:right w:val="single" w:sz="4" w:space="0" w:color="auto"/>
            </w:tcBorders>
            <w:vAlign w:val="center"/>
          </w:tcPr>
          <w:p w:rsidR="002631AE" w:rsidRDefault="00E415D0" w:rsidP="00796900">
            <w:pPr>
              <w:pStyle w:val="Encabezado"/>
              <w:spacing w:line="240" w:lineRule="atLeast"/>
            </w:pPr>
            <w:r>
              <w:rPr>
                <w:noProof/>
                <w:lang w:val="es-CR" w:eastAsia="es-CR"/>
              </w:rPr>
              <w:drawing>
                <wp:inline distT="0" distB="0" distL="0" distR="0">
                  <wp:extent cx="1362075" cy="447675"/>
                  <wp:effectExtent l="0" t="0" r="9525" b="9525"/>
                  <wp:docPr id="2" name="Imagen 2" descr="psicolog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psicologia"/>
                          <pic:cNvPicPr>
                            <a:picLocks noChangeAspect="1" noChangeArrowheads="1"/>
                          </pic:cNvPicPr>
                        </pic:nvPicPr>
                        <pic:blipFill>
                          <a:blip r:embed="rId9" cstate="print"/>
                          <a:srcRect/>
                          <a:stretch>
                            <a:fillRect/>
                          </a:stretch>
                        </pic:blipFill>
                        <pic:spPr bwMode="auto">
                          <a:xfrm>
                            <a:off x="0" y="0"/>
                            <a:ext cx="1362075" cy="447675"/>
                          </a:xfrm>
                          <a:prstGeom prst="rect">
                            <a:avLst/>
                          </a:prstGeom>
                          <a:noFill/>
                          <a:ln w="9525">
                            <a:noFill/>
                            <a:miter lim="800000"/>
                            <a:headEnd/>
                            <a:tailEnd/>
                          </a:ln>
                        </pic:spPr>
                      </pic:pic>
                    </a:graphicData>
                  </a:graphic>
                </wp:inline>
              </w:drawing>
            </w:r>
          </w:p>
        </w:tc>
      </w:tr>
    </w:tbl>
    <w:p w:rsidR="002631AE" w:rsidRDefault="002631AE" w:rsidP="002631AE">
      <w:pPr>
        <w:pStyle w:val="Ttulo4"/>
        <w:rPr>
          <w:sz w:val="28"/>
        </w:rPr>
      </w:pPr>
    </w:p>
    <w:p w:rsidR="00D9521A" w:rsidRPr="00776A85" w:rsidRDefault="00A14FA9" w:rsidP="00A14FA9">
      <w:pPr>
        <w:tabs>
          <w:tab w:val="center" w:pos="5041"/>
          <w:tab w:val="left" w:pos="9135"/>
        </w:tabs>
        <w:rPr>
          <w:rFonts w:ascii="Trebuchet MS" w:hAnsi="Trebuchet MS"/>
          <w:sz w:val="22"/>
          <w:szCs w:val="22"/>
          <w:lang w:val="es-CR"/>
        </w:rPr>
      </w:pPr>
      <w:r>
        <w:rPr>
          <w:rFonts w:ascii="Trebuchet MS" w:hAnsi="Trebuchet MS"/>
          <w:b/>
          <w:sz w:val="22"/>
          <w:szCs w:val="22"/>
        </w:rPr>
        <w:tab/>
      </w:r>
      <w:r w:rsidR="004C7D63">
        <w:rPr>
          <w:rFonts w:ascii="Trebuchet MS" w:hAnsi="Trebuchet MS"/>
          <w:b/>
          <w:sz w:val="22"/>
          <w:szCs w:val="22"/>
        </w:rPr>
        <w:t>I CICLO LECTIVO 2016</w:t>
      </w:r>
      <w:r w:rsidR="00D9521A" w:rsidRPr="00776A85">
        <w:rPr>
          <w:rFonts w:ascii="Trebuchet MS" w:hAnsi="Trebuchet MS"/>
          <w:sz w:val="22"/>
          <w:szCs w:val="22"/>
          <w:lang w:val="es-CR"/>
        </w:rPr>
        <w:t xml:space="preserve"> </w:t>
      </w:r>
      <w:r>
        <w:rPr>
          <w:rFonts w:ascii="Trebuchet MS" w:hAnsi="Trebuchet MS"/>
          <w:sz w:val="22"/>
          <w:szCs w:val="22"/>
          <w:lang w:val="es-CR"/>
        </w:rPr>
        <w:tab/>
      </w:r>
    </w:p>
    <w:p w:rsidR="00272DF1" w:rsidRPr="00776A85" w:rsidRDefault="00897342" w:rsidP="00897342">
      <w:pPr>
        <w:tabs>
          <w:tab w:val="left" w:pos="1275"/>
          <w:tab w:val="center" w:pos="5041"/>
        </w:tabs>
        <w:rPr>
          <w:rFonts w:ascii="Trebuchet MS" w:hAnsi="Trebuchet MS"/>
          <w:b/>
          <w:sz w:val="22"/>
          <w:szCs w:val="22"/>
          <w:lang w:val="es-CR"/>
        </w:rPr>
      </w:pPr>
      <w:r>
        <w:rPr>
          <w:rFonts w:ascii="Trebuchet MS" w:hAnsi="Trebuchet MS"/>
          <w:b/>
          <w:sz w:val="22"/>
          <w:szCs w:val="22"/>
          <w:lang w:val="es-CR"/>
        </w:rPr>
        <w:tab/>
      </w:r>
      <w:r>
        <w:rPr>
          <w:rFonts w:ascii="Trebuchet MS" w:hAnsi="Trebuchet MS"/>
          <w:b/>
          <w:sz w:val="22"/>
          <w:szCs w:val="22"/>
          <w:lang w:val="es-CR"/>
        </w:rPr>
        <w:tab/>
      </w:r>
      <w:r w:rsidR="00D9521A" w:rsidRPr="00776A85">
        <w:rPr>
          <w:rFonts w:ascii="Trebuchet MS" w:hAnsi="Trebuchet MS"/>
          <w:b/>
          <w:sz w:val="22"/>
          <w:szCs w:val="22"/>
          <w:lang w:val="es-CR"/>
        </w:rPr>
        <w:t>PROGRAMA DEL CURSO</w:t>
      </w:r>
    </w:p>
    <w:p w:rsidR="002631AE" w:rsidRPr="00776A85" w:rsidRDefault="002631AE" w:rsidP="002631AE">
      <w:pPr>
        <w:pStyle w:val="Ttulo4"/>
        <w:rPr>
          <w:rFonts w:ascii="Trebuchet MS" w:hAnsi="Trebuchet MS"/>
          <w:b/>
          <w:sz w:val="22"/>
          <w:szCs w:val="22"/>
        </w:rPr>
      </w:pPr>
      <w:r w:rsidRPr="00776A85">
        <w:rPr>
          <w:rFonts w:ascii="Trebuchet MS" w:hAnsi="Trebuchet MS"/>
          <w:b/>
          <w:sz w:val="22"/>
          <w:szCs w:val="22"/>
        </w:rPr>
        <w:t>PS-0058 Psicología del Desar</w:t>
      </w:r>
      <w:r w:rsidR="00D9521A" w:rsidRPr="00776A85">
        <w:rPr>
          <w:rFonts w:ascii="Trebuchet MS" w:hAnsi="Trebuchet MS"/>
          <w:b/>
          <w:sz w:val="22"/>
          <w:szCs w:val="22"/>
        </w:rPr>
        <w:t>rollo Humano III</w:t>
      </w:r>
    </w:p>
    <w:p w:rsidR="002631AE" w:rsidRPr="00776A85" w:rsidRDefault="00D9521A" w:rsidP="002631AE">
      <w:pPr>
        <w:jc w:val="center"/>
        <w:rPr>
          <w:rFonts w:ascii="Trebuchet MS" w:hAnsi="Trebuchet MS"/>
          <w:b/>
          <w:sz w:val="22"/>
          <w:szCs w:val="22"/>
          <w:lang w:val="es-CR"/>
        </w:rPr>
      </w:pPr>
      <w:r w:rsidRPr="00776A85">
        <w:rPr>
          <w:rFonts w:ascii="Trebuchet MS" w:hAnsi="Trebuchet MS"/>
          <w:b/>
          <w:sz w:val="22"/>
          <w:szCs w:val="22"/>
          <w:lang w:val="es-CR"/>
        </w:rPr>
        <w:t>(3 créditos</w:t>
      </w:r>
      <w:r w:rsidR="002631AE" w:rsidRPr="00776A85">
        <w:rPr>
          <w:rFonts w:ascii="Trebuchet MS" w:hAnsi="Trebuchet MS"/>
          <w:b/>
          <w:sz w:val="22"/>
          <w:szCs w:val="22"/>
          <w:lang w:val="es-CR"/>
        </w:rPr>
        <w:t>)</w:t>
      </w:r>
    </w:p>
    <w:p w:rsidR="002631AE" w:rsidRPr="00776A85" w:rsidRDefault="002631AE" w:rsidP="002631AE">
      <w:pPr>
        <w:jc w:val="center"/>
        <w:rPr>
          <w:rFonts w:ascii="Trebuchet MS" w:hAnsi="Trebuchet MS"/>
          <w:sz w:val="22"/>
          <w:szCs w:val="22"/>
          <w:lang w:val="es-CR"/>
        </w:rPr>
      </w:pPr>
    </w:p>
    <w:p w:rsidR="00BC49F5" w:rsidRPr="00776A85" w:rsidRDefault="0089024C" w:rsidP="00776A85">
      <w:pPr>
        <w:rPr>
          <w:rFonts w:ascii="Trebuchet MS" w:hAnsi="Trebuchet MS"/>
          <w:b/>
          <w:sz w:val="22"/>
          <w:szCs w:val="22"/>
          <w:lang w:val="pt-BR"/>
        </w:rPr>
      </w:pPr>
      <w:r>
        <w:rPr>
          <w:rFonts w:ascii="Trebuchet MS" w:hAnsi="Trebuchet MS"/>
          <w:b/>
          <w:sz w:val="22"/>
          <w:szCs w:val="22"/>
          <w:lang w:val="pt-BR"/>
        </w:rPr>
        <w:t>DOCENTES</w:t>
      </w:r>
      <w:r>
        <w:rPr>
          <w:rFonts w:ascii="Trebuchet MS" w:hAnsi="Trebuchet MS"/>
          <w:b/>
          <w:sz w:val="22"/>
          <w:szCs w:val="22"/>
          <w:lang w:val="pt-BR"/>
        </w:rPr>
        <w:tab/>
      </w:r>
      <w:r>
        <w:rPr>
          <w:rFonts w:ascii="Trebuchet MS" w:hAnsi="Trebuchet MS"/>
          <w:b/>
          <w:sz w:val="22"/>
          <w:szCs w:val="22"/>
          <w:lang w:val="pt-BR"/>
        </w:rPr>
        <w:tab/>
      </w:r>
      <w:r>
        <w:rPr>
          <w:rFonts w:ascii="Trebuchet MS" w:hAnsi="Trebuchet MS"/>
          <w:b/>
          <w:sz w:val="22"/>
          <w:szCs w:val="22"/>
          <w:lang w:val="pt-BR"/>
        </w:rPr>
        <w:tab/>
        <w:t xml:space="preserve">       </w:t>
      </w:r>
      <w:r w:rsidR="00776A85">
        <w:rPr>
          <w:rFonts w:ascii="Trebuchet MS" w:hAnsi="Trebuchet MS"/>
          <w:b/>
          <w:sz w:val="22"/>
          <w:szCs w:val="22"/>
          <w:lang w:val="pt-BR"/>
        </w:rPr>
        <w:t>CORREO ELECTRÓNICO</w:t>
      </w:r>
      <w:r>
        <w:rPr>
          <w:rFonts w:ascii="Trebuchet MS" w:hAnsi="Trebuchet MS"/>
          <w:b/>
          <w:sz w:val="22"/>
          <w:szCs w:val="22"/>
          <w:lang w:val="pt-BR"/>
        </w:rPr>
        <w:tab/>
      </w:r>
      <w:r w:rsidR="00776A85">
        <w:rPr>
          <w:rFonts w:ascii="Trebuchet MS" w:hAnsi="Trebuchet MS"/>
          <w:b/>
          <w:sz w:val="22"/>
          <w:szCs w:val="22"/>
          <w:lang w:val="pt-BR"/>
        </w:rPr>
        <w:tab/>
      </w:r>
      <w:r w:rsidR="00DB358A" w:rsidRPr="00776A85">
        <w:rPr>
          <w:rFonts w:ascii="Trebuchet MS" w:hAnsi="Trebuchet MS"/>
          <w:b/>
          <w:sz w:val="22"/>
          <w:szCs w:val="22"/>
          <w:lang w:val="pt-BR"/>
        </w:rPr>
        <w:t>GRUPO</w:t>
      </w:r>
      <w:r w:rsidR="00776A85">
        <w:rPr>
          <w:rFonts w:ascii="Trebuchet MS" w:hAnsi="Trebuchet MS"/>
          <w:b/>
          <w:sz w:val="22"/>
          <w:szCs w:val="22"/>
          <w:lang w:val="pt-BR"/>
        </w:rPr>
        <w:t xml:space="preserve">    </w:t>
      </w:r>
      <w:r w:rsidR="00DB358A" w:rsidRPr="00776A85">
        <w:rPr>
          <w:rFonts w:ascii="Trebuchet MS" w:hAnsi="Trebuchet MS"/>
          <w:b/>
          <w:sz w:val="22"/>
          <w:szCs w:val="22"/>
          <w:lang w:val="pt-BR"/>
        </w:rPr>
        <w:t>HORARIO</w:t>
      </w:r>
      <w:r w:rsidR="00DB358A" w:rsidRPr="00776A85">
        <w:rPr>
          <w:rFonts w:ascii="Trebuchet MS" w:hAnsi="Trebuchet MS"/>
          <w:b/>
          <w:sz w:val="22"/>
          <w:szCs w:val="22"/>
          <w:lang w:val="pt-BR"/>
        </w:rPr>
        <w:tab/>
      </w:r>
      <w:r w:rsidR="00776A85">
        <w:rPr>
          <w:rFonts w:ascii="Trebuchet MS" w:hAnsi="Trebuchet MS"/>
          <w:b/>
          <w:sz w:val="22"/>
          <w:szCs w:val="22"/>
          <w:lang w:val="pt-BR"/>
        </w:rPr>
        <w:tab/>
      </w:r>
      <w:r w:rsidR="00DB358A" w:rsidRPr="00776A85">
        <w:rPr>
          <w:rFonts w:ascii="Trebuchet MS" w:hAnsi="Trebuchet MS"/>
          <w:b/>
          <w:sz w:val="22"/>
          <w:szCs w:val="22"/>
          <w:lang w:val="pt-BR"/>
        </w:rPr>
        <w:t>AULA</w:t>
      </w:r>
    </w:p>
    <w:p w:rsidR="00DB358A" w:rsidRPr="0089024C" w:rsidRDefault="007F64E6" w:rsidP="00DB358A">
      <w:pPr>
        <w:rPr>
          <w:rFonts w:ascii="Trebuchet MS" w:hAnsi="Trebuchet MS"/>
          <w:sz w:val="22"/>
          <w:szCs w:val="22"/>
          <w:lang w:val="es-CR"/>
        </w:rPr>
      </w:pPr>
      <w:r>
        <w:rPr>
          <w:rFonts w:ascii="Trebuchet MS" w:hAnsi="Trebuchet MS"/>
          <w:sz w:val="22"/>
          <w:szCs w:val="22"/>
          <w:lang w:val="es-CR"/>
        </w:rPr>
        <w:t>Licda</w:t>
      </w:r>
      <w:r w:rsidR="00DB358A" w:rsidRPr="0089024C">
        <w:rPr>
          <w:rFonts w:ascii="Trebuchet MS" w:hAnsi="Trebuchet MS"/>
          <w:sz w:val="22"/>
          <w:szCs w:val="22"/>
          <w:lang w:val="es-CR"/>
        </w:rPr>
        <w:t xml:space="preserve">. </w:t>
      </w:r>
      <w:r w:rsidR="00776A85" w:rsidRPr="0089024C">
        <w:rPr>
          <w:rFonts w:ascii="Trebuchet MS" w:hAnsi="Trebuchet MS"/>
          <w:sz w:val="22"/>
          <w:szCs w:val="22"/>
          <w:lang w:val="es-CR"/>
        </w:rPr>
        <w:t>Adela Herr</w:t>
      </w:r>
      <w:r w:rsidR="00B830D1" w:rsidRPr="0089024C">
        <w:rPr>
          <w:rFonts w:ascii="Trebuchet MS" w:hAnsi="Trebuchet MS"/>
          <w:sz w:val="22"/>
          <w:szCs w:val="22"/>
          <w:lang w:val="es-CR"/>
        </w:rPr>
        <w:t xml:space="preserve">án </w:t>
      </w:r>
      <w:proofErr w:type="spellStart"/>
      <w:r w:rsidR="00B830D1" w:rsidRPr="0089024C">
        <w:rPr>
          <w:rFonts w:ascii="Trebuchet MS" w:hAnsi="Trebuchet MS"/>
          <w:sz w:val="22"/>
          <w:szCs w:val="22"/>
          <w:lang w:val="es-CR"/>
        </w:rPr>
        <w:t>Rescia</w:t>
      </w:r>
      <w:proofErr w:type="spellEnd"/>
      <w:r w:rsidR="00B830D1" w:rsidRPr="0089024C">
        <w:rPr>
          <w:rFonts w:ascii="Trebuchet MS" w:hAnsi="Trebuchet MS"/>
          <w:sz w:val="22"/>
          <w:szCs w:val="22"/>
          <w:lang w:val="es-CR"/>
        </w:rPr>
        <w:tab/>
      </w:r>
      <w:r w:rsidR="00D94833" w:rsidRPr="0089024C">
        <w:rPr>
          <w:rFonts w:ascii="Trebuchet MS" w:hAnsi="Trebuchet MS"/>
          <w:sz w:val="22"/>
          <w:szCs w:val="22"/>
          <w:lang w:val="es-CR"/>
        </w:rPr>
        <w:t xml:space="preserve">        </w:t>
      </w:r>
      <w:r w:rsidR="00B830D1" w:rsidRPr="0089024C">
        <w:rPr>
          <w:rFonts w:ascii="Trebuchet MS" w:hAnsi="Trebuchet MS"/>
          <w:sz w:val="22"/>
          <w:szCs w:val="22"/>
          <w:lang w:val="es-CR"/>
        </w:rPr>
        <w:t>ade.hr@hotmail.com</w:t>
      </w:r>
      <w:r w:rsidR="00DB358A" w:rsidRPr="0089024C">
        <w:rPr>
          <w:rFonts w:ascii="Trebuchet MS" w:hAnsi="Trebuchet MS"/>
          <w:sz w:val="22"/>
          <w:szCs w:val="22"/>
          <w:lang w:val="es-CR"/>
        </w:rPr>
        <w:tab/>
        <w:t xml:space="preserve">  </w:t>
      </w:r>
      <w:r w:rsidR="00B830D1" w:rsidRPr="0089024C">
        <w:rPr>
          <w:rFonts w:ascii="Trebuchet MS" w:hAnsi="Trebuchet MS"/>
          <w:sz w:val="22"/>
          <w:szCs w:val="22"/>
          <w:lang w:val="es-CR"/>
        </w:rPr>
        <w:tab/>
      </w:r>
      <w:r w:rsidR="002467E3" w:rsidRPr="0089024C">
        <w:rPr>
          <w:rFonts w:ascii="Trebuchet MS" w:hAnsi="Trebuchet MS"/>
          <w:sz w:val="22"/>
          <w:szCs w:val="22"/>
          <w:lang w:val="es-CR"/>
        </w:rPr>
        <w:t xml:space="preserve"> </w:t>
      </w:r>
      <w:r w:rsidR="0074169E">
        <w:rPr>
          <w:rFonts w:ascii="Trebuchet MS" w:hAnsi="Trebuchet MS"/>
          <w:sz w:val="22"/>
          <w:szCs w:val="22"/>
          <w:lang w:val="es-CR"/>
        </w:rPr>
        <w:t xml:space="preserve"> </w:t>
      </w:r>
      <w:r w:rsidR="00DB358A" w:rsidRPr="0089024C">
        <w:rPr>
          <w:rFonts w:ascii="Trebuchet MS" w:hAnsi="Trebuchet MS"/>
          <w:sz w:val="22"/>
          <w:szCs w:val="22"/>
          <w:lang w:val="es-CR"/>
        </w:rPr>
        <w:t>01</w:t>
      </w:r>
      <w:r w:rsidR="00B830D1" w:rsidRPr="0089024C">
        <w:rPr>
          <w:rFonts w:ascii="Trebuchet MS" w:hAnsi="Trebuchet MS"/>
          <w:sz w:val="22"/>
          <w:szCs w:val="22"/>
          <w:lang w:val="es-CR"/>
        </w:rPr>
        <w:tab/>
        <w:t xml:space="preserve">    </w:t>
      </w:r>
      <w:r w:rsidR="0074169E">
        <w:rPr>
          <w:rFonts w:ascii="Trebuchet MS" w:hAnsi="Trebuchet MS"/>
          <w:sz w:val="22"/>
          <w:szCs w:val="22"/>
          <w:lang w:val="es-CR"/>
        </w:rPr>
        <w:t xml:space="preserve"> </w:t>
      </w:r>
      <w:r w:rsidR="00D9521A" w:rsidRPr="0089024C">
        <w:rPr>
          <w:rFonts w:ascii="Trebuchet MS" w:hAnsi="Trebuchet MS"/>
          <w:sz w:val="22"/>
          <w:szCs w:val="22"/>
          <w:lang w:val="es-CR"/>
        </w:rPr>
        <w:t>K 7 am – 9:50</w:t>
      </w:r>
      <w:r w:rsidR="00272DF1" w:rsidRPr="0089024C">
        <w:rPr>
          <w:rFonts w:ascii="Trebuchet MS" w:hAnsi="Trebuchet MS"/>
          <w:sz w:val="22"/>
          <w:szCs w:val="22"/>
          <w:lang w:val="es-CR"/>
        </w:rPr>
        <w:tab/>
      </w:r>
      <w:r w:rsidR="002467E3" w:rsidRPr="0089024C">
        <w:rPr>
          <w:rFonts w:ascii="Trebuchet MS" w:hAnsi="Trebuchet MS"/>
          <w:sz w:val="22"/>
          <w:szCs w:val="22"/>
          <w:lang w:val="es-CR"/>
        </w:rPr>
        <w:t>212</w:t>
      </w:r>
    </w:p>
    <w:p w:rsidR="00DB358A" w:rsidRPr="0089024C" w:rsidRDefault="00BC49F5" w:rsidP="00BC49F5">
      <w:pPr>
        <w:rPr>
          <w:rFonts w:ascii="Trebuchet MS" w:hAnsi="Trebuchet MS"/>
          <w:sz w:val="22"/>
          <w:szCs w:val="22"/>
          <w:lang w:val="es-CR"/>
        </w:rPr>
      </w:pPr>
      <w:r w:rsidRPr="0089024C">
        <w:rPr>
          <w:rFonts w:ascii="Trebuchet MS" w:hAnsi="Trebuchet MS"/>
          <w:sz w:val="22"/>
          <w:szCs w:val="22"/>
          <w:lang w:val="es-CR"/>
        </w:rPr>
        <w:t>Dr. Gustavo Garita Sánchez</w:t>
      </w:r>
      <w:r w:rsidR="00DB358A" w:rsidRPr="0089024C">
        <w:rPr>
          <w:rFonts w:ascii="Trebuchet MS" w:hAnsi="Trebuchet MS"/>
          <w:sz w:val="22"/>
          <w:szCs w:val="22"/>
          <w:lang w:val="es-CR"/>
        </w:rPr>
        <w:tab/>
        <w:t xml:space="preserve">  </w:t>
      </w:r>
      <w:r w:rsidR="00D94833" w:rsidRPr="0089024C">
        <w:rPr>
          <w:rFonts w:ascii="Trebuchet MS" w:hAnsi="Trebuchet MS"/>
          <w:sz w:val="22"/>
          <w:szCs w:val="22"/>
          <w:lang w:val="es-CR"/>
        </w:rPr>
        <w:t xml:space="preserve">      </w:t>
      </w:r>
      <w:r w:rsidR="00012A41" w:rsidRPr="0089024C">
        <w:rPr>
          <w:rFonts w:ascii="Trebuchet MS" w:hAnsi="Trebuchet MS"/>
          <w:sz w:val="22"/>
          <w:szCs w:val="22"/>
          <w:lang w:val="es-CR"/>
        </w:rPr>
        <w:t>gustavo.garita@ucr.ac.cr</w:t>
      </w:r>
      <w:r w:rsidR="00012A41" w:rsidRPr="0089024C">
        <w:rPr>
          <w:rFonts w:ascii="Trebuchet MS" w:hAnsi="Trebuchet MS"/>
          <w:sz w:val="22"/>
          <w:szCs w:val="22"/>
          <w:lang w:val="es-CR"/>
        </w:rPr>
        <w:tab/>
      </w:r>
      <w:r w:rsidR="002467E3" w:rsidRPr="0089024C">
        <w:rPr>
          <w:rFonts w:ascii="Trebuchet MS" w:hAnsi="Trebuchet MS"/>
          <w:sz w:val="22"/>
          <w:szCs w:val="22"/>
          <w:lang w:val="es-CR"/>
        </w:rPr>
        <w:t xml:space="preserve"> </w:t>
      </w:r>
      <w:r w:rsidR="0074169E">
        <w:rPr>
          <w:rFonts w:ascii="Trebuchet MS" w:hAnsi="Trebuchet MS"/>
          <w:sz w:val="22"/>
          <w:szCs w:val="22"/>
          <w:lang w:val="es-CR"/>
        </w:rPr>
        <w:t xml:space="preserve"> </w:t>
      </w:r>
      <w:r w:rsidR="00DB358A" w:rsidRPr="0089024C">
        <w:rPr>
          <w:rFonts w:ascii="Trebuchet MS" w:hAnsi="Trebuchet MS"/>
          <w:sz w:val="22"/>
          <w:szCs w:val="22"/>
          <w:lang w:val="es-CR"/>
        </w:rPr>
        <w:t>02</w:t>
      </w:r>
      <w:r w:rsidR="00D9521A" w:rsidRPr="0089024C">
        <w:rPr>
          <w:rFonts w:ascii="Trebuchet MS" w:hAnsi="Trebuchet MS"/>
          <w:sz w:val="22"/>
          <w:szCs w:val="22"/>
          <w:lang w:val="es-CR"/>
        </w:rPr>
        <w:tab/>
      </w:r>
      <w:r w:rsidR="00B830D1" w:rsidRPr="0089024C">
        <w:rPr>
          <w:rFonts w:ascii="Trebuchet MS" w:hAnsi="Trebuchet MS"/>
          <w:sz w:val="22"/>
          <w:szCs w:val="22"/>
          <w:lang w:val="es-CR"/>
        </w:rPr>
        <w:t xml:space="preserve">    </w:t>
      </w:r>
      <w:r w:rsidR="0074169E">
        <w:rPr>
          <w:rFonts w:ascii="Trebuchet MS" w:hAnsi="Trebuchet MS"/>
          <w:sz w:val="22"/>
          <w:szCs w:val="22"/>
          <w:lang w:val="es-CR"/>
        </w:rPr>
        <w:t xml:space="preserve"> </w:t>
      </w:r>
      <w:r w:rsidR="00D9521A" w:rsidRPr="0089024C">
        <w:rPr>
          <w:rFonts w:ascii="Trebuchet MS" w:hAnsi="Trebuchet MS"/>
          <w:sz w:val="22"/>
          <w:szCs w:val="22"/>
          <w:lang w:val="es-CR"/>
        </w:rPr>
        <w:t>J</w:t>
      </w:r>
      <w:r w:rsidR="00272DF1" w:rsidRPr="0089024C">
        <w:rPr>
          <w:rFonts w:ascii="Trebuchet MS" w:hAnsi="Trebuchet MS"/>
          <w:sz w:val="22"/>
          <w:szCs w:val="22"/>
          <w:lang w:val="es-CR"/>
        </w:rPr>
        <w:t xml:space="preserve"> 10 </w:t>
      </w:r>
      <w:r w:rsidR="00EE69E9">
        <w:rPr>
          <w:rFonts w:ascii="Trebuchet MS" w:hAnsi="Trebuchet MS"/>
          <w:sz w:val="22"/>
          <w:szCs w:val="22"/>
          <w:lang w:val="es-CR"/>
        </w:rPr>
        <w:t xml:space="preserve">am - </w:t>
      </w:r>
      <w:r w:rsidR="00272DF1" w:rsidRPr="0089024C">
        <w:rPr>
          <w:rFonts w:ascii="Trebuchet MS" w:hAnsi="Trebuchet MS"/>
          <w:sz w:val="22"/>
          <w:szCs w:val="22"/>
          <w:lang w:val="es-CR"/>
        </w:rPr>
        <w:t>12:50</w:t>
      </w:r>
      <w:r w:rsidR="00272DF1" w:rsidRPr="0089024C">
        <w:rPr>
          <w:rFonts w:ascii="Trebuchet MS" w:hAnsi="Trebuchet MS"/>
          <w:sz w:val="22"/>
          <w:szCs w:val="22"/>
          <w:lang w:val="es-CR"/>
        </w:rPr>
        <w:tab/>
      </w:r>
      <w:r w:rsidR="00A26318" w:rsidRPr="0089024C">
        <w:rPr>
          <w:rFonts w:ascii="Trebuchet MS" w:hAnsi="Trebuchet MS"/>
          <w:sz w:val="22"/>
          <w:szCs w:val="22"/>
          <w:lang w:val="es-CR"/>
        </w:rPr>
        <w:t>214</w:t>
      </w:r>
    </w:p>
    <w:p w:rsidR="00DB358A" w:rsidRPr="0089024C" w:rsidRDefault="00A26318" w:rsidP="00BC49F5">
      <w:pPr>
        <w:rPr>
          <w:rFonts w:ascii="Trebuchet MS" w:hAnsi="Trebuchet MS"/>
          <w:sz w:val="22"/>
          <w:szCs w:val="22"/>
          <w:lang w:val="es-CR"/>
        </w:rPr>
      </w:pPr>
      <w:proofErr w:type="spellStart"/>
      <w:r w:rsidRPr="0089024C">
        <w:rPr>
          <w:rFonts w:ascii="Trebuchet MS" w:hAnsi="Trebuchet MS"/>
          <w:sz w:val="22"/>
          <w:szCs w:val="22"/>
          <w:lang w:val="es-CR"/>
        </w:rPr>
        <w:t>MS</w:t>
      </w:r>
      <w:r w:rsidR="00DB358A" w:rsidRPr="0089024C">
        <w:rPr>
          <w:rFonts w:ascii="Trebuchet MS" w:hAnsi="Trebuchet MS"/>
          <w:sz w:val="22"/>
          <w:szCs w:val="22"/>
          <w:lang w:val="es-CR"/>
        </w:rPr>
        <w:t>c</w:t>
      </w:r>
      <w:proofErr w:type="spellEnd"/>
      <w:r w:rsidR="00DB358A" w:rsidRPr="0089024C">
        <w:rPr>
          <w:rFonts w:ascii="Trebuchet MS" w:hAnsi="Trebuchet MS"/>
          <w:sz w:val="22"/>
          <w:szCs w:val="22"/>
          <w:lang w:val="es-CR"/>
        </w:rPr>
        <w:t xml:space="preserve">. Teresita </w:t>
      </w:r>
      <w:proofErr w:type="spellStart"/>
      <w:r w:rsidR="00DB358A" w:rsidRPr="0089024C">
        <w:rPr>
          <w:rFonts w:ascii="Trebuchet MS" w:hAnsi="Trebuchet MS"/>
          <w:sz w:val="22"/>
          <w:szCs w:val="22"/>
          <w:lang w:val="es-CR"/>
        </w:rPr>
        <w:t>Ramellini</w:t>
      </w:r>
      <w:proofErr w:type="spellEnd"/>
      <w:r w:rsidR="00DB358A" w:rsidRPr="0089024C">
        <w:rPr>
          <w:rFonts w:ascii="Trebuchet MS" w:hAnsi="Trebuchet MS"/>
          <w:sz w:val="22"/>
          <w:szCs w:val="22"/>
          <w:lang w:val="es-CR"/>
        </w:rPr>
        <w:t xml:space="preserve"> </w:t>
      </w:r>
      <w:r w:rsidR="00776A85" w:rsidRPr="0089024C">
        <w:rPr>
          <w:rFonts w:ascii="Trebuchet MS" w:hAnsi="Trebuchet MS"/>
          <w:sz w:val="22"/>
          <w:szCs w:val="22"/>
          <w:lang w:val="es-CR"/>
        </w:rPr>
        <w:t>Centella</w:t>
      </w:r>
      <w:r w:rsidR="00D94833" w:rsidRPr="0089024C">
        <w:rPr>
          <w:rFonts w:ascii="Trebuchet MS" w:hAnsi="Trebuchet MS"/>
          <w:sz w:val="22"/>
          <w:szCs w:val="22"/>
          <w:lang w:val="es-CR"/>
        </w:rPr>
        <w:t xml:space="preserve">   </w:t>
      </w:r>
      <w:r w:rsidR="00776A85" w:rsidRPr="0089024C">
        <w:rPr>
          <w:rFonts w:ascii="Trebuchet MS" w:hAnsi="Trebuchet MS"/>
          <w:sz w:val="22"/>
          <w:szCs w:val="22"/>
          <w:lang w:val="es-CR"/>
        </w:rPr>
        <w:t>tere.ramellini@gmail.com</w:t>
      </w:r>
      <w:r w:rsidR="00623B28" w:rsidRPr="0089024C">
        <w:rPr>
          <w:rFonts w:ascii="Trebuchet MS" w:hAnsi="Trebuchet MS"/>
          <w:sz w:val="22"/>
          <w:szCs w:val="22"/>
          <w:lang w:val="es-CR"/>
        </w:rPr>
        <w:tab/>
      </w:r>
      <w:r w:rsidR="002467E3" w:rsidRPr="0089024C">
        <w:rPr>
          <w:rFonts w:ascii="Trebuchet MS" w:hAnsi="Trebuchet MS"/>
          <w:sz w:val="22"/>
          <w:szCs w:val="22"/>
          <w:lang w:val="es-CR"/>
        </w:rPr>
        <w:t xml:space="preserve"> </w:t>
      </w:r>
      <w:r w:rsidR="0074169E">
        <w:rPr>
          <w:rFonts w:ascii="Trebuchet MS" w:hAnsi="Trebuchet MS"/>
          <w:sz w:val="22"/>
          <w:szCs w:val="22"/>
          <w:lang w:val="es-CR"/>
        </w:rPr>
        <w:t xml:space="preserve"> </w:t>
      </w:r>
      <w:r w:rsidR="00DB358A" w:rsidRPr="0089024C">
        <w:rPr>
          <w:rFonts w:ascii="Trebuchet MS" w:hAnsi="Trebuchet MS"/>
          <w:sz w:val="22"/>
          <w:szCs w:val="22"/>
          <w:lang w:val="es-CR"/>
        </w:rPr>
        <w:t>03</w:t>
      </w:r>
      <w:r w:rsidR="00623B28" w:rsidRPr="0089024C">
        <w:rPr>
          <w:rFonts w:ascii="Trebuchet MS" w:hAnsi="Trebuchet MS"/>
          <w:sz w:val="22"/>
          <w:szCs w:val="22"/>
          <w:lang w:val="es-CR"/>
        </w:rPr>
        <w:tab/>
      </w:r>
      <w:r w:rsidR="00776A85" w:rsidRPr="0089024C">
        <w:rPr>
          <w:rFonts w:ascii="Trebuchet MS" w:hAnsi="Trebuchet MS"/>
          <w:sz w:val="22"/>
          <w:szCs w:val="22"/>
          <w:lang w:val="es-CR"/>
        </w:rPr>
        <w:t xml:space="preserve">     </w:t>
      </w:r>
      <w:r w:rsidR="00D9521A" w:rsidRPr="0089024C">
        <w:rPr>
          <w:rFonts w:ascii="Trebuchet MS" w:hAnsi="Trebuchet MS"/>
          <w:sz w:val="22"/>
          <w:szCs w:val="22"/>
          <w:lang w:val="es-CR"/>
        </w:rPr>
        <w:t>K 7 pm – 9:50</w:t>
      </w:r>
      <w:r w:rsidR="00272DF1" w:rsidRPr="0089024C">
        <w:rPr>
          <w:rFonts w:ascii="Trebuchet MS" w:hAnsi="Trebuchet MS"/>
          <w:sz w:val="22"/>
          <w:szCs w:val="22"/>
          <w:lang w:val="es-CR"/>
        </w:rPr>
        <w:t xml:space="preserve"> </w:t>
      </w:r>
      <w:r w:rsidR="00272DF1" w:rsidRPr="0089024C">
        <w:rPr>
          <w:rFonts w:ascii="Trebuchet MS" w:hAnsi="Trebuchet MS"/>
          <w:sz w:val="22"/>
          <w:szCs w:val="22"/>
          <w:lang w:val="es-CR"/>
        </w:rPr>
        <w:tab/>
      </w:r>
      <w:r w:rsidRPr="0089024C">
        <w:rPr>
          <w:rFonts w:ascii="Trebuchet MS" w:hAnsi="Trebuchet MS"/>
          <w:sz w:val="22"/>
          <w:szCs w:val="22"/>
          <w:lang w:val="es-CR"/>
        </w:rPr>
        <w:t>213</w:t>
      </w:r>
    </w:p>
    <w:p w:rsidR="00BC49F5" w:rsidRPr="0089024C" w:rsidRDefault="00623B28" w:rsidP="00BC49F5">
      <w:pPr>
        <w:rPr>
          <w:rFonts w:ascii="Trebuchet MS" w:hAnsi="Trebuchet MS"/>
          <w:sz w:val="22"/>
          <w:szCs w:val="22"/>
          <w:lang w:val="es-CR"/>
        </w:rPr>
      </w:pPr>
      <w:r w:rsidRPr="0089024C">
        <w:rPr>
          <w:rFonts w:ascii="Trebuchet MS" w:hAnsi="Trebuchet MS"/>
          <w:sz w:val="22"/>
          <w:szCs w:val="22"/>
          <w:lang w:val="es-CR"/>
        </w:rPr>
        <w:t xml:space="preserve">Dra. Mónica Salazar </w:t>
      </w:r>
      <w:proofErr w:type="spellStart"/>
      <w:r w:rsidRPr="0089024C">
        <w:rPr>
          <w:rFonts w:ascii="Trebuchet MS" w:hAnsi="Trebuchet MS"/>
          <w:sz w:val="22"/>
          <w:szCs w:val="22"/>
          <w:lang w:val="es-CR"/>
        </w:rPr>
        <w:t>Villanea</w:t>
      </w:r>
      <w:proofErr w:type="spellEnd"/>
      <w:r w:rsidR="00D94833" w:rsidRPr="0089024C">
        <w:rPr>
          <w:rFonts w:ascii="Trebuchet MS" w:hAnsi="Trebuchet MS"/>
          <w:sz w:val="22"/>
          <w:szCs w:val="22"/>
          <w:lang w:val="es-CR"/>
        </w:rPr>
        <w:tab/>
        <w:t xml:space="preserve">        </w:t>
      </w:r>
      <w:r w:rsidR="00335602">
        <w:rPr>
          <w:rFonts w:ascii="Trebuchet MS" w:hAnsi="Trebuchet MS"/>
          <w:sz w:val="22"/>
          <w:szCs w:val="22"/>
          <w:lang w:val="es-CR"/>
        </w:rPr>
        <w:t xml:space="preserve"> </w:t>
      </w:r>
      <w:r w:rsidR="00B830D1" w:rsidRPr="0089024C">
        <w:rPr>
          <w:rFonts w:ascii="Trebuchet MS" w:hAnsi="Trebuchet MS"/>
          <w:sz w:val="20"/>
          <w:szCs w:val="20"/>
          <w:lang w:val="es-CR"/>
        </w:rPr>
        <w:t>monica.salazarvillanea@ucr.ac.cr</w:t>
      </w:r>
      <w:r w:rsidR="00D94833" w:rsidRPr="0089024C">
        <w:rPr>
          <w:rFonts w:ascii="Trebuchet MS" w:hAnsi="Trebuchet MS"/>
          <w:sz w:val="20"/>
          <w:szCs w:val="20"/>
          <w:lang w:val="es-CR"/>
        </w:rPr>
        <w:t xml:space="preserve"> </w:t>
      </w:r>
      <w:r w:rsidR="00DB358A" w:rsidRPr="0089024C">
        <w:rPr>
          <w:rFonts w:ascii="Trebuchet MS" w:hAnsi="Trebuchet MS"/>
          <w:sz w:val="22"/>
          <w:szCs w:val="22"/>
          <w:lang w:val="es-CR"/>
        </w:rPr>
        <w:t>04</w:t>
      </w:r>
      <w:r w:rsidR="0074169E">
        <w:rPr>
          <w:rFonts w:ascii="Trebuchet MS" w:hAnsi="Trebuchet MS"/>
          <w:sz w:val="22"/>
          <w:szCs w:val="22"/>
          <w:lang w:val="es-CR"/>
        </w:rPr>
        <w:t xml:space="preserve">          </w:t>
      </w:r>
      <w:r w:rsidR="00272DF1" w:rsidRPr="0089024C">
        <w:rPr>
          <w:rFonts w:ascii="Trebuchet MS" w:hAnsi="Trebuchet MS"/>
          <w:sz w:val="22"/>
          <w:szCs w:val="22"/>
          <w:lang w:val="es-CR"/>
        </w:rPr>
        <w:t xml:space="preserve">V 1 </w:t>
      </w:r>
      <w:r w:rsidR="00D9521A" w:rsidRPr="0089024C">
        <w:rPr>
          <w:rFonts w:ascii="Trebuchet MS" w:hAnsi="Trebuchet MS"/>
          <w:sz w:val="22"/>
          <w:szCs w:val="22"/>
          <w:lang w:val="es-CR"/>
        </w:rPr>
        <w:t xml:space="preserve">pm - </w:t>
      </w:r>
      <w:r w:rsidR="00D94833" w:rsidRPr="0089024C">
        <w:rPr>
          <w:rFonts w:ascii="Trebuchet MS" w:hAnsi="Trebuchet MS"/>
          <w:sz w:val="22"/>
          <w:szCs w:val="22"/>
          <w:lang w:val="es-CR"/>
        </w:rPr>
        <w:t>3:50</w:t>
      </w:r>
      <w:r w:rsidR="00D94833" w:rsidRPr="0089024C">
        <w:rPr>
          <w:rFonts w:ascii="Trebuchet MS" w:hAnsi="Trebuchet MS"/>
          <w:sz w:val="22"/>
          <w:szCs w:val="22"/>
          <w:lang w:val="es-CR"/>
        </w:rPr>
        <w:tab/>
        <w:t>3</w:t>
      </w:r>
      <w:r w:rsidR="00272DF1" w:rsidRPr="0089024C">
        <w:rPr>
          <w:rFonts w:ascii="Trebuchet MS" w:hAnsi="Trebuchet MS"/>
          <w:sz w:val="22"/>
          <w:szCs w:val="22"/>
          <w:lang w:val="es-CR"/>
        </w:rPr>
        <w:t>22</w:t>
      </w:r>
    </w:p>
    <w:p w:rsidR="002467E3" w:rsidRPr="004C7D63" w:rsidRDefault="002467E3" w:rsidP="002467E3">
      <w:pPr>
        <w:rPr>
          <w:rFonts w:ascii="Trebuchet MS" w:hAnsi="Trebuchet MS"/>
          <w:b/>
          <w:sz w:val="22"/>
          <w:szCs w:val="22"/>
          <w:lang w:val="es-CR"/>
        </w:rPr>
      </w:pPr>
      <w:proofErr w:type="spellStart"/>
      <w:r w:rsidRPr="004C7D63">
        <w:rPr>
          <w:rFonts w:ascii="Trebuchet MS" w:hAnsi="Trebuchet MS"/>
          <w:b/>
          <w:sz w:val="22"/>
          <w:szCs w:val="22"/>
          <w:lang w:val="es-CR"/>
        </w:rPr>
        <w:t>M.Sc</w:t>
      </w:r>
      <w:proofErr w:type="spellEnd"/>
      <w:r w:rsidR="00335602" w:rsidRPr="004C7D63">
        <w:rPr>
          <w:rFonts w:ascii="Trebuchet MS" w:hAnsi="Trebuchet MS"/>
          <w:b/>
          <w:sz w:val="22"/>
          <w:szCs w:val="22"/>
          <w:lang w:val="es-CR"/>
        </w:rPr>
        <w:t xml:space="preserve">. Fabiola Villalobos Pérez       villalobos.fabiola@gmail.com   </w:t>
      </w:r>
      <w:r w:rsidRPr="004C7D63">
        <w:rPr>
          <w:rFonts w:ascii="Trebuchet MS" w:hAnsi="Trebuchet MS"/>
          <w:b/>
          <w:sz w:val="22"/>
          <w:szCs w:val="22"/>
          <w:lang w:val="es-CR"/>
        </w:rPr>
        <w:t>Occidente</w:t>
      </w:r>
    </w:p>
    <w:p w:rsidR="002467E3" w:rsidRPr="0089024C" w:rsidRDefault="002467E3" w:rsidP="002467E3">
      <w:pPr>
        <w:rPr>
          <w:rFonts w:ascii="Trebuchet MS" w:hAnsi="Trebuchet MS"/>
          <w:sz w:val="22"/>
          <w:szCs w:val="22"/>
          <w:lang w:val="es-CR"/>
        </w:rPr>
      </w:pPr>
      <w:proofErr w:type="spellStart"/>
      <w:r w:rsidRPr="00335602">
        <w:rPr>
          <w:rFonts w:ascii="Trebuchet MS" w:hAnsi="Trebuchet MS"/>
          <w:sz w:val="20"/>
          <w:szCs w:val="20"/>
          <w:lang w:val="es-CR"/>
        </w:rPr>
        <w:t>M.Sc</w:t>
      </w:r>
      <w:proofErr w:type="spellEnd"/>
      <w:r w:rsidRPr="00335602">
        <w:rPr>
          <w:rFonts w:ascii="Trebuchet MS" w:hAnsi="Trebuchet MS"/>
          <w:sz w:val="20"/>
          <w:szCs w:val="20"/>
          <w:lang w:val="es-CR"/>
        </w:rPr>
        <w:t>. Alejandra Arguedas</w:t>
      </w:r>
      <w:r w:rsidR="00335602" w:rsidRPr="00335602">
        <w:rPr>
          <w:rFonts w:ascii="Trebuchet MS" w:hAnsi="Trebuchet MS"/>
          <w:sz w:val="20"/>
          <w:szCs w:val="20"/>
          <w:lang w:val="es-CR"/>
        </w:rPr>
        <w:t xml:space="preserve"> Gamboa</w:t>
      </w:r>
      <w:r w:rsidR="00335602">
        <w:rPr>
          <w:rFonts w:ascii="Trebuchet MS" w:hAnsi="Trebuchet MS"/>
          <w:sz w:val="22"/>
          <w:szCs w:val="22"/>
          <w:lang w:val="es-CR"/>
        </w:rPr>
        <w:t xml:space="preserve">     </w:t>
      </w:r>
      <w:r w:rsidRPr="0089024C">
        <w:rPr>
          <w:rFonts w:ascii="Trebuchet MS" w:hAnsi="Trebuchet MS"/>
          <w:sz w:val="22"/>
          <w:szCs w:val="22"/>
          <w:lang w:val="es-CR"/>
        </w:rPr>
        <w:t>alejandra.arga@gmail.com</w:t>
      </w:r>
      <w:r w:rsidRPr="0089024C">
        <w:rPr>
          <w:rFonts w:ascii="Trebuchet MS" w:hAnsi="Trebuchet MS"/>
          <w:sz w:val="22"/>
          <w:szCs w:val="22"/>
          <w:lang w:val="es-CR"/>
        </w:rPr>
        <w:tab/>
      </w:r>
      <w:r w:rsidR="0089024C">
        <w:rPr>
          <w:rFonts w:ascii="Trebuchet MS" w:hAnsi="Trebuchet MS"/>
          <w:sz w:val="22"/>
          <w:szCs w:val="22"/>
          <w:lang w:val="es-CR"/>
        </w:rPr>
        <w:t xml:space="preserve"> </w:t>
      </w:r>
      <w:r w:rsidR="00335602">
        <w:rPr>
          <w:rFonts w:ascii="Trebuchet MS" w:hAnsi="Trebuchet MS"/>
          <w:sz w:val="22"/>
          <w:szCs w:val="22"/>
          <w:lang w:val="es-CR"/>
        </w:rPr>
        <w:t xml:space="preserve"> </w:t>
      </w:r>
      <w:r w:rsidRPr="0089024C">
        <w:rPr>
          <w:rFonts w:ascii="Trebuchet MS" w:hAnsi="Trebuchet MS"/>
          <w:sz w:val="22"/>
          <w:szCs w:val="22"/>
          <w:lang w:val="es-CR"/>
        </w:rPr>
        <w:t>Guanacaste</w:t>
      </w:r>
    </w:p>
    <w:p w:rsidR="00BC49F5" w:rsidRPr="00776A85" w:rsidRDefault="00BC49F5" w:rsidP="00BC49F5">
      <w:pPr>
        <w:rPr>
          <w:rFonts w:ascii="Trebuchet MS" w:hAnsi="Trebuchet MS"/>
          <w:sz w:val="22"/>
          <w:szCs w:val="22"/>
          <w:lang w:val="pt-BR"/>
        </w:rPr>
      </w:pPr>
    </w:p>
    <w:p w:rsidR="002631AE" w:rsidRPr="00776A85" w:rsidRDefault="00C150E2" w:rsidP="002631AE">
      <w:pPr>
        <w:jc w:val="both"/>
        <w:rPr>
          <w:rFonts w:ascii="Trebuchet MS" w:hAnsi="Trebuchet MS"/>
          <w:b/>
          <w:smallCaps/>
          <w:sz w:val="22"/>
          <w:szCs w:val="22"/>
          <w:lang w:val="es-CR"/>
        </w:rPr>
      </w:pPr>
      <w:r>
        <w:rPr>
          <w:rFonts w:ascii="Trebuchet MS" w:hAnsi="Trebuchet MS"/>
          <w:b/>
          <w:smallCaps/>
          <w:noProof/>
          <w:sz w:val="22"/>
          <w:szCs w:val="22"/>
          <w:lang w:val="es-CR" w:eastAsia="es-CR"/>
        </w:rPr>
        <mc:AlternateContent>
          <mc:Choice Requires="wps">
            <w:drawing>
              <wp:anchor distT="4294967295" distB="4294967295" distL="114300" distR="114300" simplePos="0" relativeHeight="251657728" behindDoc="0" locked="0" layoutInCell="1" allowOverlap="1">
                <wp:simplePos x="0" y="0"/>
                <wp:positionH relativeFrom="column">
                  <wp:posOffset>0</wp:posOffset>
                </wp:positionH>
                <wp:positionV relativeFrom="paragraph">
                  <wp:posOffset>114299</wp:posOffset>
                </wp:positionV>
                <wp:extent cx="5943600" cy="0"/>
                <wp:effectExtent l="0" t="0" r="19050" b="1905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CE0C7D" id="Line 2"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9pt" to="468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mXuEg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"/>
            </w:pict>
          </mc:Fallback>
        </mc:AlternateContent>
      </w:r>
    </w:p>
    <w:p w:rsidR="002631AE" w:rsidRPr="00776A85" w:rsidRDefault="002631AE" w:rsidP="002631AE">
      <w:pPr>
        <w:jc w:val="both"/>
        <w:rPr>
          <w:rFonts w:ascii="Trebuchet MS" w:hAnsi="Trebuchet MS"/>
          <w:b/>
          <w:smallCaps/>
          <w:sz w:val="22"/>
          <w:szCs w:val="22"/>
          <w:lang w:val="es-CR"/>
        </w:rPr>
      </w:pPr>
      <w:r w:rsidRPr="00776A85">
        <w:rPr>
          <w:rFonts w:ascii="Trebuchet MS" w:hAnsi="Trebuchet MS"/>
          <w:b/>
          <w:smallCaps/>
          <w:sz w:val="22"/>
          <w:szCs w:val="22"/>
          <w:lang w:val="es-CR"/>
        </w:rPr>
        <w:t>Introducción</w:t>
      </w:r>
    </w:p>
    <w:p w:rsidR="002631AE" w:rsidRPr="00776A85" w:rsidRDefault="002631AE" w:rsidP="00623B28">
      <w:pPr>
        <w:spacing w:before="240"/>
        <w:jc w:val="both"/>
        <w:rPr>
          <w:rFonts w:ascii="Trebuchet MS" w:hAnsi="Trebuchet MS"/>
          <w:sz w:val="22"/>
          <w:szCs w:val="22"/>
          <w:lang w:val="es-CR"/>
        </w:rPr>
      </w:pPr>
      <w:r w:rsidRPr="00776A85">
        <w:rPr>
          <w:rFonts w:ascii="Trebuchet MS" w:hAnsi="Trebuchet MS"/>
          <w:sz w:val="22"/>
          <w:szCs w:val="22"/>
          <w:lang w:val="es-CR"/>
        </w:rPr>
        <w:t xml:space="preserve">En este curso se estudian los principales procesos de desarrollo psicológico característicos de la adultez </w:t>
      </w:r>
      <w:r w:rsidR="00F11358" w:rsidRPr="00776A85">
        <w:rPr>
          <w:rFonts w:ascii="Trebuchet MS" w:hAnsi="Trebuchet MS"/>
          <w:sz w:val="22"/>
          <w:szCs w:val="22"/>
          <w:lang w:val="es-CR"/>
        </w:rPr>
        <w:t xml:space="preserve">y la adultez </w:t>
      </w:r>
      <w:r w:rsidRPr="00776A85">
        <w:rPr>
          <w:rFonts w:ascii="Trebuchet MS" w:hAnsi="Trebuchet MS"/>
          <w:sz w:val="22"/>
          <w:szCs w:val="22"/>
          <w:lang w:val="es-CR"/>
        </w:rPr>
        <w:t xml:space="preserve">mayor. La perspectiva general del curso es clínico-evolutiva. Hay un interés específico en la comprensión de la estructura del desarrollo psicológico tal y como acontece en la </w:t>
      </w:r>
      <w:r w:rsidR="00B45374" w:rsidRPr="00776A85">
        <w:rPr>
          <w:rFonts w:ascii="Trebuchet MS" w:hAnsi="Trebuchet MS"/>
          <w:sz w:val="22"/>
          <w:szCs w:val="22"/>
          <w:lang w:val="es-CR"/>
        </w:rPr>
        <w:t xml:space="preserve">adultez y la </w:t>
      </w:r>
      <w:r w:rsidRPr="00776A85">
        <w:rPr>
          <w:rFonts w:ascii="Trebuchet MS" w:hAnsi="Trebuchet MS"/>
          <w:sz w:val="22"/>
          <w:szCs w:val="22"/>
          <w:lang w:val="es-CR"/>
        </w:rPr>
        <w:t>vejez.  Además, los objetivos tratan de alcanzarse mediante ejercicios de ilustración conceptual y por ejercicios de investigación teórica y empírica.</w:t>
      </w:r>
    </w:p>
    <w:p w:rsidR="002631AE" w:rsidRPr="00776A85" w:rsidRDefault="002631AE" w:rsidP="00623B28">
      <w:pPr>
        <w:spacing w:before="240"/>
        <w:jc w:val="both"/>
        <w:rPr>
          <w:rFonts w:ascii="Trebuchet MS" w:hAnsi="Trebuchet MS"/>
          <w:sz w:val="22"/>
          <w:szCs w:val="22"/>
          <w:lang w:val="es-CR"/>
        </w:rPr>
      </w:pPr>
      <w:r w:rsidRPr="00776A85">
        <w:rPr>
          <w:rFonts w:ascii="Trebuchet MS" w:hAnsi="Trebuchet MS"/>
          <w:sz w:val="22"/>
          <w:szCs w:val="22"/>
          <w:lang w:val="es-CR"/>
        </w:rPr>
        <w:t xml:space="preserve">Asimismo, se hace énfasis en la conceptuación del desarrollo humano en estas etapas como un proceso, de allí la necesidad de visibilizar la interacción continua tanto de factores biológicos como psicológicos, sociales, culturales y ambientales, los cuales actúan al mismo tiempo en la transformación del sujeto humano.  El trabajo desde la perspectiva del desarrollo humano hace así imperativa e imprescindible, la utilización del respeto a las personas en su diversidad como elemento central de intervención y análisis. </w:t>
      </w:r>
    </w:p>
    <w:p w:rsidR="002631AE" w:rsidRPr="00776A85" w:rsidRDefault="002631AE" w:rsidP="00623B28">
      <w:pPr>
        <w:spacing w:before="240"/>
        <w:jc w:val="both"/>
        <w:rPr>
          <w:rFonts w:ascii="Trebuchet MS" w:hAnsi="Trebuchet MS"/>
          <w:sz w:val="22"/>
          <w:szCs w:val="22"/>
          <w:lang w:val="es-CR"/>
        </w:rPr>
      </w:pPr>
      <w:r w:rsidRPr="00776A85">
        <w:rPr>
          <w:rFonts w:ascii="Trebuchet MS" w:hAnsi="Trebuchet MS"/>
          <w:sz w:val="22"/>
          <w:szCs w:val="22"/>
          <w:lang w:val="es-CR"/>
        </w:rPr>
        <w:t>El programa se desarrollará de tal forma, tomando en consideración fundamentos transversales importantes como los enfoques de derechos humanos, de género, generacional, ambientales, culturales, de la multiculturalidad y de la exclusión social, que complementan los conceptos básicos del desarrollo humano en  la vida adulta.</w:t>
      </w:r>
    </w:p>
    <w:p w:rsidR="002631AE" w:rsidRPr="00776A85" w:rsidRDefault="002631AE" w:rsidP="002631AE">
      <w:pPr>
        <w:jc w:val="both"/>
        <w:rPr>
          <w:rFonts w:ascii="Trebuchet MS" w:hAnsi="Trebuchet MS"/>
          <w:smallCaps/>
          <w:sz w:val="22"/>
          <w:szCs w:val="22"/>
          <w:lang w:val="es-CR"/>
        </w:rPr>
      </w:pPr>
    </w:p>
    <w:p w:rsidR="002631AE" w:rsidRPr="00776A85" w:rsidRDefault="002631AE" w:rsidP="002631AE">
      <w:pPr>
        <w:jc w:val="both"/>
        <w:rPr>
          <w:rFonts w:ascii="Trebuchet MS" w:hAnsi="Trebuchet MS"/>
          <w:b/>
          <w:smallCaps/>
          <w:sz w:val="22"/>
          <w:szCs w:val="22"/>
          <w:lang w:val="es-CR"/>
        </w:rPr>
      </w:pPr>
      <w:r w:rsidRPr="00776A85">
        <w:rPr>
          <w:rFonts w:ascii="Trebuchet MS" w:hAnsi="Trebuchet MS"/>
          <w:b/>
          <w:smallCaps/>
          <w:sz w:val="22"/>
          <w:szCs w:val="22"/>
          <w:lang w:val="es-CR"/>
        </w:rPr>
        <w:t>Objetivos</w:t>
      </w:r>
    </w:p>
    <w:p w:rsidR="002631AE" w:rsidRPr="00776A85" w:rsidRDefault="002631AE" w:rsidP="002631AE">
      <w:pPr>
        <w:jc w:val="both"/>
        <w:rPr>
          <w:rFonts w:ascii="Trebuchet MS" w:hAnsi="Trebuchet MS"/>
          <w:b/>
          <w:smallCaps/>
          <w:sz w:val="22"/>
          <w:szCs w:val="22"/>
          <w:lang w:val="es-CR"/>
        </w:rPr>
      </w:pPr>
    </w:p>
    <w:p w:rsidR="002631AE" w:rsidRPr="00776A85" w:rsidRDefault="002631AE" w:rsidP="00623B28">
      <w:pPr>
        <w:pStyle w:val="Prrafodelista"/>
        <w:numPr>
          <w:ilvl w:val="0"/>
          <w:numId w:val="8"/>
        </w:numPr>
        <w:ind w:left="709" w:hanging="425"/>
        <w:jc w:val="both"/>
        <w:rPr>
          <w:rFonts w:ascii="Trebuchet MS" w:hAnsi="Trebuchet MS"/>
          <w:sz w:val="22"/>
          <w:szCs w:val="22"/>
          <w:lang w:val="es-CR"/>
        </w:rPr>
      </w:pPr>
      <w:r w:rsidRPr="00776A85">
        <w:rPr>
          <w:rFonts w:ascii="Trebuchet MS" w:hAnsi="Trebuchet MS"/>
          <w:sz w:val="22"/>
          <w:szCs w:val="22"/>
          <w:lang w:val="es-CR"/>
        </w:rPr>
        <w:t>Conocer la estructura teórica y meta-teórica de la psicología del desarrollo del ciclo vital, focalizando el estudio del envejecimiento psicológico.</w:t>
      </w:r>
    </w:p>
    <w:p w:rsidR="002631AE" w:rsidRPr="00776A85" w:rsidRDefault="002631AE" w:rsidP="00623B28">
      <w:pPr>
        <w:pStyle w:val="Prrafodelista"/>
        <w:numPr>
          <w:ilvl w:val="0"/>
          <w:numId w:val="8"/>
        </w:numPr>
        <w:ind w:left="709" w:hanging="425"/>
        <w:jc w:val="both"/>
        <w:rPr>
          <w:rFonts w:ascii="Trebuchet MS" w:hAnsi="Trebuchet MS"/>
          <w:sz w:val="22"/>
          <w:szCs w:val="22"/>
          <w:lang w:val="es-CR"/>
        </w:rPr>
      </w:pPr>
      <w:r w:rsidRPr="00776A85">
        <w:rPr>
          <w:rFonts w:ascii="Trebuchet MS" w:hAnsi="Trebuchet MS"/>
          <w:sz w:val="22"/>
          <w:szCs w:val="22"/>
          <w:lang w:val="es-CR"/>
        </w:rPr>
        <w:t>Introducirse a los conceptos básicos implicados en los métodos de investigación de la psicología del desarrollo del ciclo vital.</w:t>
      </w:r>
    </w:p>
    <w:p w:rsidR="002631AE" w:rsidRPr="00776A85" w:rsidRDefault="002631AE" w:rsidP="00623B28">
      <w:pPr>
        <w:pStyle w:val="Prrafodelista"/>
        <w:numPr>
          <w:ilvl w:val="0"/>
          <w:numId w:val="8"/>
        </w:numPr>
        <w:ind w:left="709" w:hanging="425"/>
        <w:jc w:val="both"/>
        <w:rPr>
          <w:rFonts w:ascii="Trebuchet MS" w:hAnsi="Trebuchet MS"/>
          <w:sz w:val="22"/>
          <w:szCs w:val="22"/>
          <w:lang w:val="es-CR"/>
        </w:rPr>
      </w:pPr>
      <w:r w:rsidRPr="00776A85">
        <w:rPr>
          <w:rFonts w:ascii="Trebuchet MS" w:hAnsi="Trebuchet MS"/>
          <w:sz w:val="22"/>
          <w:szCs w:val="22"/>
          <w:lang w:val="es-CR"/>
        </w:rPr>
        <w:t xml:space="preserve">Estudiar los modelos teóricos y metodológicos principales que intentan explicar los procesos </w:t>
      </w:r>
      <w:proofErr w:type="spellStart"/>
      <w:r w:rsidRPr="00776A85">
        <w:rPr>
          <w:rFonts w:ascii="Trebuchet MS" w:hAnsi="Trebuchet MS"/>
          <w:sz w:val="22"/>
          <w:szCs w:val="22"/>
          <w:lang w:val="es-CR"/>
        </w:rPr>
        <w:t>psico</w:t>
      </w:r>
      <w:proofErr w:type="spellEnd"/>
      <w:r w:rsidRPr="00776A85">
        <w:rPr>
          <w:rFonts w:ascii="Trebuchet MS" w:hAnsi="Trebuchet MS"/>
          <w:sz w:val="22"/>
          <w:szCs w:val="22"/>
          <w:lang w:val="es-CR"/>
        </w:rPr>
        <w:t xml:space="preserve">-biológicos, cognoscitivo-lingüísticos, socioemocionales, personales e interpersonales del envejecimiento, </w:t>
      </w:r>
      <w:r w:rsidRPr="00776A85">
        <w:rPr>
          <w:rFonts w:ascii="Trebuchet MS" w:hAnsi="Trebuchet MS"/>
          <w:sz w:val="22"/>
          <w:szCs w:val="22"/>
        </w:rPr>
        <w:t>estimulando el análisis de los determinantes éticos y críticos de las diferentes teorías sobre el desarrollo humano en estas etapas</w:t>
      </w:r>
    </w:p>
    <w:p w:rsidR="002631AE" w:rsidRPr="00776A85" w:rsidRDefault="002631AE" w:rsidP="00623B28">
      <w:pPr>
        <w:pStyle w:val="Prrafodelista"/>
        <w:numPr>
          <w:ilvl w:val="0"/>
          <w:numId w:val="8"/>
        </w:numPr>
        <w:ind w:left="709" w:hanging="425"/>
        <w:jc w:val="both"/>
        <w:rPr>
          <w:rFonts w:ascii="Trebuchet MS" w:hAnsi="Trebuchet MS"/>
          <w:sz w:val="22"/>
          <w:szCs w:val="22"/>
          <w:lang w:val="es-CR"/>
        </w:rPr>
      </w:pPr>
      <w:r w:rsidRPr="00776A85">
        <w:rPr>
          <w:rFonts w:ascii="Trebuchet MS" w:hAnsi="Trebuchet MS"/>
          <w:sz w:val="22"/>
          <w:szCs w:val="22"/>
          <w:lang w:val="es-CR"/>
        </w:rPr>
        <w:t xml:space="preserve">Favorecer la comprensión del desarrollo de la persona adulta a partir de una visión de continuidad, discontinuidad e integración en su contexto socio histórico. </w:t>
      </w:r>
    </w:p>
    <w:p w:rsidR="002631AE" w:rsidRPr="00776A85" w:rsidRDefault="002631AE" w:rsidP="00623B28">
      <w:pPr>
        <w:pStyle w:val="Prrafodelista"/>
        <w:numPr>
          <w:ilvl w:val="0"/>
          <w:numId w:val="8"/>
        </w:numPr>
        <w:ind w:left="709" w:hanging="425"/>
        <w:jc w:val="both"/>
        <w:rPr>
          <w:rFonts w:ascii="Trebuchet MS" w:hAnsi="Trebuchet MS"/>
          <w:sz w:val="22"/>
          <w:szCs w:val="22"/>
          <w:lang w:val="es-CR"/>
        </w:rPr>
      </w:pPr>
      <w:r w:rsidRPr="00776A85">
        <w:rPr>
          <w:rFonts w:ascii="Trebuchet MS" w:hAnsi="Trebuchet MS"/>
          <w:sz w:val="22"/>
          <w:szCs w:val="22"/>
          <w:lang w:val="es-CR"/>
        </w:rPr>
        <w:lastRenderedPageBreak/>
        <w:t>Fomentar espacios de discusión y análisis de los temas programados, teniendo especial cuidado en considerar y destacar las diferencias por género, ambiente, cultura y derechos humanos.</w:t>
      </w:r>
    </w:p>
    <w:p w:rsidR="002631AE" w:rsidRPr="00776A85" w:rsidRDefault="002631AE" w:rsidP="00623B28">
      <w:pPr>
        <w:pStyle w:val="Prrafodelista"/>
        <w:numPr>
          <w:ilvl w:val="0"/>
          <w:numId w:val="8"/>
        </w:numPr>
        <w:ind w:left="709" w:hanging="425"/>
        <w:jc w:val="both"/>
        <w:rPr>
          <w:rFonts w:ascii="Trebuchet MS" w:hAnsi="Trebuchet MS"/>
          <w:sz w:val="22"/>
          <w:szCs w:val="22"/>
          <w:lang w:val="es-CR"/>
        </w:rPr>
      </w:pPr>
      <w:r w:rsidRPr="00776A85">
        <w:rPr>
          <w:rFonts w:ascii="Trebuchet MS" w:hAnsi="Trebuchet MS"/>
          <w:sz w:val="22"/>
          <w:szCs w:val="22"/>
          <w:lang w:val="es-CR"/>
        </w:rPr>
        <w:t xml:space="preserve">Propiciar el interés y la sensibilización de los y las estudiantes para el estudio y el análisis de la situación concreta de las personas adultas mayores en el contexto nacional e internacional. </w:t>
      </w:r>
    </w:p>
    <w:p w:rsidR="002631AE" w:rsidRPr="00776A85" w:rsidRDefault="002631AE" w:rsidP="002631AE">
      <w:pPr>
        <w:ind w:left="720"/>
        <w:jc w:val="both"/>
        <w:rPr>
          <w:rFonts w:ascii="Trebuchet MS" w:hAnsi="Trebuchet MS"/>
          <w:sz w:val="22"/>
          <w:szCs w:val="22"/>
          <w:lang w:val="es-CR"/>
        </w:rPr>
      </w:pPr>
    </w:p>
    <w:p w:rsidR="002631AE" w:rsidRPr="00776A85" w:rsidRDefault="00623B28" w:rsidP="002631AE">
      <w:pPr>
        <w:jc w:val="both"/>
        <w:rPr>
          <w:rFonts w:ascii="Trebuchet MS" w:hAnsi="Trebuchet MS"/>
          <w:b/>
          <w:smallCaps/>
          <w:sz w:val="22"/>
          <w:szCs w:val="22"/>
          <w:lang w:val="es-CR"/>
        </w:rPr>
      </w:pPr>
      <w:r w:rsidRPr="00776A85">
        <w:rPr>
          <w:rFonts w:ascii="Trebuchet MS" w:hAnsi="Trebuchet MS"/>
          <w:b/>
          <w:smallCaps/>
          <w:sz w:val="22"/>
          <w:szCs w:val="22"/>
          <w:lang w:val="es-CR"/>
        </w:rPr>
        <w:t>PERFILES</w:t>
      </w:r>
      <w:r w:rsidR="002631AE" w:rsidRPr="00776A85">
        <w:rPr>
          <w:rFonts w:ascii="Trebuchet MS" w:hAnsi="Trebuchet MS"/>
          <w:b/>
          <w:smallCaps/>
          <w:sz w:val="22"/>
          <w:szCs w:val="22"/>
          <w:lang w:val="es-CR"/>
        </w:rPr>
        <w:tab/>
        <w:t xml:space="preserve">         </w:t>
      </w:r>
    </w:p>
    <w:p w:rsidR="00B837F8" w:rsidRPr="00B837F8" w:rsidRDefault="00B837F8" w:rsidP="00B837F8">
      <w:pPr>
        <w:spacing w:line="276" w:lineRule="auto"/>
        <w:jc w:val="both"/>
        <w:rPr>
          <w:rFonts w:ascii="Trebuchet MS" w:eastAsiaTheme="minorEastAsia" w:hAnsi="Trebuchet MS" w:cs="Arial"/>
          <w:b/>
          <w:i/>
          <w:sz w:val="22"/>
          <w:szCs w:val="22"/>
          <w:lang w:val="es-CR" w:eastAsia="es-CR"/>
        </w:rPr>
      </w:pPr>
      <w:r w:rsidRPr="00B837F8">
        <w:rPr>
          <w:rFonts w:ascii="Trebuchet MS" w:eastAsiaTheme="minorEastAsia" w:hAnsi="Trebuchet MS" w:cs="Arial"/>
          <w:b/>
          <w:i/>
          <w:sz w:val="22"/>
          <w:szCs w:val="22"/>
          <w:lang w:val="es-CR" w:eastAsia="es-CR"/>
        </w:rPr>
        <w:t>PERFIL DE ENTRADA</w:t>
      </w:r>
    </w:p>
    <w:p w:rsidR="00B837F8" w:rsidRPr="00B837F8" w:rsidRDefault="00B837F8" w:rsidP="00FC4C0B">
      <w:pPr>
        <w:numPr>
          <w:ilvl w:val="0"/>
          <w:numId w:val="16"/>
        </w:numPr>
        <w:spacing w:after="200"/>
        <w:contextualSpacing/>
        <w:jc w:val="both"/>
        <w:rPr>
          <w:rFonts w:ascii="Trebuchet MS" w:eastAsiaTheme="minorEastAsia" w:hAnsi="Trebuchet MS" w:cs="Arial"/>
          <w:sz w:val="22"/>
          <w:szCs w:val="22"/>
          <w:lang w:val="es-CR" w:eastAsia="es-CR"/>
        </w:rPr>
      </w:pPr>
      <w:r w:rsidRPr="00B837F8">
        <w:rPr>
          <w:rFonts w:ascii="Trebuchet MS" w:eastAsiaTheme="minorEastAsia" w:hAnsi="Trebuchet MS" w:cs="Arial"/>
          <w:sz w:val="22"/>
          <w:szCs w:val="22"/>
          <w:lang w:val="es-CR" w:eastAsia="es-CR"/>
        </w:rPr>
        <w:t xml:space="preserve">Conoce los aspectos básicos de los modelos teóricos de explicación de los principales procesos psicológicos en la adolescencia y la juventud en una perspectiva clínico-evolutiva. </w:t>
      </w:r>
    </w:p>
    <w:p w:rsidR="00B837F8" w:rsidRPr="00B837F8" w:rsidRDefault="00B837F8" w:rsidP="00FC4C0B">
      <w:pPr>
        <w:numPr>
          <w:ilvl w:val="0"/>
          <w:numId w:val="16"/>
        </w:numPr>
        <w:spacing w:after="200"/>
        <w:contextualSpacing/>
        <w:jc w:val="both"/>
        <w:rPr>
          <w:rFonts w:ascii="Trebuchet MS" w:eastAsiaTheme="minorEastAsia" w:hAnsi="Trebuchet MS" w:cs="Arial"/>
          <w:sz w:val="22"/>
          <w:szCs w:val="22"/>
          <w:lang w:val="es-CR" w:eastAsia="es-CR"/>
        </w:rPr>
      </w:pPr>
      <w:r w:rsidRPr="00B837F8">
        <w:rPr>
          <w:rFonts w:ascii="Trebuchet MS" w:eastAsiaTheme="minorEastAsia" w:hAnsi="Trebuchet MS" w:cs="Arial"/>
          <w:sz w:val="22"/>
          <w:szCs w:val="22"/>
          <w:lang w:val="es-CR" w:eastAsia="es-CR"/>
        </w:rPr>
        <w:t xml:space="preserve">Analiza de forma crítica los aspectos biológicos, cognoscitivos, emocionales e interpersonales del desarrollo de la adolescencia y la juventud. </w:t>
      </w:r>
    </w:p>
    <w:p w:rsidR="00B837F8" w:rsidRPr="00B837F8" w:rsidRDefault="00B837F8" w:rsidP="00FC4C0B">
      <w:pPr>
        <w:numPr>
          <w:ilvl w:val="0"/>
          <w:numId w:val="16"/>
        </w:numPr>
        <w:spacing w:after="200"/>
        <w:contextualSpacing/>
        <w:jc w:val="both"/>
        <w:rPr>
          <w:rFonts w:ascii="Trebuchet MS" w:eastAsiaTheme="minorEastAsia" w:hAnsi="Trebuchet MS" w:cs="Arial"/>
          <w:sz w:val="22"/>
          <w:szCs w:val="22"/>
          <w:lang w:val="es-CR" w:eastAsia="es-CR"/>
        </w:rPr>
      </w:pPr>
      <w:r w:rsidRPr="00B837F8">
        <w:rPr>
          <w:rFonts w:ascii="Trebuchet MS" w:eastAsiaTheme="minorEastAsia" w:hAnsi="Trebuchet MS" w:cs="Arial"/>
          <w:sz w:val="22"/>
          <w:szCs w:val="22"/>
          <w:lang w:val="es-CR" w:eastAsia="es-CR"/>
        </w:rPr>
        <w:t>Valora positivamente esta etapa de la vida, mediante una comprensión adecuada del/la persona adolescente y joven como agentes de su propio desarrollo.</w:t>
      </w:r>
    </w:p>
    <w:p w:rsidR="00B837F8" w:rsidRPr="00B837F8" w:rsidRDefault="00B837F8" w:rsidP="00B837F8">
      <w:pPr>
        <w:spacing w:line="276" w:lineRule="auto"/>
        <w:jc w:val="both"/>
        <w:rPr>
          <w:rFonts w:ascii="Trebuchet MS" w:eastAsiaTheme="minorEastAsia" w:hAnsi="Trebuchet MS" w:cs="Arial"/>
          <w:sz w:val="22"/>
          <w:szCs w:val="22"/>
          <w:lang w:val="es-CR" w:eastAsia="es-CR"/>
        </w:rPr>
      </w:pPr>
    </w:p>
    <w:p w:rsidR="00B837F8" w:rsidRPr="00B837F8" w:rsidRDefault="00B837F8" w:rsidP="00B837F8">
      <w:pPr>
        <w:spacing w:line="276" w:lineRule="auto"/>
        <w:jc w:val="both"/>
        <w:rPr>
          <w:rFonts w:ascii="Trebuchet MS" w:eastAsiaTheme="minorEastAsia" w:hAnsi="Trebuchet MS" w:cs="Arial"/>
          <w:b/>
          <w:i/>
          <w:sz w:val="22"/>
          <w:szCs w:val="22"/>
          <w:lang w:val="es-CR" w:eastAsia="es-CR"/>
        </w:rPr>
      </w:pPr>
      <w:r w:rsidRPr="00B837F8">
        <w:rPr>
          <w:rFonts w:ascii="Trebuchet MS" w:eastAsiaTheme="minorEastAsia" w:hAnsi="Trebuchet MS" w:cs="Arial"/>
          <w:b/>
          <w:i/>
          <w:sz w:val="22"/>
          <w:szCs w:val="22"/>
          <w:lang w:val="es-CR" w:eastAsia="es-CR"/>
        </w:rPr>
        <w:t>PERFIL DE SALIDA</w:t>
      </w:r>
    </w:p>
    <w:p w:rsidR="00B837F8" w:rsidRPr="00B837F8" w:rsidRDefault="00B837F8" w:rsidP="00FC4C0B">
      <w:pPr>
        <w:numPr>
          <w:ilvl w:val="0"/>
          <w:numId w:val="17"/>
        </w:numPr>
        <w:spacing w:after="200"/>
        <w:contextualSpacing/>
        <w:jc w:val="both"/>
        <w:rPr>
          <w:rFonts w:ascii="Trebuchet MS" w:eastAsiaTheme="minorEastAsia" w:hAnsi="Trebuchet MS" w:cs="Arial"/>
          <w:sz w:val="22"/>
          <w:szCs w:val="22"/>
          <w:lang w:val="es-CR" w:eastAsia="es-CR"/>
        </w:rPr>
      </w:pPr>
      <w:r w:rsidRPr="00B837F8">
        <w:rPr>
          <w:rFonts w:ascii="Trebuchet MS" w:eastAsiaTheme="minorEastAsia" w:hAnsi="Trebuchet MS" w:cs="Arial"/>
          <w:sz w:val="22"/>
          <w:szCs w:val="22"/>
          <w:lang w:val="es-CR" w:eastAsia="es-CR"/>
        </w:rPr>
        <w:t xml:space="preserve">Analiza la estructura teórica y </w:t>
      </w:r>
      <w:proofErr w:type="spellStart"/>
      <w:r w:rsidRPr="00B837F8">
        <w:rPr>
          <w:rFonts w:ascii="Trebuchet MS" w:eastAsiaTheme="minorEastAsia" w:hAnsi="Trebuchet MS" w:cs="Arial"/>
          <w:sz w:val="22"/>
          <w:szCs w:val="22"/>
          <w:lang w:val="es-CR" w:eastAsia="es-CR"/>
        </w:rPr>
        <w:t>metateórica</w:t>
      </w:r>
      <w:proofErr w:type="spellEnd"/>
      <w:r w:rsidRPr="00B837F8">
        <w:rPr>
          <w:rFonts w:ascii="Trebuchet MS" w:eastAsiaTheme="minorEastAsia" w:hAnsi="Trebuchet MS" w:cs="Arial"/>
          <w:sz w:val="22"/>
          <w:szCs w:val="22"/>
          <w:lang w:val="es-CR" w:eastAsia="es-CR"/>
        </w:rPr>
        <w:t xml:space="preserve"> del desarrollo del ciclo vital, enfocando el estudio del envejecimiento psicológico.</w:t>
      </w:r>
    </w:p>
    <w:p w:rsidR="00B837F8" w:rsidRPr="00B837F8" w:rsidRDefault="00B837F8" w:rsidP="00FC4C0B">
      <w:pPr>
        <w:numPr>
          <w:ilvl w:val="0"/>
          <w:numId w:val="17"/>
        </w:numPr>
        <w:spacing w:after="200"/>
        <w:contextualSpacing/>
        <w:jc w:val="both"/>
        <w:rPr>
          <w:rFonts w:ascii="Trebuchet MS" w:eastAsiaTheme="minorEastAsia" w:hAnsi="Trebuchet MS" w:cs="Arial"/>
          <w:sz w:val="22"/>
          <w:szCs w:val="22"/>
          <w:lang w:val="es-CR" w:eastAsia="es-CR"/>
        </w:rPr>
      </w:pPr>
      <w:r w:rsidRPr="00B837F8">
        <w:rPr>
          <w:rFonts w:ascii="Trebuchet MS" w:eastAsiaTheme="minorEastAsia" w:hAnsi="Trebuchet MS" w:cs="Arial"/>
          <w:sz w:val="22"/>
          <w:szCs w:val="22"/>
          <w:lang w:val="es-CR" w:eastAsia="es-CR"/>
        </w:rPr>
        <w:t>Conoce los conceptos básicos implicados en los métodos de investigación de la psicología del desarrollo del ciclo vital.</w:t>
      </w:r>
    </w:p>
    <w:p w:rsidR="00B837F8" w:rsidRPr="00B837F8" w:rsidRDefault="00B837F8" w:rsidP="00FC4C0B">
      <w:pPr>
        <w:numPr>
          <w:ilvl w:val="0"/>
          <w:numId w:val="17"/>
        </w:numPr>
        <w:spacing w:after="200"/>
        <w:contextualSpacing/>
        <w:jc w:val="both"/>
        <w:rPr>
          <w:rFonts w:ascii="Trebuchet MS" w:eastAsiaTheme="minorEastAsia" w:hAnsi="Trebuchet MS" w:cs="Arial"/>
          <w:sz w:val="22"/>
          <w:szCs w:val="22"/>
          <w:lang w:val="es-CR" w:eastAsia="es-CR"/>
        </w:rPr>
      </w:pPr>
      <w:r w:rsidRPr="00B837F8">
        <w:rPr>
          <w:rFonts w:ascii="Trebuchet MS" w:eastAsiaTheme="minorEastAsia" w:hAnsi="Trebuchet MS" w:cs="Arial"/>
          <w:sz w:val="22"/>
          <w:szCs w:val="22"/>
          <w:lang w:val="es-CR" w:eastAsia="es-CR"/>
        </w:rPr>
        <w:t xml:space="preserve">Examina los modelos teóricos y metodológicos principales que intentan explicar los procesos </w:t>
      </w:r>
      <w:proofErr w:type="spellStart"/>
      <w:r w:rsidRPr="00B837F8">
        <w:rPr>
          <w:rFonts w:ascii="Trebuchet MS" w:eastAsiaTheme="minorEastAsia" w:hAnsi="Trebuchet MS" w:cs="Arial"/>
          <w:sz w:val="22"/>
          <w:szCs w:val="22"/>
          <w:lang w:val="es-CR" w:eastAsia="es-CR"/>
        </w:rPr>
        <w:t>psicobiológicos</w:t>
      </w:r>
      <w:proofErr w:type="spellEnd"/>
      <w:r w:rsidRPr="00B837F8">
        <w:rPr>
          <w:rFonts w:ascii="Trebuchet MS" w:eastAsiaTheme="minorEastAsia" w:hAnsi="Trebuchet MS" w:cs="Arial"/>
          <w:sz w:val="22"/>
          <w:szCs w:val="22"/>
          <w:lang w:val="es-CR" w:eastAsia="es-CR"/>
        </w:rPr>
        <w:t>, cognoscitivo-lingüísticos, socioemocionales, personales e interpersonales en el desarrollo del envejecimiento, estimulando el análisis de los determinantes éticos y críticos de las diferentes teorías sobre el desarrollo humano en estas etapas.</w:t>
      </w:r>
    </w:p>
    <w:p w:rsidR="00B837F8" w:rsidRPr="00B837F8" w:rsidRDefault="00B837F8" w:rsidP="00FC4C0B">
      <w:pPr>
        <w:numPr>
          <w:ilvl w:val="0"/>
          <w:numId w:val="17"/>
        </w:numPr>
        <w:spacing w:after="200"/>
        <w:contextualSpacing/>
        <w:jc w:val="both"/>
        <w:rPr>
          <w:rFonts w:ascii="Trebuchet MS" w:eastAsiaTheme="minorEastAsia" w:hAnsi="Trebuchet MS" w:cs="Arial"/>
          <w:sz w:val="22"/>
          <w:szCs w:val="22"/>
          <w:lang w:val="es-CR" w:eastAsia="es-CR"/>
        </w:rPr>
      </w:pPr>
      <w:r w:rsidRPr="00B837F8">
        <w:rPr>
          <w:rFonts w:ascii="Trebuchet MS" w:eastAsiaTheme="minorEastAsia" w:hAnsi="Trebuchet MS" w:cs="Arial"/>
          <w:sz w:val="22"/>
          <w:szCs w:val="22"/>
          <w:lang w:val="es-CR" w:eastAsia="es-CR"/>
        </w:rPr>
        <w:t xml:space="preserve">Comprende el desarrollo humano a partir de una visión de continuidad, discontinuidad e integración en su contexto socio histórico. </w:t>
      </w:r>
    </w:p>
    <w:p w:rsidR="00B837F8" w:rsidRPr="00B837F8" w:rsidRDefault="00B837F8" w:rsidP="00FC4C0B">
      <w:pPr>
        <w:numPr>
          <w:ilvl w:val="0"/>
          <w:numId w:val="17"/>
        </w:numPr>
        <w:spacing w:after="200"/>
        <w:contextualSpacing/>
        <w:jc w:val="both"/>
        <w:rPr>
          <w:rFonts w:ascii="Trebuchet MS" w:eastAsiaTheme="minorEastAsia" w:hAnsi="Trebuchet MS" w:cs="Arial"/>
          <w:sz w:val="22"/>
          <w:szCs w:val="22"/>
          <w:lang w:val="es-CR" w:eastAsia="es-CR"/>
        </w:rPr>
      </w:pPr>
      <w:r w:rsidRPr="00B837F8">
        <w:rPr>
          <w:rFonts w:ascii="Trebuchet MS" w:eastAsiaTheme="minorEastAsia" w:hAnsi="Trebuchet MS" w:cs="Arial"/>
          <w:sz w:val="22"/>
          <w:szCs w:val="22"/>
          <w:lang w:val="es-CR" w:eastAsia="es-CR"/>
        </w:rPr>
        <w:t>Analiza los temas programados teniendo especial cuidado en considerar y destacar las diferencias por género, ambiente, cultura y derechos humanos.</w:t>
      </w:r>
    </w:p>
    <w:p w:rsidR="00B837F8" w:rsidRPr="00B837F8" w:rsidRDefault="00B837F8" w:rsidP="00FC4C0B">
      <w:pPr>
        <w:numPr>
          <w:ilvl w:val="0"/>
          <w:numId w:val="17"/>
        </w:numPr>
        <w:spacing w:after="200"/>
        <w:contextualSpacing/>
        <w:jc w:val="both"/>
        <w:rPr>
          <w:rFonts w:ascii="Trebuchet MS" w:eastAsiaTheme="minorEastAsia" w:hAnsi="Trebuchet MS" w:cs="Arial"/>
          <w:sz w:val="22"/>
          <w:szCs w:val="22"/>
          <w:lang w:val="es-CR" w:eastAsia="es-CR"/>
        </w:rPr>
      </w:pPr>
      <w:r w:rsidRPr="00B837F8">
        <w:rPr>
          <w:rFonts w:ascii="Trebuchet MS" w:eastAsiaTheme="minorEastAsia" w:hAnsi="Trebuchet MS" w:cs="Arial"/>
          <w:sz w:val="22"/>
          <w:szCs w:val="22"/>
          <w:lang w:val="es-CR" w:eastAsia="es-CR"/>
        </w:rPr>
        <w:t>Aplica las herramientas conceptuales pertinentes para analizar y comprender la situación concreta de personas adultas y adultas mayores.</w:t>
      </w:r>
    </w:p>
    <w:p w:rsidR="00B837F8" w:rsidRPr="00B837F8" w:rsidRDefault="00B837F8" w:rsidP="00B837F8">
      <w:pPr>
        <w:spacing w:line="276" w:lineRule="auto"/>
        <w:jc w:val="both"/>
        <w:rPr>
          <w:rFonts w:ascii="Trebuchet MS" w:eastAsiaTheme="minorEastAsia" w:hAnsi="Trebuchet MS" w:cs="Arial"/>
          <w:sz w:val="22"/>
          <w:szCs w:val="22"/>
          <w:lang w:val="es-CR" w:eastAsia="es-CR"/>
        </w:rPr>
      </w:pPr>
    </w:p>
    <w:p w:rsidR="00B837F8" w:rsidRPr="00B837F8" w:rsidRDefault="00B837F8" w:rsidP="00B837F8">
      <w:pPr>
        <w:spacing w:line="276" w:lineRule="auto"/>
        <w:jc w:val="both"/>
        <w:rPr>
          <w:rFonts w:ascii="Trebuchet MS" w:eastAsiaTheme="minorEastAsia" w:hAnsi="Trebuchet MS" w:cs="Arial"/>
          <w:b/>
          <w:i/>
          <w:sz w:val="22"/>
          <w:szCs w:val="22"/>
          <w:lang w:val="es-CR" w:eastAsia="es-CR"/>
        </w:rPr>
      </w:pPr>
      <w:r w:rsidRPr="00B837F8">
        <w:rPr>
          <w:rFonts w:ascii="Trebuchet MS" w:eastAsiaTheme="minorEastAsia" w:hAnsi="Trebuchet MS" w:cs="Arial"/>
          <w:b/>
          <w:i/>
          <w:sz w:val="22"/>
          <w:szCs w:val="22"/>
          <w:lang w:val="es-CR" w:eastAsia="es-CR"/>
        </w:rPr>
        <w:t>CONOCIMIENTOS</w:t>
      </w:r>
    </w:p>
    <w:p w:rsidR="00B837F8" w:rsidRPr="00B837F8" w:rsidRDefault="00B837F8" w:rsidP="00FC4C0B">
      <w:pPr>
        <w:numPr>
          <w:ilvl w:val="0"/>
          <w:numId w:val="14"/>
        </w:numPr>
        <w:spacing w:after="200"/>
        <w:contextualSpacing/>
        <w:jc w:val="both"/>
        <w:rPr>
          <w:rFonts w:ascii="Trebuchet MS" w:eastAsiaTheme="minorEastAsia" w:hAnsi="Trebuchet MS" w:cs="Arial"/>
          <w:sz w:val="22"/>
          <w:szCs w:val="22"/>
          <w:lang w:val="es-CR" w:eastAsia="es-CR"/>
        </w:rPr>
      </w:pPr>
      <w:r w:rsidRPr="00B837F8">
        <w:rPr>
          <w:rFonts w:ascii="Trebuchet MS" w:eastAsiaTheme="minorEastAsia" w:hAnsi="Trebuchet MS" w:cs="Arial"/>
          <w:sz w:val="22"/>
          <w:szCs w:val="22"/>
          <w:lang w:val="es-CR" w:eastAsia="es-CR"/>
        </w:rPr>
        <w:t>Universalidad y especificidad de los Derechos Humanos</w:t>
      </w:r>
    </w:p>
    <w:p w:rsidR="00B837F8" w:rsidRPr="00B837F8" w:rsidRDefault="00B837F8" w:rsidP="00FC4C0B">
      <w:pPr>
        <w:numPr>
          <w:ilvl w:val="0"/>
          <w:numId w:val="14"/>
        </w:numPr>
        <w:jc w:val="both"/>
        <w:rPr>
          <w:rFonts w:ascii="Trebuchet MS" w:eastAsiaTheme="minorEastAsia" w:hAnsi="Trebuchet MS" w:cs="Arial"/>
          <w:sz w:val="22"/>
          <w:szCs w:val="22"/>
          <w:lang w:val="es-CR" w:eastAsia="es-CR"/>
        </w:rPr>
      </w:pPr>
      <w:r w:rsidRPr="00B837F8">
        <w:rPr>
          <w:rFonts w:ascii="Trebuchet MS" w:eastAsiaTheme="minorEastAsia" w:hAnsi="Trebuchet MS" w:cs="Arial"/>
          <w:sz w:val="22"/>
          <w:szCs w:val="22"/>
          <w:lang w:val="es-CR" w:eastAsia="es-CR"/>
        </w:rPr>
        <w:t>Historia, premisas básicas y preguntas principales de la psicología del desarrollo humano.</w:t>
      </w:r>
    </w:p>
    <w:p w:rsidR="00B837F8" w:rsidRPr="00B837F8" w:rsidRDefault="00B837F8" w:rsidP="00FC4C0B">
      <w:pPr>
        <w:numPr>
          <w:ilvl w:val="0"/>
          <w:numId w:val="14"/>
        </w:numPr>
        <w:jc w:val="both"/>
        <w:rPr>
          <w:rFonts w:ascii="Trebuchet MS" w:eastAsiaTheme="minorEastAsia" w:hAnsi="Trebuchet MS" w:cs="Arial"/>
          <w:sz w:val="22"/>
          <w:szCs w:val="22"/>
          <w:lang w:val="es-CR" w:eastAsia="es-CR"/>
        </w:rPr>
      </w:pPr>
      <w:r w:rsidRPr="00B837F8">
        <w:rPr>
          <w:rFonts w:ascii="Trebuchet MS" w:eastAsiaTheme="minorEastAsia" w:hAnsi="Trebuchet MS" w:cs="Arial"/>
          <w:sz w:val="22"/>
          <w:szCs w:val="22"/>
          <w:lang w:val="es-CR" w:eastAsia="es-CR"/>
        </w:rPr>
        <w:t>Aspectos básicos de los principales modelos teóricos que intentan explicar los procesos normativos del desarrollo en las dimensiones biocultural, cognoscitiva, lingüística y socioemocional característicos de la adultez y la adultez mayor.</w:t>
      </w:r>
    </w:p>
    <w:p w:rsidR="00B837F8" w:rsidRPr="00B837F8" w:rsidRDefault="00B837F8" w:rsidP="00FC4C0B">
      <w:pPr>
        <w:numPr>
          <w:ilvl w:val="0"/>
          <w:numId w:val="14"/>
        </w:numPr>
        <w:jc w:val="both"/>
        <w:rPr>
          <w:rFonts w:ascii="Trebuchet MS" w:eastAsiaTheme="minorEastAsia" w:hAnsi="Trebuchet MS" w:cs="Arial"/>
          <w:sz w:val="22"/>
          <w:szCs w:val="22"/>
          <w:lang w:val="es-CR" w:eastAsia="es-CR"/>
        </w:rPr>
      </w:pPr>
      <w:r w:rsidRPr="00B837F8">
        <w:rPr>
          <w:rFonts w:ascii="Trebuchet MS" w:eastAsiaTheme="minorEastAsia" w:hAnsi="Trebuchet MS" w:cs="Arial"/>
          <w:sz w:val="22"/>
          <w:szCs w:val="22"/>
          <w:lang w:val="es-CR" w:eastAsia="es-CR"/>
        </w:rPr>
        <w:t>Principales métodos y técnicas de investigación para la comprensión de los procesos de desarrollo característicos de la adultez y la adultez mayor (en las dimensiones biocultural, cognoscitiva, lingüística y socioemocional) a partir de información en artículos científicos, así como demostraciones visuales. Lo anterior con capacidad de contextualizarlo.</w:t>
      </w:r>
    </w:p>
    <w:p w:rsidR="00B837F8" w:rsidRPr="00B837F8" w:rsidRDefault="00B837F8" w:rsidP="00FC4C0B">
      <w:pPr>
        <w:numPr>
          <w:ilvl w:val="0"/>
          <w:numId w:val="14"/>
        </w:numPr>
        <w:spacing w:after="200"/>
        <w:jc w:val="both"/>
        <w:rPr>
          <w:rFonts w:ascii="Trebuchet MS" w:eastAsiaTheme="minorEastAsia" w:hAnsi="Trebuchet MS" w:cs="Arial"/>
          <w:sz w:val="22"/>
          <w:szCs w:val="22"/>
          <w:lang w:val="es-CR" w:eastAsia="es-CR"/>
        </w:rPr>
      </w:pPr>
      <w:r w:rsidRPr="00B837F8">
        <w:rPr>
          <w:rFonts w:ascii="Trebuchet MS" w:eastAsiaTheme="minorEastAsia" w:hAnsi="Trebuchet MS" w:cs="Arial"/>
          <w:sz w:val="22"/>
          <w:szCs w:val="22"/>
          <w:lang w:val="es-CR" w:eastAsia="es-CR"/>
        </w:rPr>
        <w:t>Capacidad para desarr</w:t>
      </w:r>
      <w:r>
        <w:rPr>
          <w:rFonts w:ascii="Trebuchet MS" w:eastAsiaTheme="minorEastAsia" w:hAnsi="Trebuchet MS" w:cs="Arial"/>
          <w:sz w:val="22"/>
          <w:szCs w:val="22"/>
          <w:lang w:val="es-CR" w:eastAsia="es-CR"/>
        </w:rPr>
        <w:t xml:space="preserve">ollar un análisis </w:t>
      </w:r>
      <w:proofErr w:type="gramStart"/>
      <w:r>
        <w:rPr>
          <w:rFonts w:ascii="Trebuchet MS" w:eastAsiaTheme="minorEastAsia" w:hAnsi="Trebuchet MS" w:cs="Arial"/>
          <w:sz w:val="22"/>
          <w:szCs w:val="22"/>
          <w:lang w:val="es-CR" w:eastAsia="es-CR"/>
        </w:rPr>
        <w:t>conti</w:t>
      </w:r>
      <w:r w:rsidRPr="00B837F8">
        <w:rPr>
          <w:rFonts w:ascii="Trebuchet MS" w:eastAsiaTheme="minorEastAsia" w:hAnsi="Trebuchet MS" w:cs="Arial"/>
          <w:sz w:val="22"/>
          <w:szCs w:val="22"/>
          <w:lang w:val="es-CR" w:eastAsia="es-CR"/>
        </w:rPr>
        <w:t>nuo</w:t>
      </w:r>
      <w:proofErr w:type="gramEnd"/>
      <w:r w:rsidRPr="00B837F8">
        <w:rPr>
          <w:rFonts w:ascii="Trebuchet MS" w:eastAsiaTheme="minorEastAsia" w:hAnsi="Trebuchet MS" w:cs="Arial"/>
          <w:sz w:val="22"/>
          <w:szCs w:val="22"/>
          <w:lang w:val="es-CR" w:eastAsia="es-CR"/>
        </w:rPr>
        <w:t xml:space="preserve"> sobre los procesos normativos del desarrollo en la adultez y adultez mayor y sus determinantes.</w:t>
      </w:r>
    </w:p>
    <w:p w:rsidR="00B837F8" w:rsidRPr="00B837F8" w:rsidRDefault="00B837F8" w:rsidP="00B837F8">
      <w:pPr>
        <w:spacing w:line="276" w:lineRule="auto"/>
        <w:jc w:val="both"/>
        <w:rPr>
          <w:rFonts w:ascii="Trebuchet MS" w:eastAsiaTheme="minorEastAsia" w:hAnsi="Trebuchet MS" w:cs="Arial"/>
          <w:b/>
          <w:i/>
          <w:sz w:val="22"/>
          <w:szCs w:val="22"/>
          <w:lang w:val="es-CR" w:eastAsia="es-CR"/>
        </w:rPr>
      </w:pPr>
      <w:r w:rsidRPr="00B837F8">
        <w:rPr>
          <w:rFonts w:ascii="Trebuchet MS" w:eastAsiaTheme="minorEastAsia" w:hAnsi="Trebuchet MS" w:cs="Arial"/>
          <w:b/>
          <w:i/>
          <w:sz w:val="22"/>
          <w:szCs w:val="22"/>
          <w:lang w:val="es-CR" w:eastAsia="es-CR"/>
        </w:rPr>
        <w:t>HABILIDADES</w:t>
      </w:r>
    </w:p>
    <w:p w:rsidR="00B837F8" w:rsidRPr="00B837F8" w:rsidRDefault="00B837F8" w:rsidP="00FC4C0B">
      <w:pPr>
        <w:numPr>
          <w:ilvl w:val="0"/>
          <w:numId w:val="18"/>
        </w:numPr>
        <w:jc w:val="both"/>
        <w:rPr>
          <w:rFonts w:ascii="Trebuchet MS" w:eastAsiaTheme="minorEastAsia" w:hAnsi="Trebuchet MS" w:cs="Arial"/>
          <w:sz w:val="22"/>
          <w:szCs w:val="22"/>
          <w:lang w:val="es-CR" w:eastAsia="es-CR"/>
        </w:rPr>
      </w:pPr>
      <w:r w:rsidRPr="00B837F8">
        <w:rPr>
          <w:rFonts w:ascii="Trebuchet MS" w:eastAsiaTheme="minorEastAsia" w:hAnsi="Trebuchet MS" w:cs="Arial"/>
          <w:sz w:val="22"/>
          <w:szCs w:val="22"/>
          <w:lang w:val="es-CR" w:eastAsia="es-CR"/>
        </w:rPr>
        <w:t>Capacidad de aplicar los conocimientos a la realidad cotidiana.</w:t>
      </w:r>
    </w:p>
    <w:p w:rsidR="00B837F8" w:rsidRPr="00B837F8" w:rsidRDefault="00B837F8" w:rsidP="00FC4C0B">
      <w:pPr>
        <w:numPr>
          <w:ilvl w:val="0"/>
          <w:numId w:val="18"/>
        </w:numPr>
        <w:jc w:val="both"/>
        <w:rPr>
          <w:rFonts w:ascii="Trebuchet MS" w:eastAsiaTheme="minorEastAsia" w:hAnsi="Trebuchet MS" w:cs="Arial"/>
          <w:sz w:val="22"/>
          <w:szCs w:val="22"/>
          <w:lang w:val="es-CR" w:eastAsia="es-CR"/>
        </w:rPr>
      </w:pPr>
      <w:r w:rsidRPr="00B837F8">
        <w:rPr>
          <w:rFonts w:ascii="Trebuchet MS" w:eastAsiaTheme="minorEastAsia" w:hAnsi="Trebuchet MS" w:cs="Arial"/>
          <w:sz w:val="22"/>
          <w:szCs w:val="22"/>
          <w:lang w:val="es-CR" w:eastAsia="es-CR"/>
        </w:rPr>
        <w:t>Habilidad para buscar, integrar, procesar y analizar información procedente de diversas fuentes.</w:t>
      </w:r>
    </w:p>
    <w:p w:rsidR="00B837F8" w:rsidRPr="00B837F8" w:rsidRDefault="00B837F8" w:rsidP="00FC4C0B">
      <w:pPr>
        <w:numPr>
          <w:ilvl w:val="0"/>
          <w:numId w:val="18"/>
        </w:numPr>
        <w:jc w:val="both"/>
        <w:rPr>
          <w:rFonts w:ascii="Trebuchet MS" w:eastAsiaTheme="minorEastAsia" w:hAnsi="Trebuchet MS" w:cs="Arial"/>
          <w:sz w:val="22"/>
          <w:szCs w:val="22"/>
          <w:lang w:val="es-CR" w:eastAsia="es-CR"/>
        </w:rPr>
      </w:pPr>
      <w:r w:rsidRPr="00B837F8">
        <w:rPr>
          <w:rFonts w:ascii="Trebuchet MS" w:eastAsiaTheme="minorEastAsia" w:hAnsi="Trebuchet MS" w:cs="Arial"/>
          <w:sz w:val="22"/>
          <w:szCs w:val="22"/>
          <w:lang w:val="es-CR" w:eastAsia="es-CR"/>
        </w:rPr>
        <w:t>Capacidad para identificar, plantear y resolver problemas en el campo, de forma científica y creativa.</w:t>
      </w:r>
    </w:p>
    <w:p w:rsidR="00B837F8" w:rsidRPr="00B837F8" w:rsidRDefault="00B837F8" w:rsidP="00FC4C0B">
      <w:pPr>
        <w:numPr>
          <w:ilvl w:val="0"/>
          <w:numId w:val="18"/>
        </w:numPr>
        <w:jc w:val="both"/>
        <w:rPr>
          <w:rFonts w:ascii="Trebuchet MS" w:eastAsiaTheme="minorEastAsia" w:hAnsi="Trebuchet MS" w:cs="Arial"/>
          <w:sz w:val="22"/>
          <w:szCs w:val="22"/>
          <w:lang w:val="es-CR" w:eastAsia="es-CR"/>
        </w:rPr>
      </w:pPr>
      <w:r w:rsidRPr="00B837F8">
        <w:rPr>
          <w:rFonts w:ascii="Trebuchet MS" w:eastAsiaTheme="minorEastAsia" w:hAnsi="Trebuchet MS" w:cs="Arial"/>
          <w:sz w:val="22"/>
          <w:szCs w:val="22"/>
          <w:lang w:val="es-CR" w:eastAsia="es-CR"/>
        </w:rPr>
        <w:lastRenderedPageBreak/>
        <w:t>Habilidad para trabajar de manera inter y multidisciplinaria.</w:t>
      </w:r>
    </w:p>
    <w:p w:rsidR="00B837F8" w:rsidRPr="00B837F8" w:rsidRDefault="00B837F8" w:rsidP="00FC4C0B">
      <w:pPr>
        <w:numPr>
          <w:ilvl w:val="0"/>
          <w:numId w:val="18"/>
        </w:numPr>
        <w:jc w:val="both"/>
        <w:rPr>
          <w:rFonts w:ascii="Trebuchet MS" w:eastAsiaTheme="minorEastAsia" w:hAnsi="Trebuchet MS" w:cs="Arial"/>
          <w:sz w:val="22"/>
          <w:szCs w:val="22"/>
          <w:lang w:val="es-CR" w:eastAsia="es-CR"/>
        </w:rPr>
      </w:pPr>
      <w:r w:rsidRPr="00B837F8">
        <w:rPr>
          <w:rFonts w:ascii="Trebuchet MS" w:eastAsiaTheme="minorEastAsia" w:hAnsi="Trebuchet MS" w:cs="Arial"/>
          <w:sz w:val="22"/>
          <w:szCs w:val="22"/>
          <w:lang w:val="es-CR" w:eastAsia="es-CR"/>
        </w:rPr>
        <w:t>Habilidades interpersonales: empatía, respeto a las diversidades, capacidad de escucha, tolerancia a la frustración.</w:t>
      </w:r>
    </w:p>
    <w:p w:rsidR="00B837F8" w:rsidRPr="00B837F8" w:rsidRDefault="00B837F8" w:rsidP="00FC4C0B">
      <w:pPr>
        <w:numPr>
          <w:ilvl w:val="0"/>
          <w:numId w:val="18"/>
        </w:numPr>
        <w:jc w:val="both"/>
        <w:rPr>
          <w:rFonts w:ascii="Trebuchet MS" w:eastAsiaTheme="minorEastAsia" w:hAnsi="Trebuchet MS" w:cs="Arial"/>
          <w:sz w:val="22"/>
          <w:szCs w:val="22"/>
          <w:lang w:val="es-CR" w:eastAsia="es-CR"/>
        </w:rPr>
      </w:pPr>
      <w:r w:rsidRPr="00B837F8">
        <w:rPr>
          <w:rFonts w:ascii="Trebuchet MS" w:eastAsiaTheme="minorEastAsia" w:hAnsi="Trebuchet MS" w:cs="Arial"/>
          <w:sz w:val="22"/>
          <w:szCs w:val="22"/>
          <w:lang w:val="es-CR" w:eastAsia="es-CR"/>
        </w:rPr>
        <w:t xml:space="preserve">Habilidades de comunicación: claridad y fluidez en la comunicación oral y escrita. </w:t>
      </w:r>
    </w:p>
    <w:p w:rsidR="00B837F8" w:rsidRPr="00B837F8" w:rsidRDefault="00B837F8" w:rsidP="00FC4C0B">
      <w:pPr>
        <w:numPr>
          <w:ilvl w:val="0"/>
          <w:numId w:val="18"/>
        </w:numPr>
        <w:jc w:val="both"/>
        <w:rPr>
          <w:rFonts w:ascii="Trebuchet MS" w:eastAsiaTheme="minorEastAsia" w:hAnsi="Trebuchet MS" w:cs="Arial"/>
          <w:sz w:val="22"/>
          <w:szCs w:val="22"/>
          <w:lang w:val="es-CR" w:eastAsia="es-CR"/>
        </w:rPr>
      </w:pPr>
      <w:r w:rsidRPr="00B837F8">
        <w:rPr>
          <w:rFonts w:ascii="Trebuchet MS" w:eastAsiaTheme="minorEastAsia" w:hAnsi="Trebuchet MS" w:cs="Arial"/>
          <w:sz w:val="22"/>
          <w:szCs w:val="22"/>
          <w:lang w:val="es-CR" w:eastAsia="es-CR"/>
        </w:rPr>
        <w:t>Habilidades sociales: comunicación asertiva, mediación y resolución de conflictos.</w:t>
      </w:r>
    </w:p>
    <w:p w:rsidR="00B837F8" w:rsidRPr="00B837F8" w:rsidRDefault="00B837F8" w:rsidP="00B837F8">
      <w:pPr>
        <w:spacing w:line="276" w:lineRule="auto"/>
        <w:jc w:val="both"/>
        <w:rPr>
          <w:rFonts w:ascii="Trebuchet MS" w:eastAsiaTheme="minorEastAsia" w:hAnsi="Trebuchet MS" w:cs="Arial"/>
          <w:sz w:val="22"/>
          <w:szCs w:val="22"/>
          <w:lang w:val="es-CR" w:eastAsia="es-CR"/>
        </w:rPr>
      </w:pPr>
    </w:p>
    <w:p w:rsidR="00B837F8" w:rsidRPr="00B837F8" w:rsidRDefault="00B837F8" w:rsidP="00B837F8">
      <w:pPr>
        <w:spacing w:line="276" w:lineRule="auto"/>
        <w:jc w:val="both"/>
        <w:rPr>
          <w:rFonts w:ascii="Trebuchet MS" w:eastAsiaTheme="minorEastAsia" w:hAnsi="Trebuchet MS" w:cs="Arial"/>
          <w:b/>
          <w:i/>
          <w:sz w:val="22"/>
          <w:szCs w:val="22"/>
          <w:lang w:val="es-CR" w:eastAsia="es-CR"/>
        </w:rPr>
      </w:pPr>
      <w:r w:rsidRPr="00B837F8">
        <w:rPr>
          <w:rFonts w:ascii="Trebuchet MS" w:eastAsiaTheme="minorEastAsia" w:hAnsi="Trebuchet MS" w:cs="Arial"/>
          <w:b/>
          <w:i/>
          <w:sz w:val="22"/>
          <w:szCs w:val="22"/>
          <w:lang w:val="es-CR" w:eastAsia="es-CR"/>
        </w:rPr>
        <w:t>ACTITUDES Y VALORES</w:t>
      </w:r>
    </w:p>
    <w:p w:rsidR="00B837F8" w:rsidRPr="00B837F8" w:rsidRDefault="00B837F8" w:rsidP="00FC4C0B">
      <w:pPr>
        <w:numPr>
          <w:ilvl w:val="0"/>
          <w:numId w:val="15"/>
        </w:numPr>
        <w:jc w:val="both"/>
        <w:rPr>
          <w:rFonts w:ascii="Trebuchet MS" w:eastAsiaTheme="minorEastAsia" w:hAnsi="Trebuchet MS" w:cs="Arial"/>
          <w:sz w:val="22"/>
          <w:szCs w:val="22"/>
          <w:lang w:val="es-CR" w:eastAsia="es-CR"/>
        </w:rPr>
      </w:pPr>
      <w:r w:rsidRPr="00B837F8">
        <w:rPr>
          <w:rFonts w:ascii="Trebuchet MS" w:eastAsiaTheme="minorEastAsia" w:hAnsi="Trebuchet MS" w:cs="Arial"/>
          <w:sz w:val="22"/>
          <w:szCs w:val="22"/>
          <w:lang w:val="es-CR" w:eastAsia="es-CR"/>
        </w:rPr>
        <w:t>Aprecia la psicología del desarrollo como área básica para construir el conocimiento básico sobre el ser humano que cada profesional en Psicología debe tener.</w:t>
      </w:r>
    </w:p>
    <w:p w:rsidR="00B837F8" w:rsidRPr="00B837F8" w:rsidRDefault="00B837F8" w:rsidP="00FC4C0B">
      <w:pPr>
        <w:numPr>
          <w:ilvl w:val="0"/>
          <w:numId w:val="15"/>
        </w:numPr>
        <w:jc w:val="both"/>
        <w:rPr>
          <w:rFonts w:ascii="Trebuchet MS" w:eastAsiaTheme="minorEastAsia" w:hAnsi="Trebuchet MS" w:cs="Arial"/>
          <w:sz w:val="22"/>
          <w:szCs w:val="22"/>
          <w:lang w:val="es-CR" w:eastAsia="es-CR"/>
        </w:rPr>
      </w:pPr>
      <w:r w:rsidRPr="00B837F8">
        <w:rPr>
          <w:rFonts w:ascii="Trebuchet MS" w:eastAsiaTheme="minorEastAsia" w:hAnsi="Trebuchet MS" w:cs="Arial"/>
          <w:sz w:val="22"/>
          <w:szCs w:val="22"/>
          <w:lang w:val="es-CR" w:eastAsia="es-CR"/>
        </w:rPr>
        <w:t>Considera los aportes de las distintas teorías del desarrollo humano para comprender los procesos psicológicos característicos de la adultez y adultez mayor.</w:t>
      </w:r>
    </w:p>
    <w:p w:rsidR="00B837F8" w:rsidRPr="00B837F8" w:rsidRDefault="00B837F8" w:rsidP="00FC4C0B">
      <w:pPr>
        <w:numPr>
          <w:ilvl w:val="0"/>
          <w:numId w:val="15"/>
        </w:numPr>
        <w:jc w:val="both"/>
        <w:rPr>
          <w:rFonts w:ascii="Trebuchet MS" w:eastAsiaTheme="minorEastAsia" w:hAnsi="Trebuchet MS" w:cs="Arial"/>
          <w:sz w:val="22"/>
          <w:szCs w:val="22"/>
          <w:lang w:val="es-CR" w:eastAsia="es-CR"/>
        </w:rPr>
      </w:pPr>
      <w:r w:rsidRPr="00B837F8">
        <w:rPr>
          <w:rFonts w:ascii="Trebuchet MS" w:eastAsiaTheme="minorEastAsia" w:hAnsi="Trebuchet MS" w:cs="Arial"/>
          <w:sz w:val="22"/>
          <w:szCs w:val="22"/>
          <w:lang w:val="es-CR" w:eastAsia="es-CR"/>
        </w:rPr>
        <w:t xml:space="preserve">Valora la relevancia de los distintos métodos de investigación desarrollados para la medición del desarrollo durante la adultez y la adultez mayor. </w:t>
      </w:r>
    </w:p>
    <w:p w:rsidR="00B837F8" w:rsidRPr="00B837F8" w:rsidRDefault="00B837F8" w:rsidP="00FC4C0B">
      <w:pPr>
        <w:numPr>
          <w:ilvl w:val="0"/>
          <w:numId w:val="15"/>
        </w:numPr>
        <w:jc w:val="both"/>
        <w:rPr>
          <w:rFonts w:ascii="Trebuchet MS" w:eastAsiaTheme="minorEastAsia" w:hAnsi="Trebuchet MS" w:cs="Arial"/>
          <w:sz w:val="22"/>
          <w:szCs w:val="22"/>
          <w:lang w:val="es-CR" w:eastAsia="es-CR"/>
        </w:rPr>
      </w:pPr>
      <w:r w:rsidRPr="00B837F8">
        <w:rPr>
          <w:rFonts w:ascii="Trebuchet MS" w:eastAsiaTheme="minorEastAsia" w:hAnsi="Trebuchet MS" w:cs="Arial"/>
          <w:sz w:val="22"/>
          <w:szCs w:val="22"/>
          <w:lang w:val="es-CR" w:eastAsia="es-CR"/>
        </w:rPr>
        <w:t xml:space="preserve">Aprecia y considera la investigación empírica y sistemática realizada desde la psicología del desarrollo como insumo fundamental para la comprensión, acción e intervención psicológica con personas adultas y adultas mayores. </w:t>
      </w:r>
    </w:p>
    <w:p w:rsidR="00B837F8" w:rsidRPr="00B837F8" w:rsidRDefault="00B837F8" w:rsidP="00FC4C0B">
      <w:pPr>
        <w:numPr>
          <w:ilvl w:val="0"/>
          <w:numId w:val="15"/>
        </w:numPr>
        <w:jc w:val="both"/>
        <w:rPr>
          <w:rFonts w:ascii="Trebuchet MS" w:eastAsiaTheme="minorEastAsia" w:hAnsi="Trebuchet MS" w:cs="Arial"/>
          <w:sz w:val="22"/>
          <w:szCs w:val="22"/>
          <w:lang w:val="es-CR" w:eastAsia="es-CR"/>
        </w:rPr>
      </w:pPr>
      <w:r w:rsidRPr="00B837F8">
        <w:rPr>
          <w:rFonts w:ascii="Trebuchet MS" w:eastAsiaTheme="minorEastAsia" w:hAnsi="Trebuchet MS" w:cs="Arial"/>
          <w:sz w:val="22"/>
          <w:szCs w:val="22"/>
          <w:lang w:val="es-CR" w:eastAsia="es-CR"/>
        </w:rPr>
        <w:t xml:space="preserve">Valora y </w:t>
      </w:r>
      <w:proofErr w:type="spellStart"/>
      <w:r w:rsidRPr="00B837F8">
        <w:rPr>
          <w:rFonts w:ascii="Trebuchet MS" w:eastAsiaTheme="minorEastAsia" w:hAnsi="Trebuchet MS" w:cs="Arial"/>
          <w:sz w:val="22"/>
          <w:szCs w:val="22"/>
          <w:lang w:val="es-CR" w:eastAsia="es-CR"/>
        </w:rPr>
        <w:t>empatiza</w:t>
      </w:r>
      <w:proofErr w:type="spellEnd"/>
      <w:r w:rsidRPr="00B837F8">
        <w:rPr>
          <w:rFonts w:ascii="Trebuchet MS" w:eastAsiaTheme="minorEastAsia" w:hAnsi="Trebuchet MS" w:cs="Arial"/>
          <w:sz w:val="22"/>
          <w:szCs w:val="22"/>
          <w:lang w:val="es-CR" w:eastAsia="es-CR"/>
        </w:rPr>
        <w:t xml:space="preserve"> con la persona adulta y adulta mayor como agente de su propio desarrollo (actitud transversal).</w:t>
      </w:r>
    </w:p>
    <w:p w:rsidR="00B837F8" w:rsidRPr="00B837F8" w:rsidRDefault="00B837F8" w:rsidP="00FC4C0B">
      <w:pPr>
        <w:numPr>
          <w:ilvl w:val="0"/>
          <w:numId w:val="15"/>
        </w:numPr>
        <w:jc w:val="both"/>
        <w:rPr>
          <w:rFonts w:ascii="Trebuchet MS" w:eastAsiaTheme="minorEastAsia" w:hAnsi="Trebuchet MS" w:cs="Arial"/>
          <w:sz w:val="22"/>
          <w:szCs w:val="22"/>
          <w:lang w:val="es-CR" w:eastAsia="es-CR"/>
        </w:rPr>
      </w:pPr>
      <w:r w:rsidRPr="00B837F8">
        <w:rPr>
          <w:rFonts w:ascii="Trebuchet MS" w:eastAsiaTheme="minorEastAsia" w:hAnsi="Trebuchet MS" w:cs="Arial"/>
          <w:sz w:val="22"/>
          <w:szCs w:val="22"/>
          <w:lang w:val="es-CR" w:eastAsia="es-CR"/>
        </w:rPr>
        <w:t>Respeto a las diversidades</w:t>
      </w:r>
    </w:p>
    <w:p w:rsidR="00B837F8" w:rsidRPr="00B837F8" w:rsidRDefault="00B837F8" w:rsidP="00FC4C0B">
      <w:pPr>
        <w:numPr>
          <w:ilvl w:val="0"/>
          <w:numId w:val="15"/>
        </w:numPr>
        <w:jc w:val="both"/>
        <w:rPr>
          <w:rFonts w:ascii="Trebuchet MS" w:eastAsiaTheme="minorEastAsia" w:hAnsi="Trebuchet MS" w:cs="Arial"/>
          <w:sz w:val="22"/>
          <w:szCs w:val="22"/>
          <w:lang w:val="es-CR" w:eastAsia="es-CR"/>
        </w:rPr>
      </w:pPr>
      <w:r w:rsidRPr="00B837F8">
        <w:rPr>
          <w:rFonts w:ascii="Trebuchet MS" w:eastAsiaTheme="minorEastAsia" w:hAnsi="Trebuchet MS" w:cs="Arial"/>
          <w:sz w:val="22"/>
          <w:szCs w:val="22"/>
          <w:lang w:val="es-CR" w:eastAsia="es-CR"/>
        </w:rPr>
        <w:t>Responsabilidad social</w:t>
      </w:r>
    </w:p>
    <w:p w:rsidR="00B837F8" w:rsidRPr="00B837F8" w:rsidRDefault="00B837F8" w:rsidP="00FC4C0B">
      <w:pPr>
        <w:numPr>
          <w:ilvl w:val="0"/>
          <w:numId w:val="15"/>
        </w:numPr>
        <w:jc w:val="both"/>
        <w:rPr>
          <w:rFonts w:ascii="Trebuchet MS" w:eastAsiaTheme="minorEastAsia" w:hAnsi="Trebuchet MS" w:cs="Arial"/>
          <w:sz w:val="22"/>
          <w:szCs w:val="22"/>
          <w:lang w:val="es-CR" w:eastAsia="es-CR"/>
        </w:rPr>
      </w:pPr>
      <w:r w:rsidRPr="00B837F8">
        <w:rPr>
          <w:rFonts w:ascii="Trebuchet MS" w:eastAsiaTheme="minorEastAsia" w:hAnsi="Trebuchet MS" w:cs="Arial"/>
          <w:sz w:val="22"/>
          <w:szCs w:val="22"/>
          <w:lang w:val="es-CR" w:eastAsia="es-CR"/>
        </w:rPr>
        <w:t>Compromiso ciudadano y ético</w:t>
      </w:r>
    </w:p>
    <w:p w:rsidR="00B837F8" w:rsidRPr="00B837F8" w:rsidRDefault="00B837F8" w:rsidP="00FC4C0B">
      <w:pPr>
        <w:numPr>
          <w:ilvl w:val="0"/>
          <w:numId w:val="15"/>
        </w:numPr>
        <w:jc w:val="both"/>
        <w:rPr>
          <w:rFonts w:ascii="Trebuchet MS" w:eastAsiaTheme="minorEastAsia" w:hAnsi="Trebuchet MS" w:cs="Arial"/>
          <w:sz w:val="22"/>
          <w:szCs w:val="22"/>
          <w:lang w:val="es-CR" w:eastAsia="es-CR"/>
        </w:rPr>
      </w:pPr>
      <w:r w:rsidRPr="00B837F8">
        <w:rPr>
          <w:rFonts w:ascii="Trebuchet MS" w:eastAsiaTheme="minorEastAsia" w:hAnsi="Trebuchet MS" w:cs="Arial"/>
          <w:sz w:val="22"/>
          <w:szCs w:val="22"/>
          <w:lang w:val="es-CR" w:eastAsia="es-CR"/>
        </w:rPr>
        <w:t>Solidaridad</w:t>
      </w:r>
    </w:p>
    <w:p w:rsidR="00B837F8" w:rsidRPr="00B837F8" w:rsidRDefault="00B837F8" w:rsidP="00FC4C0B">
      <w:pPr>
        <w:numPr>
          <w:ilvl w:val="0"/>
          <w:numId w:val="15"/>
        </w:numPr>
        <w:jc w:val="both"/>
        <w:rPr>
          <w:rFonts w:ascii="Trebuchet MS" w:eastAsiaTheme="minorEastAsia" w:hAnsi="Trebuchet MS" w:cs="Arial"/>
          <w:sz w:val="22"/>
          <w:szCs w:val="22"/>
          <w:lang w:val="es-CR" w:eastAsia="es-CR"/>
        </w:rPr>
      </w:pPr>
      <w:r w:rsidRPr="00B837F8">
        <w:rPr>
          <w:rFonts w:ascii="Trebuchet MS" w:eastAsiaTheme="minorEastAsia" w:hAnsi="Trebuchet MS" w:cs="Arial"/>
          <w:sz w:val="22"/>
          <w:szCs w:val="22"/>
          <w:lang w:val="es-CR" w:eastAsia="es-CR"/>
        </w:rPr>
        <w:t>Reflexión crítica</w:t>
      </w:r>
    </w:p>
    <w:p w:rsidR="00B837F8" w:rsidRPr="00B837F8" w:rsidRDefault="00B837F8" w:rsidP="00FC4C0B">
      <w:pPr>
        <w:numPr>
          <w:ilvl w:val="0"/>
          <w:numId w:val="15"/>
        </w:numPr>
        <w:jc w:val="both"/>
        <w:rPr>
          <w:rFonts w:ascii="Trebuchet MS" w:eastAsiaTheme="minorEastAsia" w:hAnsi="Trebuchet MS" w:cs="Arial"/>
          <w:sz w:val="22"/>
          <w:szCs w:val="22"/>
          <w:lang w:val="es-CR" w:eastAsia="es-CR"/>
        </w:rPr>
      </w:pPr>
      <w:r w:rsidRPr="00B837F8">
        <w:rPr>
          <w:rFonts w:ascii="Trebuchet MS" w:eastAsiaTheme="minorEastAsia" w:hAnsi="Trebuchet MS" w:cs="Arial"/>
          <w:sz w:val="22"/>
          <w:szCs w:val="22"/>
          <w:lang w:val="es-CR" w:eastAsia="es-CR"/>
        </w:rPr>
        <w:t>Empatía y sensibilidad</w:t>
      </w:r>
    </w:p>
    <w:p w:rsidR="00B837F8" w:rsidRPr="00B837F8" w:rsidRDefault="00B837F8" w:rsidP="00FC4C0B">
      <w:pPr>
        <w:numPr>
          <w:ilvl w:val="0"/>
          <w:numId w:val="15"/>
        </w:numPr>
        <w:jc w:val="both"/>
        <w:rPr>
          <w:rFonts w:ascii="Trebuchet MS" w:eastAsiaTheme="minorEastAsia" w:hAnsi="Trebuchet MS" w:cs="Arial"/>
          <w:sz w:val="22"/>
          <w:szCs w:val="22"/>
          <w:lang w:val="es-CR" w:eastAsia="es-CR"/>
        </w:rPr>
      </w:pPr>
      <w:r w:rsidRPr="00B837F8">
        <w:rPr>
          <w:rFonts w:ascii="Trebuchet MS" w:eastAsiaTheme="minorEastAsia" w:hAnsi="Trebuchet MS" w:cs="Arial"/>
          <w:sz w:val="22"/>
          <w:szCs w:val="22"/>
          <w:lang w:val="es-CR" w:eastAsia="es-CR"/>
        </w:rPr>
        <w:t>Tolerancia y perseverancia ante la adversidad.</w:t>
      </w:r>
    </w:p>
    <w:p w:rsidR="00B837F8" w:rsidRDefault="00B837F8" w:rsidP="002631AE">
      <w:pPr>
        <w:jc w:val="both"/>
        <w:rPr>
          <w:rFonts w:ascii="Trebuchet MS" w:hAnsi="Trebuchet MS"/>
          <w:b/>
          <w:smallCaps/>
          <w:sz w:val="22"/>
          <w:szCs w:val="22"/>
          <w:lang w:val="es-CR"/>
        </w:rPr>
      </w:pPr>
    </w:p>
    <w:p w:rsidR="002631AE" w:rsidRPr="00776A85" w:rsidRDefault="002631AE" w:rsidP="002631AE">
      <w:pPr>
        <w:jc w:val="both"/>
        <w:rPr>
          <w:rFonts w:ascii="Trebuchet MS" w:hAnsi="Trebuchet MS"/>
          <w:b/>
          <w:smallCaps/>
          <w:sz w:val="22"/>
          <w:szCs w:val="22"/>
          <w:lang w:val="es-CR"/>
        </w:rPr>
      </w:pPr>
      <w:r w:rsidRPr="00776A85">
        <w:rPr>
          <w:rFonts w:ascii="Trebuchet MS" w:hAnsi="Trebuchet MS"/>
          <w:b/>
          <w:smallCaps/>
          <w:sz w:val="22"/>
          <w:szCs w:val="22"/>
          <w:lang w:val="es-CR"/>
        </w:rPr>
        <w:t>ejes temáticos y subtemas</w:t>
      </w:r>
    </w:p>
    <w:p w:rsidR="002631AE" w:rsidRPr="00B837F8" w:rsidRDefault="002631AE" w:rsidP="00B837F8">
      <w:pPr>
        <w:jc w:val="both"/>
        <w:rPr>
          <w:rFonts w:ascii="Trebuchet MS" w:hAnsi="Trebuchet MS"/>
          <w:sz w:val="22"/>
          <w:szCs w:val="22"/>
          <w:lang w:val="es-CR"/>
        </w:rPr>
      </w:pPr>
      <w:r w:rsidRPr="00B837F8">
        <w:rPr>
          <w:rFonts w:ascii="Trebuchet MS" w:hAnsi="Trebuchet MS"/>
          <w:sz w:val="22"/>
          <w:szCs w:val="22"/>
          <w:lang w:val="es-CR"/>
        </w:rPr>
        <w:t>Organización del curso.  Presentación de programa.</w:t>
      </w:r>
    </w:p>
    <w:p w:rsidR="002631AE" w:rsidRPr="00776A85" w:rsidRDefault="002631AE" w:rsidP="002631AE">
      <w:pPr>
        <w:jc w:val="both"/>
        <w:rPr>
          <w:rFonts w:ascii="Trebuchet MS" w:hAnsi="Trebuchet MS"/>
          <w:b/>
          <w:smallCaps/>
          <w:sz w:val="22"/>
          <w:szCs w:val="22"/>
          <w:lang w:val="es-CR"/>
        </w:rPr>
      </w:pPr>
    </w:p>
    <w:p w:rsidR="002631AE" w:rsidRPr="00776A85" w:rsidRDefault="002631AE" w:rsidP="002631AE">
      <w:pPr>
        <w:jc w:val="both"/>
        <w:rPr>
          <w:rFonts w:ascii="Trebuchet MS" w:hAnsi="Trebuchet MS"/>
          <w:b/>
          <w:smallCaps/>
          <w:sz w:val="22"/>
          <w:szCs w:val="22"/>
          <w:u w:val="single"/>
          <w:lang w:val="es-CR"/>
        </w:rPr>
      </w:pPr>
      <w:r w:rsidRPr="00776A85">
        <w:rPr>
          <w:rFonts w:ascii="Trebuchet MS" w:hAnsi="Trebuchet MS"/>
          <w:b/>
          <w:smallCaps/>
          <w:sz w:val="22"/>
          <w:szCs w:val="22"/>
          <w:lang w:val="es-CR"/>
        </w:rPr>
        <w:t xml:space="preserve">eje temático i: </w:t>
      </w:r>
      <w:r w:rsidRPr="00776A85">
        <w:rPr>
          <w:rFonts w:ascii="Trebuchet MS" w:hAnsi="Trebuchet MS"/>
          <w:b/>
          <w:smallCaps/>
          <w:sz w:val="22"/>
          <w:szCs w:val="22"/>
          <w:u w:val="single"/>
          <w:lang w:val="es-CR"/>
        </w:rPr>
        <w:t>contexto</w:t>
      </w:r>
    </w:p>
    <w:p w:rsidR="002631AE" w:rsidRPr="00776A85" w:rsidRDefault="002631AE" w:rsidP="00B837F8">
      <w:pPr>
        <w:pStyle w:val="Prrafodelista"/>
        <w:numPr>
          <w:ilvl w:val="0"/>
          <w:numId w:val="4"/>
        </w:numPr>
        <w:ind w:left="567" w:hanging="567"/>
        <w:jc w:val="both"/>
        <w:rPr>
          <w:rFonts w:ascii="Trebuchet MS" w:hAnsi="Trebuchet MS"/>
          <w:sz w:val="22"/>
          <w:szCs w:val="22"/>
          <w:lang w:val="es-CR"/>
        </w:rPr>
      </w:pPr>
      <w:r w:rsidRPr="00776A85">
        <w:rPr>
          <w:rFonts w:ascii="Trebuchet MS" w:hAnsi="Trebuchet MS"/>
          <w:sz w:val="22"/>
          <w:szCs w:val="22"/>
          <w:lang w:val="es-CR"/>
        </w:rPr>
        <w:t>Introducción, vida adulta, mediana edad</w:t>
      </w:r>
    </w:p>
    <w:p w:rsidR="002631AE" w:rsidRPr="00776A85" w:rsidRDefault="002631AE" w:rsidP="00B837F8">
      <w:pPr>
        <w:pStyle w:val="Prrafodelista"/>
        <w:numPr>
          <w:ilvl w:val="0"/>
          <w:numId w:val="4"/>
        </w:numPr>
        <w:ind w:left="567" w:hanging="567"/>
        <w:jc w:val="both"/>
        <w:rPr>
          <w:rFonts w:ascii="Trebuchet MS" w:hAnsi="Trebuchet MS"/>
          <w:sz w:val="22"/>
          <w:szCs w:val="22"/>
          <w:lang w:val="es-CR"/>
        </w:rPr>
      </w:pPr>
      <w:r w:rsidRPr="00776A85">
        <w:rPr>
          <w:rFonts w:ascii="Trebuchet MS" w:hAnsi="Trebuchet MS"/>
          <w:sz w:val="22"/>
          <w:szCs w:val="22"/>
          <w:lang w:val="es-CR"/>
        </w:rPr>
        <w:t>Principios teóricos y metodológicos de la Psicología del envejecimiento</w:t>
      </w:r>
    </w:p>
    <w:p w:rsidR="002631AE" w:rsidRPr="00776A85" w:rsidRDefault="002631AE" w:rsidP="00B837F8">
      <w:pPr>
        <w:pStyle w:val="Prrafodelista"/>
        <w:numPr>
          <w:ilvl w:val="0"/>
          <w:numId w:val="4"/>
        </w:numPr>
        <w:ind w:left="567" w:hanging="567"/>
        <w:jc w:val="both"/>
        <w:rPr>
          <w:rFonts w:ascii="Trebuchet MS" w:hAnsi="Trebuchet MS"/>
          <w:sz w:val="22"/>
          <w:szCs w:val="22"/>
          <w:lang w:val="es-CR"/>
        </w:rPr>
      </w:pPr>
      <w:r w:rsidRPr="00776A85">
        <w:rPr>
          <w:rFonts w:ascii="Trebuchet MS" w:hAnsi="Trebuchet MS"/>
          <w:sz w:val="22"/>
          <w:szCs w:val="22"/>
          <w:lang w:val="es-CR"/>
        </w:rPr>
        <w:t>Fenómeno de la transición demográfica o envejecimiento de la población</w:t>
      </w:r>
    </w:p>
    <w:p w:rsidR="002631AE" w:rsidRPr="00776A85" w:rsidRDefault="002631AE" w:rsidP="002631AE">
      <w:pPr>
        <w:jc w:val="both"/>
        <w:rPr>
          <w:rFonts w:ascii="Trebuchet MS" w:hAnsi="Trebuchet MS"/>
          <w:b/>
          <w:smallCaps/>
          <w:sz w:val="22"/>
          <w:szCs w:val="22"/>
          <w:lang w:val="es-CR"/>
        </w:rPr>
      </w:pPr>
      <w:r w:rsidRPr="00776A85">
        <w:rPr>
          <w:rFonts w:ascii="Trebuchet MS" w:hAnsi="Trebuchet MS"/>
          <w:sz w:val="22"/>
          <w:szCs w:val="22"/>
          <w:lang w:val="es-CR"/>
        </w:rPr>
        <w:t xml:space="preserve">     </w:t>
      </w:r>
    </w:p>
    <w:p w:rsidR="002631AE" w:rsidRPr="00776A85" w:rsidRDefault="002631AE" w:rsidP="002631AE">
      <w:pPr>
        <w:jc w:val="both"/>
        <w:rPr>
          <w:rFonts w:ascii="Trebuchet MS" w:hAnsi="Trebuchet MS"/>
          <w:b/>
          <w:smallCaps/>
          <w:sz w:val="22"/>
          <w:szCs w:val="22"/>
          <w:lang w:val="es-CR"/>
        </w:rPr>
      </w:pPr>
      <w:r w:rsidRPr="00776A85">
        <w:rPr>
          <w:rFonts w:ascii="Trebuchet MS" w:hAnsi="Trebuchet MS"/>
          <w:b/>
          <w:smallCaps/>
          <w:sz w:val="22"/>
          <w:szCs w:val="22"/>
          <w:lang w:val="es-CR"/>
        </w:rPr>
        <w:t xml:space="preserve">eje temático ii: </w:t>
      </w:r>
      <w:r w:rsidRPr="00776A85">
        <w:rPr>
          <w:rFonts w:ascii="Trebuchet MS" w:hAnsi="Trebuchet MS"/>
          <w:b/>
          <w:smallCaps/>
          <w:sz w:val="22"/>
          <w:szCs w:val="22"/>
          <w:u w:val="single"/>
          <w:lang w:val="es-CR"/>
        </w:rPr>
        <w:t>desarrollo cognoscitivo</w:t>
      </w:r>
    </w:p>
    <w:p w:rsidR="002631AE" w:rsidRPr="00776A85" w:rsidRDefault="002631AE" w:rsidP="00B837F8">
      <w:pPr>
        <w:pStyle w:val="Prrafodelista"/>
        <w:numPr>
          <w:ilvl w:val="0"/>
          <w:numId w:val="5"/>
        </w:numPr>
        <w:ind w:left="567" w:hanging="567"/>
        <w:jc w:val="both"/>
        <w:rPr>
          <w:rFonts w:ascii="Trebuchet MS" w:hAnsi="Trebuchet MS"/>
          <w:sz w:val="22"/>
          <w:szCs w:val="22"/>
          <w:lang w:val="es-CR"/>
        </w:rPr>
      </w:pPr>
      <w:r w:rsidRPr="00776A85">
        <w:rPr>
          <w:rFonts w:ascii="Trebuchet MS" w:hAnsi="Trebuchet MS"/>
          <w:sz w:val="22"/>
          <w:szCs w:val="22"/>
          <w:lang w:val="es-CR"/>
        </w:rPr>
        <w:t>Desarrollo físico en la vejez</w:t>
      </w:r>
    </w:p>
    <w:p w:rsidR="002631AE" w:rsidRPr="00776A85" w:rsidRDefault="002631AE" w:rsidP="00B837F8">
      <w:pPr>
        <w:pStyle w:val="Prrafodelista"/>
        <w:numPr>
          <w:ilvl w:val="0"/>
          <w:numId w:val="5"/>
        </w:numPr>
        <w:ind w:left="567" w:hanging="567"/>
        <w:jc w:val="both"/>
        <w:rPr>
          <w:rFonts w:ascii="Trebuchet MS" w:hAnsi="Trebuchet MS"/>
          <w:sz w:val="22"/>
          <w:szCs w:val="22"/>
          <w:lang w:val="es-CR"/>
        </w:rPr>
      </w:pPr>
      <w:r w:rsidRPr="00776A85">
        <w:rPr>
          <w:rFonts w:ascii="Trebuchet MS" w:hAnsi="Trebuchet MS"/>
          <w:sz w:val="22"/>
          <w:szCs w:val="22"/>
          <w:lang w:val="es-CR"/>
        </w:rPr>
        <w:t>Cognición y comprensión socio</w:t>
      </w:r>
      <w:r w:rsidR="00722DE1" w:rsidRPr="00776A85">
        <w:rPr>
          <w:rFonts w:ascii="Trebuchet MS" w:hAnsi="Trebuchet MS"/>
          <w:sz w:val="22"/>
          <w:szCs w:val="22"/>
          <w:lang w:val="es-CR"/>
        </w:rPr>
        <w:t>-</w:t>
      </w:r>
      <w:r w:rsidRPr="00776A85">
        <w:rPr>
          <w:rFonts w:ascii="Trebuchet MS" w:hAnsi="Trebuchet MS"/>
          <w:sz w:val="22"/>
          <w:szCs w:val="22"/>
          <w:lang w:val="es-CR"/>
        </w:rPr>
        <w:t>cognoscitiva en la vejez</w:t>
      </w:r>
    </w:p>
    <w:p w:rsidR="002631AE" w:rsidRPr="00776A85" w:rsidRDefault="002631AE" w:rsidP="002631AE">
      <w:pPr>
        <w:pStyle w:val="Prrafodelista"/>
        <w:ind w:left="426" w:hanging="426"/>
        <w:jc w:val="both"/>
        <w:rPr>
          <w:rFonts w:ascii="Trebuchet MS" w:hAnsi="Trebuchet MS"/>
          <w:sz w:val="22"/>
          <w:szCs w:val="22"/>
          <w:lang w:val="es-CR"/>
        </w:rPr>
      </w:pPr>
    </w:p>
    <w:p w:rsidR="002B5AF7" w:rsidRDefault="002B5AF7" w:rsidP="002631AE">
      <w:pPr>
        <w:jc w:val="both"/>
        <w:rPr>
          <w:rFonts w:ascii="Trebuchet MS" w:hAnsi="Trebuchet MS"/>
          <w:b/>
          <w:smallCaps/>
          <w:sz w:val="22"/>
          <w:szCs w:val="22"/>
          <w:lang w:val="es-CR"/>
        </w:rPr>
      </w:pPr>
    </w:p>
    <w:p w:rsidR="002631AE" w:rsidRPr="00776A85" w:rsidRDefault="002631AE" w:rsidP="002631AE">
      <w:pPr>
        <w:jc w:val="both"/>
        <w:rPr>
          <w:rFonts w:ascii="Trebuchet MS" w:hAnsi="Trebuchet MS"/>
          <w:b/>
          <w:smallCaps/>
          <w:sz w:val="22"/>
          <w:szCs w:val="22"/>
          <w:lang w:val="es-CR"/>
        </w:rPr>
      </w:pPr>
      <w:r w:rsidRPr="00776A85">
        <w:rPr>
          <w:rFonts w:ascii="Trebuchet MS" w:hAnsi="Trebuchet MS"/>
          <w:b/>
          <w:smallCaps/>
          <w:sz w:val="22"/>
          <w:szCs w:val="22"/>
          <w:lang w:val="es-CR"/>
        </w:rPr>
        <w:t xml:space="preserve">eje temático iii: </w:t>
      </w:r>
      <w:r w:rsidRPr="00776A85">
        <w:rPr>
          <w:rFonts w:ascii="Trebuchet MS" w:hAnsi="Trebuchet MS"/>
          <w:b/>
          <w:smallCaps/>
          <w:sz w:val="22"/>
          <w:szCs w:val="22"/>
          <w:u w:val="single"/>
          <w:lang w:val="es-CR"/>
        </w:rPr>
        <w:t>desarrollo socioemocional</w:t>
      </w:r>
    </w:p>
    <w:p w:rsidR="002631AE" w:rsidRPr="00776A85" w:rsidRDefault="002631AE" w:rsidP="00B837F8">
      <w:pPr>
        <w:pStyle w:val="Prrafodelista"/>
        <w:numPr>
          <w:ilvl w:val="0"/>
          <w:numId w:val="6"/>
        </w:numPr>
        <w:ind w:left="567" w:hanging="567"/>
        <w:jc w:val="both"/>
        <w:rPr>
          <w:rFonts w:ascii="Trebuchet MS" w:hAnsi="Trebuchet MS"/>
          <w:sz w:val="22"/>
          <w:szCs w:val="22"/>
          <w:lang w:val="es-CR"/>
        </w:rPr>
      </w:pPr>
      <w:r w:rsidRPr="00776A85">
        <w:rPr>
          <w:rFonts w:ascii="Trebuchet MS" w:hAnsi="Trebuchet MS"/>
          <w:sz w:val="22"/>
          <w:szCs w:val="22"/>
          <w:lang w:val="es-CR"/>
        </w:rPr>
        <w:t>Amor, sexualidad y pareja</w:t>
      </w:r>
    </w:p>
    <w:p w:rsidR="002631AE" w:rsidRPr="00776A85" w:rsidRDefault="002631AE" w:rsidP="00B837F8">
      <w:pPr>
        <w:pStyle w:val="Prrafodelista"/>
        <w:numPr>
          <w:ilvl w:val="0"/>
          <w:numId w:val="6"/>
        </w:numPr>
        <w:ind w:left="567" w:hanging="567"/>
        <w:jc w:val="both"/>
        <w:rPr>
          <w:rFonts w:ascii="Trebuchet MS" w:hAnsi="Trebuchet MS"/>
          <w:sz w:val="22"/>
          <w:szCs w:val="22"/>
          <w:lang w:val="es-CR"/>
        </w:rPr>
      </w:pPr>
      <w:r w:rsidRPr="00776A85">
        <w:rPr>
          <w:rFonts w:ascii="Trebuchet MS" w:hAnsi="Trebuchet MS"/>
          <w:sz w:val="22"/>
          <w:szCs w:val="22"/>
          <w:lang w:val="es-CR"/>
        </w:rPr>
        <w:t>Desarrollo personal</w:t>
      </w:r>
    </w:p>
    <w:p w:rsidR="00FC4C0B" w:rsidRDefault="00FC4C0B" w:rsidP="002631AE">
      <w:pPr>
        <w:jc w:val="both"/>
        <w:rPr>
          <w:rFonts w:ascii="Trebuchet MS" w:hAnsi="Trebuchet MS"/>
          <w:b/>
          <w:smallCaps/>
          <w:sz w:val="22"/>
          <w:szCs w:val="22"/>
          <w:lang w:val="es-CR"/>
        </w:rPr>
      </w:pPr>
    </w:p>
    <w:p w:rsidR="002631AE" w:rsidRPr="00776A85" w:rsidRDefault="002631AE" w:rsidP="002631AE">
      <w:pPr>
        <w:jc w:val="both"/>
        <w:rPr>
          <w:rFonts w:ascii="Trebuchet MS" w:hAnsi="Trebuchet MS"/>
          <w:b/>
          <w:smallCaps/>
          <w:sz w:val="22"/>
          <w:szCs w:val="22"/>
          <w:lang w:val="es-CR"/>
        </w:rPr>
      </w:pPr>
      <w:r w:rsidRPr="00776A85">
        <w:rPr>
          <w:rFonts w:ascii="Trebuchet MS" w:hAnsi="Trebuchet MS"/>
          <w:b/>
          <w:smallCaps/>
          <w:sz w:val="22"/>
          <w:szCs w:val="22"/>
          <w:lang w:val="es-CR"/>
        </w:rPr>
        <w:t xml:space="preserve">eje temático iv: </w:t>
      </w:r>
      <w:r w:rsidRPr="00776A85">
        <w:rPr>
          <w:rFonts w:ascii="Trebuchet MS" w:hAnsi="Trebuchet MS"/>
          <w:b/>
          <w:smallCaps/>
          <w:sz w:val="22"/>
          <w:szCs w:val="22"/>
          <w:u w:val="single"/>
          <w:lang w:val="es-CR"/>
        </w:rPr>
        <w:t>interacción social e integración</w:t>
      </w:r>
    </w:p>
    <w:p w:rsidR="002631AE" w:rsidRPr="00776A85" w:rsidRDefault="002631AE" w:rsidP="00B837F8">
      <w:pPr>
        <w:pStyle w:val="Prrafodelista"/>
        <w:numPr>
          <w:ilvl w:val="0"/>
          <w:numId w:val="7"/>
        </w:numPr>
        <w:ind w:left="567" w:hanging="567"/>
        <w:jc w:val="both"/>
        <w:rPr>
          <w:rFonts w:ascii="Trebuchet MS" w:hAnsi="Trebuchet MS"/>
          <w:sz w:val="22"/>
          <w:szCs w:val="22"/>
          <w:lang w:val="es-CR"/>
        </w:rPr>
      </w:pPr>
      <w:r w:rsidRPr="00776A85">
        <w:rPr>
          <w:rFonts w:ascii="Trebuchet MS" w:hAnsi="Trebuchet MS"/>
          <w:sz w:val="22"/>
          <w:szCs w:val="22"/>
          <w:lang w:val="es-CR"/>
        </w:rPr>
        <w:t xml:space="preserve">Imaginario social, </w:t>
      </w:r>
      <w:proofErr w:type="spellStart"/>
      <w:r w:rsidRPr="00776A85">
        <w:rPr>
          <w:rFonts w:ascii="Trebuchet MS" w:hAnsi="Trebuchet MS"/>
          <w:sz w:val="22"/>
          <w:szCs w:val="22"/>
          <w:lang w:val="es-CR"/>
        </w:rPr>
        <w:t>viejismo</w:t>
      </w:r>
      <w:proofErr w:type="spellEnd"/>
      <w:r w:rsidRPr="00776A85">
        <w:rPr>
          <w:rFonts w:ascii="Trebuchet MS" w:hAnsi="Trebuchet MS"/>
          <w:sz w:val="22"/>
          <w:szCs w:val="22"/>
          <w:lang w:val="es-CR"/>
        </w:rPr>
        <w:t xml:space="preserve"> y procesos de discriminación social</w:t>
      </w:r>
    </w:p>
    <w:p w:rsidR="002631AE" w:rsidRPr="00776A85" w:rsidRDefault="002631AE" w:rsidP="00B837F8">
      <w:pPr>
        <w:pStyle w:val="Prrafodelista"/>
        <w:numPr>
          <w:ilvl w:val="0"/>
          <w:numId w:val="7"/>
        </w:numPr>
        <w:ind w:left="567" w:hanging="567"/>
        <w:jc w:val="both"/>
        <w:rPr>
          <w:rFonts w:ascii="Trebuchet MS" w:hAnsi="Trebuchet MS"/>
          <w:sz w:val="22"/>
          <w:szCs w:val="22"/>
          <w:lang w:val="es-CR"/>
        </w:rPr>
      </w:pPr>
      <w:r w:rsidRPr="00776A85">
        <w:rPr>
          <w:rFonts w:ascii="Trebuchet MS" w:hAnsi="Trebuchet MS"/>
          <w:sz w:val="22"/>
          <w:szCs w:val="22"/>
          <w:lang w:val="es-CR"/>
        </w:rPr>
        <w:t>Desarrollo social: familia, trabajo, jubilación, generatividad e integridad, institucionalización y maltrato de las personas adultas mayores</w:t>
      </w:r>
    </w:p>
    <w:p w:rsidR="002631AE" w:rsidRPr="00776A85" w:rsidRDefault="002631AE" w:rsidP="00B837F8">
      <w:pPr>
        <w:numPr>
          <w:ilvl w:val="0"/>
          <w:numId w:val="7"/>
        </w:numPr>
        <w:ind w:left="567" w:hanging="567"/>
        <w:jc w:val="both"/>
        <w:rPr>
          <w:rFonts w:ascii="Trebuchet MS" w:hAnsi="Trebuchet MS"/>
          <w:sz w:val="22"/>
          <w:szCs w:val="22"/>
          <w:lang w:val="es-CR"/>
        </w:rPr>
      </w:pPr>
      <w:r w:rsidRPr="00776A85">
        <w:rPr>
          <w:rFonts w:ascii="Trebuchet MS" w:hAnsi="Trebuchet MS"/>
          <w:sz w:val="22"/>
          <w:szCs w:val="22"/>
          <w:lang w:val="es-CR"/>
        </w:rPr>
        <w:t>La muerte y el morir en la persona adulta mayor</w:t>
      </w:r>
    </w:p>
    <w:p w:rsidR="002631AE" w:rsidRPr="00776A85" w:rsidRDefault="002631AE" w:rsidP="00B837F8">
      <w:pPr>
        <w:numPr>
          <w:ilvl w:val="0"/>
          <w:numId w:val="7"/>
        </w:numPr>
        <w:ind w:left="567" w:hanging="567"/>
        <w:jc w:val="both"/>
        <w:rPr>
          <w:rFonts w:ascii="Trebuchet MS" w:hAnsi="Trebuchet MS"/>
          <w:sz w:val="22"/>
          <w:szCs w:val="22"/>
          <w:lang w:val="es-CR"/>
        </w:rPr>
      </w:pPr>
      <w:proofErr w:type="spellStart"/>
      <w:r w:rsidRPr="00776A85">
        <w:rPr>
          <w:rFonts w:ascii="Trebuchet MS" w:hAnsi="Trebuchet MS"/>
          <w:sz w:val="22"/>
          <w:szCs w:val="22"/>
          <w:lang w:val="es-CR"/>
        </w:rPr>
        <w:lastRenderedPageBreak/>
        <w:t>Biomedicalización</w:t>
      </w:r>
      <w:proofErr w:type="spellEnd"/>
      <w:r w:rsidRPr="00776A85">
        <w:rPr>
          <w:rFonts w:ascii="Trebuchet MS" w:hAnsi="Trebuchet MS"/>
          <w:sz w:val="22"/>
          <w:szCs w:val="22"/>
          <w:lang w:val="es-CR"/>
        </w:rPr>
        <w:t xml:space="preserve"> del envejecimiento, procesos de inconsciencia, subjetividad y dominación social.  Relevancia del </w:t>
      </w:r>
      <w:proofErr w:type="spellStart"/>
      <w:r w:rsidRPr="00776A85">
        <w:rPr>
          <w:rFonts w:ascii="Trebuchet MS" w:hAnsi="Trebuchet MS"/>
          <w:sz w:val="22"/>
          <w:szCs w:val="22"/>
          <w:lang w:val="es-CR"/>
        </w:rPr>
        <w:t>autoconcepto</w:t>
      </w:r>
      <w:proofErr w:type="spellEnd"/>
      <w:r w:rsidRPr="00776A85">
        <w:rPr>
          <w:rFonts w:ascii="Trebuchet MS" w:hAnsi="Trebuchet MS"/>
          <w:sz w:val="22"/>
          <w:szCs w:val="22"/>
          <w:lang w:val="es-CR"/>
        </w:rPr>
        <w:t>, la percepción de control y la autoeficacia al envejecer</w:t>
      </w:r>
    </w:p>
    <w:p w:rsidR="002631AE" w:rsidRPr="00776A85" w:rsidRDefault="002631AE" w:rsidP="00B837F8">
      <w:pPr>
        <w:numPr>
          <w:ilvl w:val="0"/>
          <w:numId w:val="7"/>
        </w:numPr>
        <w:ind w:left="567" w:hanging="567"/>
        <w:jc w:val="both"/>
        <w:rPr>
          <w:rFonts w:ascii="Trebuchet MS" w:hAnsi="Trebuchet MS"/>
          <w:sz w:val="22"/>
          <w:szCs w:val="22"/>
          <w:lang w:val="es-CR"/>
        </w:rPr>
      </w:pPr>
      <w:r w:rsidRPr="00776A85">
        <w:rPr>
          <w:rFonts w:ascii="Trebuchet MS" w:hAnsi="Trebuchet MS"/>
          <w:sz w:val="22"/>
          <w:szCs w:val="22"/>
          <w:lang w:val="es-CR"/>
        </w:rPr>
        <w:t xml:space="preserve">Retos para la </w:t>
      </w:r>
      <w:proofErr w:type="spellStart"/>
      <w:r w:rsidRPr="00776A85">
        <w:rPr>
          <w:rFonts w:ascii="Trebuchet MS" w:hAnsi="Trebuchet MS"/>
          <w:sz w:val="22"/>
          <w:szCs w:val="22"/>
          <w:lang w:val="es-CR"/>
        </w:rPr>
        <w:t>psicogerontología</w:t>
      </w:r>
      <w:proofErr w:type="spellEnd"/>
      <w:r w:rsidRPr="00776A85">
        <w:rPr>
          <w:rFonts w:ascii="Trebuchet MS" w:hAnsi="Trebuchet MS"/>
          <w:sz w:val="22"/>
          <w:szCs w:val="22"/>
          <w:lang w:val="es-CR"/>
        </w:rPr>
        <w:t xml:space="preserve"> hoy</w:t>
      </w:r>
    </w:p>
    <w:p w:rsidR="002631AE" w:rsidRPr="00776A85" w:rsidRDefault="002631AE" w:rsidP="002631AE">
      <w:pPr>
        <w:jc w:val="both"/>
        <w:rPr>
          <w:rFonts w:ascii="Trebuchet MS" w:hAnsi="Trebuchet MS"/>
          <w:b/>
          <w:smallCaps/>
          <w:sz w:val="22"/>
          <w:szCs w:val="22"/>
          <w:lang w:val="es-CR"/>
        </w:rPr>
      </w:pPr>
    </w:p>
    <w:p w:rsidR="002631AE" w:rsidRPr="00776A85" w:rsidRDefault="002631AE" w:rsidP="002631AE">
      <w:pPr>
        <w:jc w:val="both"/>
        <w:rPr>
          <w:rFonts w:ascii="Trebuchet MS" w:hAnsi="Trebuchet MS"/>
          <w:b/>
          <w:smallCaps/>
          <w:sz w:val="22"/>
          <w:szCs w:val="22"/>
          <w:lang w:val="es-CR"/>
        </w:rPr>
      </w:pPr>
      <w:r w:rsidRPr="00776A85">
        <w:rPr>
          <w:rFonts w:ascii="Trebuchet MS" w:hAnsi="Trebuchet MS"/>
          <w:b/>
          <w:smallCaps/>
          <w:sz w:val="22"/>
          <w:szCs w:val="22"/>
          <w:lang w:val="es-CR"/>
        </w:rPr>
        <w:t>didáctica y evaluación</w:t>
      </w:r>
    </w:p>
    <w:p w:rsidR="002631AE" w:rsidRPr="00776A85" w:rsidRDefault="002631AE" w:rsidP="002631AE">
      <w:pPr>
        <w:jc w:val="both"/>
        <w:rPr>
          <w:rFonts w:ascii="Trebuchet MS" w:hAnsi="Trebuchet MS"/>
          <w:b/>
          <w:smallCaps/>
          <w:sz w:val="22"/>
          <w:szCs w:val="22"/>
          <w:lang w:val="es-CR"/>
        </w:rPr>
      </w:pPr>
    </w:p>
    <w:p w:rsidR="00DC4600" w:rsidRPr="00776A85" w:rsidRDefault="00DC4600" w:rsidP="002631AE">
      <w:pPr>
        <w:jc w:val="both"/>
        <w:rPr>
          <w:rFonts w:ascii="Trebuchet MS" w:hAnsi="Trebuchet MS"/>
          <w:sz w:val="22"/>
          <w:szCs w:val="22"/>
          <w:lang w:val="es-CR"/>
        </w:rPr>
      </w:pPr>
      <w:r w:rsidRPr="00776A85">
        <w:rPr>
          <w:rFonts w:ascii="Trebuchet MS" w:hAnsi="Trebuchet MS"/>
          <w:sz w:val="22"/>
          <w:szCs w:val="22"/>
          <w:lang w:val="es-CR"/>
        </w:rPr>
        <w:t xml:space="preserve">En este curso se trabajará en el aula según la modalidad específica propuesta por cada </w:t>
      </w:r>
      <w:r w:rsidR="0025264F" w:rsidRPr="00776A85">
        <w:rPr>
          <w:rFonts w:ascii="Trebuchet MS" w:hAnsi="Trebuchet MS"/>
          <w:sz w:val="22"/>
          <w:szCs w:val="22"/>
          <w:lang w:val="es-CR"/>
        </w:rPr>
        <w:t>docente</w:t>
      </w:r>
      <w:r w:rsidRPr="00776A85">
        <w:rPr>
          <w:rFonts w:ascii="Trebuchet MS" w:hAnsi="Trebuchet MS"/>
          <w:sz w:val="22"/>
          <w:szCs w:val="22"/>
          <w:lang w:val="es-CR"/>
        </w:rPr>
        <w:t xml:space="preserve">. Esto incluye: lecciones magistrales, trabajos en grupo, exposiciones de estudiantes, ejercicios de ilustración de la teoría, tareas, películas, etc. </w:t>
      </w:r>
    </w:p>
    <w:p w:rsidR="00DC4600" w:rsidRPr="00776A85" w:rsidRDefault="00DC4600" w:rsidP="002631AE">
      <w:pPr>
        <w:jc w:val="both"/>
        <w:rPr>
          <w:rFonts w:ascii="Trebuchet MS" w:hAnsi="Trebuchet MS"/>
          <w:sz w:val="22"/>
          <w:szCs w:val="22"/>
          <w:lang w:val="es-CR"/>
        </w:rPr>
      </w:pPr>
    </w:p>
    <w:p w:rsidR="00DC4600" w:rsidRPr="00776A85" w:rsidRDefault="00DC4600" w:rsidP="002631AE">
      <w:pPr>
        <w:jc w:val="both"/>
        <w:rPr>
          <w:rFonts w:ascii="Trebuchet MS" w:hAnsi="Trebuchet MS"/>
          <w:sz w:val="22"/>
          <w:szCs w:val="22"/>
          <w:lang w:val="es-CR"/>
        </w:rPr>
      </w:pPr>
      <w:r w:rsidRPr="00776A85">
        <w:rPr>
          <w:rFonts w:ascii="Trebuchet MS" w:hAnsi="Trebuchet MS"/>
          <w:sz w:val="22"/>
          <w:szCs w:val="22"/>
          <w:lang w:val="es-CR"/>
        </w:rPr>
        <w:t xml:space="preserve">La evaluación también se llevará a cabo según el planteo específico de cada </w:t>
      </w:r>
      <w:r w:rsidR="0025264F" w:rsidRPr="00776A85">
        <w:rPr>
          <w:rFonts w:ascii="Trebuchet MS" w:hAnsi="Trebuchet MS"/>
          <w:sz w:val="22"/>
          <w:szCs w:val="22"/>
          <w:lang w:val="es-CR"/>
        </w:rPr>
        <w:t>docente</w:t>
      </w:r>
      <w:r w:rsidRPr="00776A85">
        <w:rPr>
          <w:rFonts w:ascii="Trebuchet MS" w:hAnsi="Trebuchet MS"/>
          <w:sz w:val="22"/>
          <w:szCs w:val="22"/>
          <w:lang w:val="es-CR"/>
        </w:rPr>
        <w:t xml:space="preserve">. Podrían darse: evaluaciones parciales, exámenes cortos en cada clase, tareas, portafolios de investigación, investigaciones cortas, etc. </w:t>
      </w:r>
    </w:p>
    <w:p w:rsidR="00DC4600" w:rsidRPr="00776A85" w:rsidRDefault="00DC4600" w:rsidP="002631AE">
      <w:pPr>
        <w:jc w:val="both"/>
        <w:rPr>
          <w:rFonts w:ascii="Trebuchet MS" w:hAnsi="Trebuchet MS"/>
          <w:b/>
          <w:smallCaps/>
          <w:sz w:val="22"/>
          <w:szCs w:val="22"/>
          <w:lang w:val="es-CR"/>
        </w:rPr>
      </w:pPr>
    </w:p>
    <w:p w:rsidR="002631AE" w:rsidRPr="00776A85" w:rsidRDefault="002631AE" w:rsidP="002631AE">
      <w:pPr>
        <w:jc w:val="both"/>
        <w:rPr>
          <w:rFonts w:ascii="Trebuchet MS" w:hAnsi="Trebuchet MS"/>
          <w:b/>
          <w:smallCaps/>
          <w:sz w:val="22"/>
          <w:szCs w:val="22"/>
          <w:lang w:val="es-CR"/>
        </w:rPr>
      </w:pPr>
      <w:r w:rsidRPr="00776A85">
        <w:rPr>
          <w:rFonts w:ascii="Trebuchet MS" w:hAnsi="Trebuchet MS"/>
          <w:b/>
          <w:smallCaps/>
          <w:sz w:val="22"/>
          <w:szCs w:val="22"/>
          <w:lang w:val="es-CR"/>
        </w:rPr>
        <w:t>cronograma</w:t>
      </w:r>
    </w:p>
    <w:p w:rsidR="002631AE" w:rsidRPr="00776A85" w:rsidRDefault="002631AE" w:rsidP="002631AE">
      <w:pPr>
        <w:jc w:val="both"/>
        <w:rPr>
          <w:rFonts w:ascii="Trebuchet MS" w:hAnsi="Trebuchet MS"/>
          <w:sz w:val="22"/>
          <w:szCs w:val="22"/>
          <w:lang w:val="es-CR"/>
        </w:rPr>
      </w:pPr>
    </w:p>
    <w:p w:rsidR="002631AE" w:rsidRPr="00776A85" w:rsidRDefault="0025264F" w:rsidP="002631AE">
      <w:pPr>
        <w:jc w:val="both"/>
        <w:rPr>
          <w:rFonts w:ascii="Trebuchet MS" w:hAnsi="Trebuchet MS"/>
          <w:sz w:val="22"/>
          <w:szCs w:val="22"/>
          <w:lang w:val="es-CR"/>
        </w:rPr>
      </w:pPr>
      <w:r w:rsidRPr="00776A85">
        <w:rPr>
          <w:rFonts w:ascii="Trebuchet MS" w:hAnsi="Trebuchet MS"/>
          <w:sz w:val="22"/>
          <w:szCs w:val="22"/>
          <w:lang w:val="es-CR"/>
        </w:rPr>
        <w:t>Cada docente</w:t>
      </w:r>
      <w:r w:rsidR="00DC4600" w:rsidRPr="00776A85">
        <w:rPr>
          <w:rFonts w:ascii="Trebuchet MS" w:hAnsi="Trebuchet MS"/>
          <w:sz w:val="22"/>
          <w:szCs w:val="22"/>
          <w:lang w:val="es-CR"/>
        </w:rPr>
        <w:t xml:space="preserve"> </w:t>
      </w:r>
      <w:r w:rsidR="002631AE" w:rsidRPr="00776A85">
        <w:rPr>
          <w:rFonts w:ascii="Trebuchet MS" w:hAnsi="Trebuchet MS"/>
          <w:sz w:val="22"/>
          <w:szCs w:val="22"/>
          <w:lang w:val="es-CR"/>
        </w:rPr>
        <w:t>abordará el desarrollo de los diferentes ejes temáticos y sus subtemas, de acuerdo con la metodología y la evaluación respectiva</w:t>
      </w:r>
      <w:r w:rsidR="00DC4600" w:rsidRPr="00776A85">
        <w:rPr>
          <w:rFonts w:ascii="Trebuchet MS" w:hAnsi="Trebuchet MS"/>
          <w:sz w:val="22"/>
          <w:szCs w:val="22"/>
          <w:lang w:val="es-CR"/>
        </w:rPr>
        <w:t>, correspondiente a su grupo</w:t>
      </w:r>
      <w:r w:rsidR="002631AE" w:rsidRPr="00776A85">
        <w:rPr>
          <w:rFonts w:ascii="Trebuchet MS" w:hAnsi="Trebuchet MS"/>
          <w:sz w:val="22"/>
          <w:szCs w:val="22"/>
          <w:lang w:val="es-CR"/>
        </w:rPr>
        <w:t xml:space="preserve">. </w:t>
      </w:r>
      <w:r w:rsidRPr="00776A85">
        <w:rPr>
          <w:rFonts w:ascii="Trebuchet MS" w:hAnsi="Trebuchet MS"/>
          <w:sz w:val="22"/>
          <w:szCs w:val="22"/>
          <w:lang w:val="es-CR"/>
        </w:rPr>
        <w:t>Para ello, entregará un cronograma detallado.</w:t>
      </w:r>
    </w:p>
    <w:p w:rsidR="00722243" w:rsidRPr="00776A85" w:rsidRDefault="00722243" w:rsidP="002631AE">
      <w:pPr>
        <w:pStyle w:val="Ttulo2"/>
        <w:jc w:val="both"/>
        <w:rPr>
          <w:rFonts w:ascii="Trebuchet MS" w:hAnsi="Trebuchet MS"/>
          <w:smallCaps/>
          <w:szCs w:val="22"/>
        </w:rPr>
      </w:pPr>
    </w:p>
    <w:p w:rsidR="00C150E2" w:rsidRDefault="00C150E2" w:rsidP="00C150E2">
      <w:pPr>
        <w:rPr>
          <w:lang w:val="es-CR"/>
        </w:rPr>
      </w:pPr>
    </w:p>
    <w:p w:rsidR="00C150E2" w:rsidRPr="00C150E2" w:rsidRDefault="00C150E2" w:rsidP="00C150E2">
      <w:pPr>
        <w:rPr>
          <w:lang w:val="es-CR"/>
        </w:rPr>
      </w:pPr>
    </w:p>
    <w:p w:rsidR="00C150E2" w:rsidRDefault="00C150E2" w:rsidP="002631AE">
      <w:pPr>
        <w:pStyle w:val="Ttulo2"/>
        <w:jc w:val="both"/>
        <w:rPr>
          <w:rFonts w:ascii="Trebuchet MS" w:hAnsi="Trebuchet MS"/>
          <w:smallCaps/>
          <w:szCs w:val="22"/>
        </w:rPr>
      </w:pPr>
    </w:p>
    <w:p w:rsidR="002631AE" w:rsidRPr="00776A85" w:rsidRDefault="002631AE" w:rsidP="002631AE">
      <w:pPr>
        <w:pStyle w:val="Ttulo2"/>
        <w:jc w:val="both"/>
        <w:rPr>
          <w:rFonts w:ascii="Trebuchet MS" w:hAnsi="Trebuchet MS"/>
          <w:smallCaps/>
          <w:szCs w:val="22"/>
        </w:rPr>
      </w:pPr>
      <w:r w:rsidRPr="00776A85">
        <w:rPr>
          <w:rFonts w:ascii="Trebuchet MS" w:hAnsi="Trebuchet MS"/>
          <w:smallCaps/>
          <w:szCs w:val="22"/>
        </w:rPr>
        <w:t>bibliografía</w:t>
      </w:r>
    </w:p>
    <w:p w:rsidR="000F7F60" w:rsidRPr="00776A85" w:rsidRDefault="000F7F60" w:rsidP="002631AE">
      <w:pPr>
        <w:jc w:val="both"/>
        <w:rPr>
          <w:rFonts w:ascii="Trebuchet MS" w:hAnsi="Trebuchet MS"/>
          <w:sz w:val="22"/>
          <w:szCs w:val="22"/>
          <w:lang w:val="es-CR"/>
        </w:rPr>
      </w:pPr>
    </w:p>
    <w:p w:rsidR="000F7F60" w:rsidRPr="00776A85" w:rsidRDefault="000F7F60" w:rsidP="0025264F">
      <w:pPr>
        <w:ind w:left="567" w:hanging="567"/>
        <w:jc w:val="both"/>
        <w:rPr>
          <w:rFonts w:ascii="Trebuchet MS" w:hAnsi="Trebuchet MS"/>
          <w:sz w:val="22"/>
          <w:szCs w:val="22"/>
          <w:lang w:val="es-CR"/>
        </w:rPr>
      </w:pPr>
      <w:proofErr w:type="spellStart"/>
      <w:r w:rsidRPr="00776A85">
        <w:rPr>
          <w:rFonts w:ascii="Trebuchet MS" w:hAnsi="Trebuchet MS"/>
          <w:sz w:val="22"/>
          <w:szCs w:val="22"/>
          <w:lang w:val="es-CR"/>
        </w:rPr>
        <w:t>Aducci</w:t>
      </w:r>
      <w:proofErr w:type="spellEnd"/>
      <w:r w:rsidRPr="00776A85">
        <w:rPr>
          <w:rFonts w:ascii="Trebuchet MS" w:hAnsi="Trebuchet MS"/>
          <w:sz w:val="22"/>
          <w:szCs w:val="22"/>
          <w:lang w:val="es-CR"/>
        </w:rPr>
        <w:t xml:space="preserve">, Eduardo (1987).  Psicoanálisis de la vejez.  Buenos Aires, Argentina: </w:t>
      </w:r>
      <w:proofErr w:type="spellStart"/>
      <w:r w:rsidRPr="00776A85">
        <w:rPr>
          <w:rFonts w:ascii="Trebuchet MS" w:hAnsi="Trebuchet MS"/>
          <w:sz w:val="22"/>
          <w:szCs w:val="22"/>
          <w:lang w:val="es-CR"/>
        </w:rPr>
        <w:t>Kargieman</w:t>
      </w:r>
      <w:proofErr w:type="spellEnd"/>
    </w:p>
    <w:p w:rsidR="000F7F60" w:rsidRPr="00776A85" w:rsidRDefault="000F7F60" w:rsidP="0025264F">
      <w:pPr>
        <w:widowControl w:val="0"/>
        <w:tabs>
          <w:tab w:val="left" w:pos="0"/>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774"/>
          <w:tab w:val="left" w:pos="15576"/>
          <w:tab w:val="left" w:pos="16284"/>
          <w:tab w:val="left" w:pos="16992"/>
          <w:tab w:val="left" w:pos="17700"/>
          <w:tab w:val="left" w:pos="18408"/>
          <w:tab w:val="left" w:pos="19116"/>
          <w:tab w:val="left" w:pos="19824"/>
          <w:tab w:val="left" w:pos="20532"/>
          <w:tab w:val="left" w:pos="21240"/>
          <w:tab w:val="left" w:pos="21948"/>
          <w:tab w:val="left" w:pos="22656"/>
        </w:tabs>
        <w:suppressAutoHyphens/>
        <w:autoSpaceDE w:val="0"/>
        <w:autoSpaceDN w:val="0"/>
        <w:adjustRightInd w:val="0"/>
        <w:ind w:left="567" w:hanging="567"/>
        <w:jc w:val="both"/>
        <w:rPr>
          <w:rFonts w:ascii="Trebuchet MS" w:hAnsi="Trebuchet MS"/>
          <w:sz w:val="22"/>
          <w:szCs w:val="22"/>
          <w:lang w:val="es-CR"/>
        </w:rPr>
      </w:pPr>
      <w:proofErr w:type="spellStart"/>
      <w:r w:rsidRPr="00776A85">
        <w:rPr>
          <w:rFonts w:ascii="Trebuchet MS" w:hAnsi="Trebuchet MS"/>
          <w:sz w:val="22"/>
          <w:szCs w:val="22"/>
          <w:lang w:val="es-CR"/>
        </w:rPr>
        <w:t>Améry</w:t>
      </w:r>
      <w:proofErr w:type="spellEnd"/>
      <w:r w:rsidRPr="00776A85">
        <w:rPr>
          <w:rFonts w:ascii="Trebuchet MS" w:hAnsi="Trebuchet MS"/>
          <w:sz w:val="22"/>
          <w:szCs w:val="22"/>
          <w:lang w:val="es-CR"/>
        </w:rPr>
        <w:t xml:space="preserve">, Jean (2001).  Revuelta y Resignación.  Acerca del envejecer. Trad. Marisa  </w:t>
      </w:r>
      <w:proofErr w:type="spellStart"/>
      <w:r w:rsidRPr="00776A85">
        <w:rPr>
          <w:rFonts w:ascii="Trebuchet MS" w:hAnsi="Trebuchet MS"/>
          <w:sz w:val="22"/>
          <w:szCs w:val="22"/>
          <w:lang w:val="es-CR"/>
        </w:rPr>
        <w:t>Siguan</w:t>
      </w:r>
      <w:proofErr w:type="spellEnd"/>
      <w:r w:rsidRPr="00776A85">
        <w:rPr>
          <w:rFonts w:ascii="Trebuchet MS" w:hAnsi="Trebuchet MS"/>
          <w:sz w:val="22"/>
          <w:szCs w:val="22"/>
          <w:lang w:val="es-CR"/>
        </w:rPr>
        <w:t xml:space="preserve"> </w:t>
      </w:r>
      <w:proofErr w:type="spellStart"/>
      <w:r w:rsidRPr="00776A85">
        <w:rPr>
          <w:rFonts w:ascii="Trebuchet MS" w:hAnsi="Trebuchet MS"/>
          <w:sz w:val="22"/>
          <w:szCs w:val="22"/>
          <w:lang w:val="es-CR"/>
        </w:rPr>
        <w:t>Boehmen</w:t>
      </w:r>
      <w:proofErr w:type="spellEnd"/>
      <w:r w:rsidRPr="00776A85">
        <w:rPr>
          <w:rFonts w:ascii="Trebuchet MS" w:hAnsi="Trebuchet MS"/>
          <w:sz w:val="22"/>
          <w:szCs w:val="22"/>
          <w:lang w:val="es-CR"/>
        </w:rPr>
        <w:t xml:space="preserve"> y Eduardo Aznar </w:t>
      </w:r>
      <w:proofErr w:type="spellStart"/>
      <w:r w:rsidRPr="00776A85">
        <w:rPr>
          <w:rFonts w:ascii="Trebuchet MS" w:hAnsi="Trebuchet MS"/>
          <w:sz w:val="22"/>
          <w:szCs w:val="22"/>
          <w:lang w:val="es-CR"/>
        </w:rPr>
        <w:t>Anglès</w:t>
      </w:r>
      <w:proofErr w:type="spellEnd"/>
      <w:r w:rsidRPr="00776A85">
        <w:rPr>
          <w:rFonts w:ascii="Trebuchet MS" w:hAnsi="Trebuchet MS"/>
          <w:sz w:val="22"/>
          <w:szCs w:val="22"/>
          <w:lang w:val="es-CR"/>
        </w:rPr>
        <w:t>.  España: Editorial PRE-TEXTOS.</w:t>
      </w:r>
    </w:p>
    <w:p w:rsidR="000F7F60" w:rsidRPr="00776A85" w:rsidRDefault="000F7F60" w:rsidP="0025264F">
      <w:pPr>
        <w:ind w:left="567" w:hanging="567"/>
        <w:jc w:val="both"/>
        <w:rPr>
          <w:rFonts w:ascii="Trebuchet MS" w:hAnsi="Trebuchet MS"/>
          <w:sz w:val="22"/>
          <w:szCs w:val="22"/>
          <w:lang w:val="es-CR"/>
        </w:rPr>
      </w:pPr>
      <w:proofErr w:type="spellStart"/>
      <w:r w:rsidRPr="00776A85">
        <w:rPr>
          <w:rFonts w:ascii="Trebuchet MS" w:hAnsi="Trebuchet MS"/>
          <w:sz w:val="22"/>
          <w:szCs w:val="22"/>
          <w:lang w:val="es-CR"/>
        </w:rPr>
        <w:t>Baltes</w:t>
      </w:r>
      <w:proofErr w:type="spellEnd"/>
      <w:r w:rsidRPr="00776A85">
        <w:rPr>
          <w:rFonts w:ascii="Trebuchet MS" w:hAnsi="Trebuchet MS"/>
          <w:sz w:val="22"/>
          <w:szCs w:val="22"/>
          <w:lang w:val="es-CR"/>
        </w:rPr>
        <w:t xml:space="preserve">, P.B. (1983). Psicología evolutiva del ciclo vital. Algunas observaciones convergentes sobre historia y teoría. En A. </w:t>
      </w:r>
      <w:proofErr w:type="spellStart"/>
      <w:r w:rsidRPr="00776A85">
        <w:rPr>
          <w:rFonts w:ascii="Trebuchet MS" w:hAnsi="Trebuchet MS"/>
          <w:sz w:val="22"/>
          <w:szCs w:val="22"/>
          <w:lang w:val="es-CR"/>
        </w:rPr>
        <w:t>Marchesi</w:t>
      </w:r>
      <w:proofErr w:type="spellEnd"/>
      <w:r w:rsidRPr="00776A85">
        <w:rPr>
          <w:rFonts w:ascii="Trebuchet MS" w:hAnsi="Trebuchet MS"/>
          <w:sz w:val="22"/>
          <w:szCs w:val="22"/>
          <w:lang w:val="es-CR"/>
        </w:rPr>
        <w:t>, M. Carretero y J. Palacios (</w:t>
      </w:r>
      <w:proofErr w:type="spellStart"/>
      <w:r w:rsidRPr="00776A85">
        <w:rPr>
          <w:rFonts w:ascii="Trebuchet MS" w:hAnsi="Trebuchet MS"/>
          <w:sz w:val="22"/>
          <w:szCs w:val="22"/>
          <w:lang w:val="es-CR"/>
        </w:rPr>
        <w:t>comp.</w:t>
      </w:r>
      <w:proofErr w:type="spellEnd"/>
      <w:r w:rsidRPr="00776A85">
        <w:rPr>
          <w:rFonts w:ascii="Trebuchet MS" w:hAnsi="Trebuchet MS"/>
          <w:sz w:val="22"/>
          <w:szCs w:val="22"/>
          <w:lang w:val="es-CR"/>
        </w:rPr>
        <w:t xml:space="preserve">), </w:t>
      </w:r>
      <w:r w:rsidRPr="00776A85">
        <w:rPr>
          <w:rFonts w:ascii="Trebuchet MS" w:hAnsi="Trebuchet MS"/>
          <w:i/>
          <w:sz w:val="22"/>
          <w:szCs w:val="22"/>
          <w:lang w:val="es-CR"/>
        </w:rPr>
        <w:t>Psicología evolutiva. 1.- Teorías y métodos</w:t>
      </w:r>
      <w:r w:rsidRPr="00776A85">
        <w:rPr>
          <w:rFonts w:ascii="Trebuchet MS" w:hAnsi="Trebuchet MS"/>
          <w:sz w:val="22"/>
          <w:szCs w:val="22"/>
          <w:lang w:val="es-CR"/>
        </w:rPr>
        <w:t xml:space="preserve"> (pp. 247-267). Madrid: Alianza.</w:t>
      </w:r>
    </w:p>
    <w:p w:rsidR="000F7F60" w:rsidRPr="00776A85" w:rsidRDefault="000F7F60" w:rsidP="0025264F">
      <w:pPr>
        <w:ind w:left="567" w:hanging="567"/>
        <w:jc w:val="both"/>
        <w:rPr>
          <w:rFonts w:ascii="Trebuchet MS" w:hAnsi="Trebuchet MS"/>
          <w:sz w:val="22"/>
          <w:szCs w:val="22"/>
          <w:lang w:val="es-CR"/>
        </w:rPr>
      </w:pPr>
      <w:proofErr w:type="spellStart"/>
      <w:r w:rsidRPr="00776A85">
        <w:rPr>
          <w:rFonts w:ascii="Trebuchet MS" w:hAnsi="Trebuchet MS"/>
          <w:sz w:val="22"/>
          <w:szCs w:val="22"/>
          <w:lang w:val="es-CR"/>
        </w:rPr>
        <w:t>Baltes</w:t>
      </w:r>
      <w:proofErr w:type="spellEnd"/>
      <w:r w:rsidRPr="00776A85">
        <w:rPr>
          <w:rFonts w:ascii="Trebuchet MS" w:hAnsi="Trebuchet MS"/>
          <w:sz w:val="22"/>
          <w:szCs w:val="22"/>
          <w:lang w:val="es-CR"/>
        </w:rPr>
        <w:t xml:space="preserve">, P.B. y  Smith, J. (2002). </w:t>
      </w:r>
      <w:r w:rsidRPr="00776A85">
        <w:rPr>
          <w:rFonts w:ascii="Trebuchet MS" w:hAnsi="Trebuchet MS"/>
          <w:i/>
          <w:sz w:val="22"/>
          <w:szCs w:val="22"/>
          <w:lang w:val="en-US"/>
        </w:rPr>
        <w:t>New frontiers in the future of aging: From successful aging of the young old to the dilemmas of the fourth age</w:t>
      </w:r>
      <w:r w:rsidRPr="00776A85">
        <w:rPr>
          <w:rFonts w:ascii="Trebuchet MS" w:hAnsi="Trebuchet MS"/>
          <w:sz w:val="22"/>
          <w:szCs w:val="22"/>
          <w:lang w:val="en-US"/>
        </w:rPr>
        <w:t xml:space="preserve">. </w:t>
      </w:r>
      <w:r w:rsidRPr="00776A85">
        <w:rPr>
          <w:rFonts w:ascii="Trebuchet MS" w:hAnsi="Trebuchet MS"/>
          <w:sz w:val="22"/>
          <w:szCs w:val="22"/>
          <w:lang w:val="es-CR"/>
        </w:rPr>
        <w:t xml:space="preserve">Foro de Valencia, 1 al 4 de abril de 2002, conferencia plenaria, pp. 3-35. </w:t>
      </w:r>
    </w:p>
    <w:p w:rsidR="000F7F60" w:rsidRPr="00776A85" w:rsidRDefault="000F7F60" w:rsidP="0025264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774"/>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s>
        <w:suppressAutoHyphens/>
        <w:ind w:left="567" w:hanging="567"/>
        <w:jc w:val="both"/>
        <w:rPr>
          <w:rFonts w:ascii="Trebuchet MS" w:hAnsi="Trebuchet MS"/>
          <w:sz w:val="22"/>
          <w:szCs w:val="22"/>
          <w:lang w:val="es-CR"/>
        </w:rPr>
      </w:pPr>
      <w:r w:rsidRPr="00776A85">
        <w:rPr>
          <w:rFonts w:ascii="Trebuchet MS" w:hAnsi="Trebuchet MS"/>
          <w:sz w:val="22"/>
          <w:szCs w:val="22"/>
          <w:lang w:val="es-CR"/>
        </w:rPr>
        <w:t>Barquero, J. (1996)  Contribuciones.  La población de 60 años y más en Costa Rica.  Dinámica demográfica y situación actual.  Instituto de Investigaciones Sociales.  Universidad de Costa Rica.</w:t>
      </w:r>
    </w:p>
    <w:p w:rsidR="000F7F60" w:rsidRPr="00776A85" w:rsidRDefault="000F7F60" w:rsidP="0025264F">
      <w:pPr>
        <w:ind w:left="567" w:hanging="567"/>
        <w:jc w:val="both"/>
        <w:rPr>
          <w:rFonts w:ascii="Trebuchet MS" w:hAnsi="Trebuchet MS"/>
          <w:sz w:val="22"/>
          <w:szCs w:val="22"/>
          <w:lang w:val="es-CR"/>
        </w:rPr>
      </w:pPr>
      <w:r w:rsidRPr="00776A85">
        <w:rPr>
          <w:rFonts w:ascii="Trebuchet MS" w:hAnsi="Trebuchet MS"/>
          <w:sz w:val="22"/>
          <w:szCs w:val="22"/>
          <w:lang w:val="es-CR"/>
        </w:rPr>
        <w:t xml:space="preserve">Bonilla, </w:t>
      </w:r>
      <w:proofErr w:type="spellStart"/>
      <w:r w:rsidRPr="00776A85">
        <w:rPr>
          <w:rFonts w:ascii="Trebuchet MS" w:hAnsi="Trebuchet MS"/>
          <w:sz w:val="22"/>
          <w:szCs w:val="22"/>
          <w:lang w:val="es-CR"/>
        </w:rPr>
        <w:t>Flory</w:t>
      </w:r>
      <w:proofErr w:type="spellEnd"/>
      <w:r w:rsidRPr="00776A85">
        <w:rPr>
          <w:rFonts w:ascii="Trebuchet MS" w:hAnsi="Trebuchet MS"/>
          <w:sz w:val="22"/>
          <w:szCs w:val="22"/>
          <w:lang w:val="es-CR"/>
        </w:rPr>
        <w:t xml:space="preserve"> Stella, et al (1998).  Plenitud después de los 60: proyecto de toda una vida.  Editorial de la Universidad de Costa Rica.</w:t>
      </w:r>
    </w:p>
    <w:p w:rsidR="000F7F60" w:rsidRPr="00776A85" w:rsidRDefault="000F7F60" w:rsidP="0025264F">
      <w:pPr>
        <w:ind w:left="567" w:hanging="567"/>
        <w:jc w:val="both"/>
        <w:rPr>
          <w:rFonts w:ascii="Trebuchet MS" w:hAnsi="Trebuchet MS"/>
          <w:sz w:val="22"/>
          <w:szCs w:val="22"/>
          <w:lang w:val="es-CR"/>
        </w:rPr>
      </w:pPr>
      <w:proofErr w:type="spellStart"/>
      <w:r w:rsidRPr="00776A85">
        <w:rPr>
          <w:rFonts w:ascii="Trebuchet MS" w:hAnsi="Trebuchet MS"/>
          <w:sz w:val="22"/>
          <w:szCs w:val="22"/>
          <w:lang w:val="es-CR"/>
        </w:rPr>
        <w:t>Burín</w:t>
      </w:r>
      <w:proofErr w:type="spellEnd"/>
      <w:r w:rsidRPr="00776A85">
        <w:rPr>
          <w:rFonts w:ascii="Trebuchet MS" w:hAnsi="Trebuchet MS"/>
          <w:sz w:val="22"/>
          <w:szCs w:val="22"/>
          <w:lang w:val="es-CR"/>
        </w:rPr>
        <w:t xml:space="preserve">, Mabel y </w:t>
      </w:r>
      <w:proofErr w:type="spellStart"/>
      <w:r w:rsidRPr="00776A85">
        <w:rPr>
          <w:rFonts w:ascii="Trebuchet MS" w:hAnsi="Trebuchet MS"/>
          <w:sz w:val="22"/>
          <w:szCs w:val="22"/>
          <w:lang w:val="es-CR"/>
        </w:rPr>
        <w:t>Meler</w:t>
      </w:r>
      <w:proofErr w:type="spellEnd"/>
      <w:r w:rsidRPr="00776A85">
        <w:rPr>
          <w:rFonts w:ascii="Trebuchet MS" w:hAnsi="Trebuchet MS"/>
          <w:sz w:val="22"/>
          <w:szCs w:val="22"/>
          <w:lang w:val="es-CR"/>
        </w:rPr>
        <w:t>, Irene (1999).  Género y Familia.  Poder, amor y sexualidad en la construcción de la subjetividad.  Buenos Aires: Editorial Paidós.</w:t>
      </w:r>
    </w:p>
    <w:p w:rsidR="000F7F60" w:rsidRPr="00776A85" w:rsidRDefault="000F7F60" w:rsidP="0025264F">
      <w:pPr>
        <w:ind w:left="567" w:hanging="567"/>
        <w:jc w:val="both"/>
        <w:rPr>
          <w:rFonts w:ascii="Trebuchet MS" w:hAnsi="Trebuchet MS"/>
          <w:sz w:val="22"/>
          <w:szCs w:val="22"/>
          <w:lang w:val="es-CR"/>
        </w:rPr>
      </w:pPr>
      <w:r w:rsidRPr="00776A85">
        <w:rPr>
          <w:rFonts w:ascii="Trebuchet MS" w:hAnsi="Trebuchet MS"/>
          <w:sz w:val="22"/>
          <w:szCs w:val="22"/>
          <w:lang w:val="es-CR"/>
        </w:rPr>
        <w:t xml:space="preserve">Butler, R. y Lewis, M. (1988).  Amor y sexualidad después de los 40.  Barcelona, España.  Ediciones Martínez Roca S.A.  </w:t>
      </w:r>
    </w:p>
    <w:p w:rsidR="000F7F60" w:rsidRPr="00776A85" w:rsidRDefault="000F7F60" w:rsidP="0025264F">
      <w:pPr>
        <w:ind w:left="567" w:hanging="567"/>
        <w:jc w:val="both"/>
        <w:rPr>
          <w:rFonts w:ascii="Trebuchet MS" w:hAnsi="Trebuchet MS"/>
          <w:bCs/>
          <w:sz w:val="22"/>
          <w:szCs w:val="22"/>
        </w:rPr>
      </w:pPr>
      <w:r w:rsidRPr="00776A85">
        <w:rPr>
          <w:rFonts w:ascii="Trebuchet MS" w:hAnsi="Trebuchet MS"/>
          <w:bCs/>
          <w:iCs/>
          <w:sz w:val="22"/>
          <w:szCs w:val="22"/>
        </w:rPr>
        <w:t xml:space="preserve">Carpintero, Enrique (2007).  </w:t>
      </w:r>
      <w:r w:rsidRPr="00776A85">
        <w:rPr>
          <w:rFonts w:ascii="Trebuchet MS" w:hAnsi="Trebuchet MS"/>
          <w:bCs/>
          <w:sz w:val="22"/>
          <w:szCs w:val="22"/>
        </w:rPr>
        <w:t xml:space="preserve">La medicalización de la vida cotidiana.  En: </w:t>
      </w:r>
      <w:proofErr w:type="spellStart"/>
      <w:r w:rsidRPr="00776A85">
        <w:rPr>
          <w:rFonts w:ascii="Trebuchet MS" w:hAnsi="Trebuchet MS"/>
          <w:bCs/>
          <w:sz w:val="22"/>
          <w:szCs w:val="22"/>
        </w:rPr>
        <w:t>Topía</w:t>
      </w:r>
      <w:proofErr w:type="spellEnd"/>
      <w:r w:rsidRPr="00776A85">
        <w:rPr>
          <w:rFonts w:ascii="Trebuchet MS" w:hAnsi="Trebuchet MS"/>
          <w:bCs/>
          <w:sz w:val="22"/>
          <w:szCs w:val="22"/>
        </w:rPr>
        <w:t xml:space="preserve">, Año XVI, 49, Abril </w:t>
      </w:r>
      <w:r w:rsidR="006949EB" w:rsidRPr="00776A85">
        <w:rPr>
          <w:rFonts w:ascii="Trebuchet MS" w:hAnsi="Trebuchet MS"/>
          <w:bCs/>
          <w:sz w:val="22"/>
          <w:szCs w:val="22"/>
        </w:rPr>
        <w:t>2007.  La sociedad del asfalto.</w:t>
      </w:r>
      <w:r w:rsidRPr="00776A85">
        <w:rPr>
          <w:rFonts w:ascii="Trebuchet MS" w:hAnsi="Trebuchet MS"/>
          <w:bCs/>
          <w:sz w:val="22"/>
          <w:szCs w:val="22"/>
        </w:rPr>
        <w:t xml:space="preserve"> Extraído desde </w:t>
      </w:r>
      <w:hyperlink r:id="rId10" w:history="1">
        <w:r w:rsidRPr="00776A85">
          <w:rPr>
            <w:rStyle w:val="Hipervnculo"/>
            <w:rFonts w:ascii="Trebuchet MS" w:hAnsi="Trebuchet MS"/>
            <w:bCs/>
            <w:color w:val="auto"/>
            <w:sz w:val="22"/>
            <w:szCs w:val="22"/>
          </w:rPr>
          <w:t>http://topia.com.ar/default.htm</w:t>
        </w:r>
      </w:hyperlink>
    </w:p>
    <w:p w:rsidR="000F7F60" w:rsidRPr="00776A85" w:rsidRDefault="000F7F60" w:rsidP="0025264F">
      <w:pPr>
        <w:ind w:left="567" w:hanging="567"/>
        <w:jc w:val="both"/>
        <w:rPr>
          <w:rFonts w:ascii="Trebuchet MS" w:hAnsi="Trebuchet MS"/>
          <w:sz w:val="22"/>
          <w:szCs w:val="22"/>
          <w:lang w:val="es-CR"/>
        </w:rPr>
      </w:pPr>
      <w:r w:rsidRPr="00776A85">
        <w:rPr>
          <w:rFonts w:ascii="Trebuchet MS" w:hAnsi="Trebuchet MS"/>
          <w:sz w:val="22"/>
          <w:szCs w:val="22"/>
          <w:lang w:val="es-CR"/>
        </w:rPr>
        <w:t xml:space="preserve">Carretero, Mario; Palacios, Jesús y </w:t>
      </w:r>
      <w:proofErr w:type="spellStart"/>
      <w:r w:rsidRPr="00776A85">
        <w:rPr>
          <w:rFonts w:ascii="Trebuchet MS" w:hAnsi="Trebuchet MS"/>
          <w:sz w:val="22"/>
          <w:szCs w:val="22"/>
          <w:lang w:val="es-CR"/>
        </w:rPr>
        <w:t>Marchesi</w:t>
      </w:r>
      <w:proofErr w:type="spellEnd"/>
      <w:r w:rsidRPr="00776A85">
        <w:rPr>
          <w:rFonts w:ascii="Trebuchet MS" w:hAnsi="Trebuchet MS"/>
          <w:sz w:val="22"/>
          <w:szCs w:val="22"/>
          <w:lang w:val="es-CR"/>
        </w:rPr>
        <w:t xml:space="preserve"> </w:t>
      </w:r>
      <w:proofErr w:type="spellStart"/>
      <w:r w:rsidRPr="00776A85">
        <w:rPr>
          <w:rFonts w:ascii="Trebuchet MS" w:hAnsi="Trebuchet MS"/>
          <w:sz w:val="22"/>
          <w:szCs w:val="22"/>
          <w:lang w:val="es-CR"/>
        </w:rPr>
        <w:t>Alvaro</w:t>
      </w:r>
      <w:proofErr w:type="spellEnd"/>
      <w:r w:rsidRPr="00776A85">
        <w:rPr>
          <w:rFonts w:ascii="Trebuchet MS" w:hAnsi="Trebuchet MS"/>
          <w:sz w:val="22"/>
          <w:szCs w:val="22"/>
          <w:lang w:val="es-CR"/>
        </w:rPr>
        <w:t xml:space="preserve"> (2000).  Psicología Evolutiva 3.  Adolescencia, madures y senectud.  Madrid: Alianza Editorial.</w:t>
      </w:r>
    </w:p>
    <w:p w:rsidR="000F7F60" w:rsidRPr="00776A85" w:rsidRDefault="000F7F60" w:rsidP="0025264F">
      <w:pPr>
        <w:ind w:left="567" w:hanging="567"/>
        <w:jc w:val="both"/>
        <w:rPr>
          <w:rFonts w:ascii="Trebuchet MS" w:hAnsi="Trebuchet MS"/>
          <w:sz w:val="22"/>
          <w:szCs w:val="22"/>
          <w:lang w:val="es-CR"/>
        </w:rPr>
      </w:pPr>
      <w:proofErr w:type="spellStart"/>
      <w:r w:rsidRPr="00776A85">
        <w:rPr>
          <w:rFonts w:ascii="Trebuchet MS" w:hAnsi="Trebuchet MS"/>
          <w:sz w:val="22"/>
          <w:szCs w:val="22"/>
          <w:lang w:val="es-CR"/>
        </w:rPr>
        <w:t>Carstensen</w:t>
      </w:r>
      <w:proofErr w:type="spellEnd"/>
      <w:r w:rsidRPr="00776A85">
        <w:rPr>
          <w:rFonts w:ascii="Trebuchet MS" w:hAnsi="Trebuchet MS"/>
          <w:sz w:val="22"/>
          <w:szCs w:val="22"/>
          <w:lang w:val="es-CR"/>
        </w:rPr>
        <w:t xml:space="preserve">, L. y </w:t>
      </w:r>
      <w:proofErr w:type="spellStart"/>
      <w:r w:rsidRPr="00776A85">
        <w:rPr>
          <w:rFonts w:ascii="Trebuchet MS" w:hAnsi="Trebuchet MS"/>
          <w:sz w:val="22"/>
          <w:szCs w:val="22"/>
          <w:lang w:val="es-CR"/>
        </w:rPr>
        <w:t>Edelstein</w:t>
      </w:r>
      <w:proofErr w:type="spellEnd"/>
      <w:r w:rsidRPr="00776A85">
        <w:rPr>
          <w:rFonts w:ascii="Trebuchet MS" w:hAnsi="Trebuchet MS"/>
          <w:sz w:val="22"/>
          <w:szCs w:val="22"/>
          <w:lang w:val="es-CR"/>
        </w:rPr>
        <w:t>, B.</w:t>
      </w:r>
      <w:r w:rsidR="0025264F" w:rsidRPr="00776A85">
        <w:rPr>
          <w:rFonts w:ascii="Trebuchet MS" w:hAnsi="Trebuchet MS"/>
          <w:sz w:val="22"/>
          <w:szCs w:val="22"/>
          <w:lang w:val="es-CR"/>
        </w:rPr>
        <w:t xml:space="preserve"> </w:t>
      </w:r>
      <w:r w:rsidRPr="00776A85">
        <w:rPr>
          <w:rFonts w:ascii="Trebuchet MS" w:hAnsi="Trebuchet MS"/>
          <w:sz w:val="22"/>
          <w:szCs w:val="22"/>
          <w:lang w:val="es-CR"/>
        </w:rPr>
        <w:t xml:space="preserve">(1989).  Gerontología Clínica.  El envejecimiento y sus trastornos.   Barcelona, España.  Ediciones Martínez Roca S.A.  </w:t>
      </w:r>
    </w:p>
    <w:p w:rsidR="000F7F60" w:rsidRPr="00776A85" w:rsidRDefault="000F7F60" w:rsidP="0025264F">
      <w:pPr>
        <w:ind w:left="567" w:hanging="567"/>
        <w:jc w:val="both"/>
        <w:rPr>
          <w:rFonts w:ascii="Trebuchet MS" w:hAnsi="Trebuchet MS"/>
          <w:sz w:val="22"/>
          <w:szCs w:val="22"/>
          <w:lang w:val="es-CR"/>
        </w:rPr>
      </w:pPr>
      <w:proofErr w:type="spellStart"/>
      <w:r w:rsidRPr="00776A85">
        <w:rPr>
          <w:rFonts w:ascii="Trebuchet MS" w:hAnsi="Trebuchet MS"/>
          <w:sz w:val="22"/>
          <w:szCs w:val="22"/>
          <w:lang w:val="es-CR"/>
        </w:rPr>
        <w:t>Carstensen</w:t>
      </w:r>
      <w:proofErr w:type="spellEnd"/>
      <w:r w:rsidRPr="00776A85">
        <w:rPr>
          <w:rFonts w:ascii="Trebuchet MS" w:hAnsi="Trebuchet MS"/>
          <w:sz w:val="22"/>
          <w:szCs w:val="22"/>
          <w:lang w:val="es-CR"/>
        </w:rPr>
        <w:t xml:space="preserve">, L. y </w:t>
      </w:r>
      <w:proofErr w:type="spellStart"/>
      <w:r w:rsidRPr="00776A85">
        <w:rPr>
          <w:rFonts w:ascii="Trebuchet MS" w:hAnsi="Trebuchet MS"/>
          <w:sz w:val="22"/>
          <w:szCs w:val="22"/>
          <w:lang w:val="es-CR"/>
        </w:rPr>
        <w:t>Edelstein</w:t>
      </w:r>
      <w:proofErr w:type="spellEnd"/>
      <w:r w:rsidRPr="00776A85">
        <w:rPr>
          <w:rFonts w:ascii="Trebuchet MS" w:hAnsi="Trebuchet MS"/>
          <w:sz w:val="22"/>
          <w:szCs w:val="22"/>
          <w:lang w:val="es-CR"/>
        </w:rPr>
        <w:t>, B</w:t>
      </w:r>
      <w:proofErr w:type="gramStart"/>
      <w:r w:rsidRPr="00776A85">
        <w:rPr>
          <w:rFonts w:ascii="Trebuchet MS" w:hAnsi="Trebuchet MS"/>
          <w:sz w:val="22"/>
          <w:szCs w:val="22"/>
          <w:lang w:val="es-CR"/>
        </w:rPr>
        <w:t>.(</w:t>
      </w:r>
      <w:proofErr w:type="gramEnd"/>
      <w:r w:rsidRPr="00776A85">
        <w:rPr>
          <w:rFonts w:ascii="Trebuchet MS" w:hAnsi="Trebuchet MS"/>
          <w:sz w:val="22"/>
          <w:szCs w:val="22"/>
          <w:lang w:val="es-CR"/>
        </w:rPr>
        <w:t>1990).  Gerontología Clínica.  Intervención psicológica y social.  Barcelona, España.  Ediciones Martínez Roca S.A.</w:t>
      </w:r>
    </w:p>
    <w:p w:rsidR="000F7F60" w:rsidRPr="00776A85" w:rsidRDefault="000F7F60" w:rsidP="0025264F">
      <w:pPr>
        <w:autoSpaceDE w:val="0"/>
        <w:autoSpaceDN w:val="0"/>
        <w:adjustRightInd w:val="0"/>
        <w:ind w:left="567" w:hanging="567"/>
        <w:jc w:val="both"/>
        <w:rPr>
          <w:rFonts w:ascii="Trebuchet MS" w:hAnsi="Trebuchet MS"/>
          <w:sz w:val="22"/>
          <w:szCs w:val="22"/>
          <w:lang w:val="es-CR"/>
        </w:rPr>
      </w:pPr>
      <w:proofErr w:type="spellStart"/>
      <w:r w:rsidRPr="00776A85">
        <w:rPr>
          <w:rFonts w:ascii="Trebuchet MS" w:hAnsi="Trebuchet MS"/>
          <w:sz w:val="22"/>
          <w:szCs w:val="22"/>
          <w:lang w:val="es-CR"/>
        </w:rPr>
        <w:lastRenderedPageBreak/>
        <w:t>Delval</w:t>
      </w:r>
      <w:proofErr w:type="spellEnd"/>
      <w:r w:rsidRPr="00776A85">
        <w:rPr>
          <w:rFonts w:ascii="Trebuchet MS" w:hAnsi="Trebuchet MS"/>
          <w:sz w:val="22"/>
          <w:szCs w:val="22"/>
          <w:lang w:val="es-CR"/>
        </w:rPr>
        <w:t>, J. (1994). El desarrollo humano. Madrid: Siglo XXI.</w:t>
      </w:r>
    </w:p>
    <w:p w:rsidR="000F7F60" w:rsidRPr="00776A85" w:rsidRDefault="000F7F60" w:rsidP="0025264F">
      <w:pPr>
        <w:widowControl w:val="0"/>
        <w:autoSpaceDE w:val="0"/>
        <w:autoSpaceDN w:val="0"/>
        <w:adjustRightInd w:val="0"/>
        <w:ind w:left="567" w:hanging="567"/>
        <w:jc w:val="both"/>
        <w:rPr>
          <w:rFonts w:ascii="Trebuchet MS" w:hAnsi="Trebuchet MS"/>
          <w:sz w:val="22"/>
          <w:szCs w:val="22"/>
          <w:lang w:val="es-CR"/>
        </w:rPr>
      </w:pPr>
      <w:proofErr w:type="spellStart"/>
      <w:r w:rsidRPr="00776A85">
        <w:rPr>
          <w:rFonts w:ascii="Trebuchet MS" w:hAnsi="Trebuchet MS"/>
          <w:sz w:val="22"/>
          <w:szCs w:val="22"/>
          <w:lang w:val="es-CR"/>
        </w:rPr>
        <w:t>Erdheim</w:t>
      </w:r>
      <w:proofErr w:type="spellEnd"/>
      <w:r w:rsidRPr="00776A85">
        <w:rPr>
          <w:rFonts w:ascii="Trebuchet MS" w:hAnsi="Trebuchet MS"/>
          <w:sz w:val="22"/>
          <w:szCs w:val="22"/>
          <w:lang w:val="es-CR"/>
        </w:rPr>
        <w:t xml:space="preserve">, M. (2003). La producción social de inconsciencia. Una introducción al proceso </w:t>
      </w:r>
      <w:proofErr w:type="spellStart"/>
      <w:r w:rsidRPr="00776A85">
        <w:rPr>
          <w:rFonts w:ascii="Trebuchet MS" w:hAnsi="Trebuchet MS"/>
          <w:sz w:val="22"/>
          <w:szCs w:val="22"/>
          <w:lang w:val="es-CR"/>
        </w:rPr>
        <w:t>Etnopsicoanalítico</w:t>
      </w:r>
      <w:proofErr w:type="spellEnd"/>
      <w:r w:rsidRPr="00776A85">
        <w:rPr>
          <w:rFonts w:ascii="Trebuchet MS" w:hAnsi="Trebuchet MS"/>
          <w:sz w:val="22"/>
          <w:szCs w:val="22"/>
          <w:lang w:val="es-CR"/>
        </w:rPr>
        <w:t xml:space="preserve">. (1a. </w:t>
      </w:r>
      <w:proofErr w:type="gramStart"/>
      <w:r w:rsidRPr="00776A85">
        <w:rPr>
          <w:rFonts w:ascii="Trebuchet MS" w:hAnsi="Trebuchet MS"/>
          <w:sz w:val="22"/>
          <w:szCs w:val="22"/>
          <w:lang w:val="es-CR"/>
        </w:rPr>
        <w:t>ed</w:t>
      </w:r>
      <w:proofErr w:type="gramEnd"/>
      <w:r w:rsidRPr="00776A85">
        <w:rPr>
          <w:rFonts w:ascii="Trebuchet MS" w:hAnsi="Trebuchet MS"/>
          <w:sz w:val="22"/>
          <w:szCs w:val="22"/>
          <w:lang w:val="es-CR"/>
        </w:rPr>
        <w:t>.) México: Siglo XXI Editores.</w:t>
      </w:r>
    </w:p>
    <w:p w:rsidR="00450F13" w:rsidRPr="00776A85" w:rsidRDefault="000F7F60" w:rsidP="0025264F">
      <w:pPr>
        <w:ind w:left="567" w:hanging="567"/>
        <w:jc w:val="both"/>
        <w:rPr>
          <w:rFonts w:ascii="Trebuchet MS" w:hAnsi="Trebuchet MS"/>
          <w:sz w:val="22"/>
          <w:szCs w:val="22"/>
          <w:lang w:val="es-CR"/>
        </w:rPr>
      </w:pPr>
      <w:r w:rsidRPr="00776A85">
        <w:rPr>
          <w:rFonts w:ascii="Trebuchet MS" w:hAnsi="Trebuchet MS"/>
          <w:sz w:val="22"/>
          <w:szCs w:val="22"/>
          <w:lang w:val="es-CR"/>
        </w:rPr>
        <w:t xml:space="preserve">Erickson, E.H. (1993).  </w:t>
      </w:r>
      <w:r w:rsidRPr="00776A85">
        <w:rPr>
          <w:rFonts w:ascii="Trebuchet MS" w:hAnsi="Trebuchet MS"/>
          <w:i/>
          <w:sz w:val="22"/>
          <w:szCs w:val="22"/>
          <w:lang w:val="es-CR"/>
        </w:rPr>
        <w:t>El ciclo vital completado</w:t>
      </w:r>
      <w:r w:rsidR="007D614C" w:rsidRPr="00776A85">
        <w:rPr>
          <w:rFonts w:ascii="Trebuchet MS" w:hAnsi="Trebuchet MS"/>
          <w:sz w:val="22"/>
          <w:szCs w:val="22"/>
          <w:lang w:val="es-CR"/>
        </w:rPr>
        <w:t>.  México, D</w:t>
      </w:r>
      <w:r w:rsidRPr="00776A85">
        <w:rPr>
          <w:rFonts w:ascii="Trebuchet MS" w:hAnsi="Trebuchet MS"/>
          <w:sz w:val="22"/>
          <w:szCs w:val="22"/>
          <w:lang w:val="es-CR"/>
        </w:rPr>
        <w:t>F</w:t>
      </w:r>
      <w:r w:rsidR="007D614C" w:rsidRPr="00776A85">
        <w:rPr>
          <w:rFonts w:ascii="Trebuchet MS" w:hAnsi="Trebuchet MS"/>
          <w:sz w:val="22"/>
          <w:szCs w:val="22"/>
          <w:lang w:val="es-CR"/>
        </w:rPr>
        <w:t>:</w:t>
      </w:r>
      <w:r w:rsidR="00750297" w:rsidRPr="00776A85">
        <w:rPr>
          <w:rFonts w:ascii="Trebuchet MS" w:hAnsi="Trebuchet MS"/>
          <w:sz w:val="22"/>
          <w:szCs w:val="22"/>
          <w:lang w:val="es-CR"/>
        </w:rPr>
        <w:t xml:space="preserve"> </w:t>
      </w:r>
      <w:r w:rsidRPr="00776A85">
        <w:rPr>
          <w:rFonts w:ascii="Trebuchet MS" w:hAnsi="Trebuchet MS"/>
          <w:sz w:val="22"/>
          <w:szCs w:val="22"/>
          <w:lang w:val="es-CR"/>
        </w:rPr>
        <w:t xml:space="preserve">Editorial Paidós.  </w:t>
      </w:r>
    </w:p>
    <w:p w:rsidR="000F7F60" w:rsidRPr="00776A85" w:rsidRDefault="000F7F60" w:rsidP="0025264F">
      <w:pPr>
        <w:ind w:left="567" w:hanging="567"/>
        <w:jc w:val="both"/>
        <w:rPr>
          <w:rFonts w:ascii="Trebuchet MS" w:hAnsi="Trebuchet MS"/>
          <w:sz w:val="22"/>
          <w:szCs w:val="22"/>
          <w:lang w:val="es-CR"/>
        </w:rPr>
      </w:pPr>
      <w:proofErr w:type="spellStart"/>
      <w:r w:rsidRPr="00776A85">
        <w:rPr>
          <w:rFonts w:ascii="Trebuchet MS" w:hAnsi="Trebuchet MS"/>
          <w:sz w:val="22"/>
          <w:szCs w:val="22"/>
          <w:lang w:val="es-CR"/>
        </w:rPr>
        <w:t>Feeney</w:t>
      </w:r>
      <w:proofErr w:type="spellEnd"/>
      <w:r w:rsidRPr="00776A85">
        <w:rPr>
          <w:rFonts w:ascii="Trebuchet MS" w:hAnsi="Trebuchet MS"/>
          <w:sz w:val="22"/>
          <w:szCs w:val="22"/>
          <w:lang w:val="es-CR"/>
        </w:rPr>
        <w:t xml:space="preserve">, J. y </w:t>
      </w:r>
      <w:proofErr w:type="spellStart"/>
      <w:r w:rsidRPr="00776A85">
        <w:rPr>
          <w:rFonts w:ascii="Trebuchet MS" w:hAnsi="Trebuchet MS"/>
          <w:sz w:val="22"/>
          <w:szCs w:val="22"/>
          <w:lang w:val="es-CR"/>
        </w:rPr>
        <w:t>Noller</w:t>
      </w:r>
      <w:proofErr w:type="spellEnd"/>
      <w:r w:rsidRPr="00776A85">
        <w:rPr>
          <w:rFonts w:ascii="Trebuchet MS" w:hAnsi="Trebuchet MS"/>
          <w:sz w:val="22"/>
          <w:szCs w:val="22"/>
          <w:lang w:val="es-CR"/>
        </w:rPr>
        <w:t xml:space="preserve">, P. (1996/2001). </w:t>
      </w:r>
      <w:r w:rsidRPr="00776A85">
        <w:rPr>
          <w:rFonts w:ascii="Trebuchet MS" w:hAnsi="Trebuchet MS"/>
          <w:i/>
          <w:sz w:val="22"/>
          <w:szCs w:val="22"/>
          <w:lang w:val="es-CR"/>
        </w:rPr>
        <w:t>Apego adulto</w:t>
      </w:r>
      <w:r w:rsidRPr="00776A85">
        <w:rPr>
          <w:rFonts w:ascii="Trebuchet MS" w:hAnsi="Trebuchet MS"/>
          <w:sz w:val="22"/>
          <w:szCs w:val="22"/>
          <w:lang w:val="es-CR"/>
        </w:rPr>
        <w:t xml:space="preserve">. Bilbao: </w:t>
      </w:r>
      <w:proofErr w:type="spellStart"/>
      <w:r w:rsidRPr="00776A85">
        <w:rPr>
          <w:rFonts w:ascii="Trebuchet MS" w:hAnsi="Trebuchet MS"/>
          <w:sz w:val="22"/>
          <w:szCs w:val="22"/>
          <w:lang w:val="es-CR"/>
        </w:rPr>
        <w:t>Desclée</w:t>
      </w:r>
      <w:proofErr w:type="spellEnd"/>
      <w:r w:rsidRPr="00776A85">
        <w:rPr>
          <w:rFonts w:ascii="Trebuchet MS" w:hAnsi="Trebuchet MS"/>
          <w:sz w:val="22"/>
          <w:szCs w:val="22"/>
          <w:lang w:val="es-CR"/>
        </w:rPr>
        <w:t>.</w:t>
      </w:r>
    </w:p>
    <w:p w:rsidR="000F7F60" w:rsidRPr="00776A85" w:rsidRDefault="000F7F60" w:rsidP="0025264F">
      <w:pPr>
        <w:widowControl w:val="0"/>
        <w:autoSpaceDE w:val="0"/>
        <w:autoSpaceDN w:val="0"/>
        <w:adjustRightInd w:val="0"/>
        <w:ind w:left="567" w:hanging="567"/>
        <w:jc w:val="both"/>
        <w:rPr>
          <w:rFonts w:ascii="Trebuchet MS" w:hAnsi="Trebuchet MS"/>
          <w:sz w:val="22"/>
          <w:szCs w:val="22"/>
          <w:lang w:val="es-CR"/>
        </w:rPr>
      </w:pPr>
      <w:r w:rsidRPr="00776A85">
        <w:rPr>
          <w:rFonts w:ascii="Trebuchet MS" w:hAnsi="Trebuchet MS"/>
          <w:sz w:val="22"/>
          <w:szCs w:val="22"/>
          <w:lang w:val="es-CR"/>
        </w:rPr>
        <w:t>Fernández B</w:t>
      </w:r>
      <w:r w:rsidR="007B3B72" w:rsidRPr="00776A85">
        <w:rPr>
          <w:rFonts w:ascii="Trebuchet MS" w:hAnsi="Trebuchet MS"/>
          <w:sz w:val="22"/>
          <w:szCs w:val="22"/>
          <w:lang w:val="es-CR"/>
        </w:rPr>
        <w:t>allesteros, R. (2004)</w:t>
      </w:r>
      <w:r w:rsidRPr="00776A85">
        <w:rPr>
          <w:rFonts w:ascii="Trebuchet MS" w:hAnsi="Trebuchet MS"/>
          <w:sz w:val="22"/>
          <w:szCs w:val="22"/>
          <w:lang w:val="es-CR"/>
        </w:rPr>
        <w:t>.  Gerontología Social.  España: Pirámide.</w:t>
      </w:r>
    </w:p>
    <w:p w:rsidR="000F7F60" w:rsidRPr="00776A85" w:rsidRDefault="000F7F60" w:rsidP="0025264F">
      <w:pPr>
        <w:widowControl w:val="0"/>
        <w:tabs>
          <w:tab w:val="left" w:pos="0"/>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774"/>
          <w:tab w:val="left" w:pos="15576"/>
          <w:tab w:val="left" w:pos="16284"/>
          <w:tab w:val="left" w:pos="16992"/>
          <w:tab w:val="left" w:pos="17700"/>
          <w:tab w:val="left" w:pos="18408"/>
          <w:tab w:val="left" w:pos="19116"/>
          <w:tab w:val="left" w:pos="19824"/>
          <w:tab w:val="left" w:pos="20532"/>
          <w:tab w:val="left" w:pos="21240"/>
          <w:tab w:val="left" w:pos="21948"/>
          <w:tab w:val="left" w:pos="22656"/>
        </w:tabs>
        <w:suppressAutoHyphens/>
        <w:autoSpaceDE w:val="0"/>
        <w:autoSpaceDN w:val="0"/>
        <w:adjustRightInd w:val="0"/>
        <w:ind w:left="567" w:hanging="567"/>
        <w:jc w:val="both"/>
        <w:rPr>
          <w:rFonts w:ascii="Trebuchet MS" w:hAnsi="Trebuchet MS"/>
          <w:sz w:val="22"/>
          <w:szCs w:val="22"/>
          <w:lang w:val="es-CR"/>
        </w:rPr>
      </w:pPr>
      <w:r w:rsidRPr="00776A85">
        <w:rPr>
          <w:rFonts w:ascii="Trebuchet MS" w:hAnsi="Trebuchet MS"/>
          <w:sz w:val="22"/>
          <w:szCs w:val="22"/>
          <w:lang w:val="es-CR"/>
        </w:rPr>
        <w:t>Fernández Ballesteros, R</w:t>
      </w:r>
      <w:r w:rsidR="007B3B72" w:rsidRPr="00776A85">
        <w:rPr>
          <w:rFonts w:ascii="Trebuchet MS" w:hAnsi="Trebuchet MS"/>
          <w:sz w:val="22"/>
          <w:szCs w:val="22"/>
          <w:lang w:val="es-CR"/>
        </w:rPr>
        <w:t>.</w:t>
      </w:r>
      <w:r w:rsidRPr="00776A85">
        <w:rPr>
          <w:rFonts w:ascii="Trebuchet MS" w:hAnsi="Trebuchet MS"/>
          <w:sz w:val="22"/>
          <w:szCs w:val="22"/>
          <w:lang w:val="es-CR"/>
        </w:rPr>
        <w:t xml:space="preserve"> (1996). </w:t>
      </w:r>
      <w:r w:rsidR="0025264F" w:rsidRPr="00776A85">
        <w:rPr>
          <w:rFonts w:ascii="Trebuchet MS" w:hAnsi="Trebuchet MS"/>
          <w:sz w:val="22"/>
          <w:szCs w:val="22"/>
          <w:lang w:val="es-CR"/>
        </w:rPr>
        <w:t xml:space="preserve"> Psicología del envejecimiento.</w:t>
      </w:r>
      <w:r w:rsidRPr="00776A85">
        <w:rPr>
          <w:rFonts w:ascii="Trebuchet MS" w:hAnsi="Trebuchet MS"/>
          <w:sz w:val="22"/>
          <w:szCs w:val="22"/>
          <w:lang w:val="es-CR"/>
        </w:rPr>
        <w:t xml:space="preserve"> Crecimiento y declive.  Lección Inaugural.  Madrid, España.  Universidad Autónoma de Madrid.</w:t>
      </w:r>
    </w:p>
    <w:p w:rsidR="000F7F60" w:rsidRPr="00776A85" w:rsidRDefault="000F7F60" w:rsidP="0025264F">
      <w:pPr>
        <w:widowControl w:val="0"/>
        <w:autoSpaceDE w:val="0"/>
        <w:autoSpaceDN w:val="0"/>
        <w:adjustRightInd w:val="0"/>
        <w:ind w:left="567" w:hanging="567"/>
        <w:jc w:val="both"/>
        <w:rPr>
          <w:rFonts w:ascii="Trebuchet MS" w:hAnsi="Trebuchet MS"/>
          <w:sz w:val="22"/>
          <w:szCs w:val="22"/>
          <w:lang w:val="es-CR"/>
        </w:rPr>
      </w:pPr>
      <w:r w:rsidRPr="00776A85">
        <w:rPr>
          <w:rFonts w:ascii="Trebuchet MS" w:hAnsi="Trebuchet MS"/>
          <w:sz w:val="22"/>
          <w:szCs w:val="22"/>
          <w:lang w:val="es-CR"/>
        </w:rPr>
        <w:t>Fernández-Ballesteros, R.; Moya, R.; Iñiguez, J. y Zamarrón, M. D. (1999).  ¿Qué es la psicología de la vejez?  Madrid: Biblioteca Nueva.</w:t>
      </w:r>
      <w:r w:rsidR="0025264F" w:rsidRPr="00776A85">
        <w:rPr>
          <w:rFonts w:ascii="Trebuchet MS" w:hAnsi="Trebuchet MS"/>
          <w:sz w:val="22"/>
          <w:szCs w:val="22"/>
          <w:lang w:val="es-CR"/>
        </w:rPr>
        <w:t xml:space="preserve"> </w:t>
      </w:r>
    </w:p>
    <w:p w:rsidR="000F7F60" w:rsidRPr="00776A85" w:rsidRDefault="000F7F60" w:rsidP="007D59A9">
      <w:pPr>
        <w:ind w:left="567" w:hanging="567"/>
        <w:jc w:val="both"/>
        <w:rPr>
          <w:rFonts w:ascii="Trebuchet MS" w:hAnsi="Trebuchet MS"/>
          <w:sz w:val="22"/>
          <w:szCs w:val="22"/>
          <w:lang w:val="es-CR"/>
        </w:rPr>
      </w:pPr>
      <w:r w:rsidRPr="00776A85">
        <w:rPr>
          <w:rFonts w:ascii="Trebuchet MS" w:hAnsi="Trebuchet MS"/>
          <w:sz w:val="22"/>
          <w:szCs w:val="22"/>
          <w:lang w:val="es-CR"/>
        </w:rPr>
        <w:t>Ga</w:t>
      </w:r>
      <w:r w:rsidR="0025264F" w:rsidRPr="00776A85">
        <w:rPr>
          <w:rFonts w:ascii="Trebuchet MS" w:hAnsi="Trebuchet MS"/>
          <w:sz w:val="22"/>
          <w:szCs w:val="22"/>
          <w:lang w:val="es-CR"/>
        </w:rPr>
        <w:t>rita Sánchez, Gustavo (2004 b).</w:t>
      </w:r>
      <w:r w:rsidRPr="00776A85">
        <w:rPr>
          <w:rFonts w:ascii="Trebuchet MS" w:hAnsi="Trebuchet MS"/>
          <w:sz w:val="22"/>
          <w:szCs w:val="22"/>
          <w:lang w:val="es-CR"/>
        </w:rPr>
        <w:t xml:space="preserve"> Cuando el envejecimiento es la o</w:t>
      </w:r>
      <w:r w:rsidR="007B3B72" w:rsidRPr="00776A85">
        <w:rPr>
          <w:rFonts w:ascii="Trebuchet MS" w:hAnsi="Trebuchet MS"/>
          <w:sz w:val="22"/>
          <w:szCs w:val="22"/>
          <w:lang w:val="es-CR"/>
        </w:rPr>
        <w:t xml:space="preserve">tredad… Reflexiones </w:t>
      </w:r>
      <w:proofErr w:type="spellStart"/>
      <w:r w:rsidR="007B3B72" w:rsidRPr="00776A85">
        <w:rPr>
          <w:rFonts w:ascii="Trebuchet MS" w:hAnsi="Trebuchet MS"/>
          <w:sz w:val="22"/>
          <w:szCs w:val="22"/>
          <w:lang w:val="es-CR"/>
        </w:rPr>
        <w:t>Etnopsicoanalí</w:t>
      </w:r>
      <w:r w:rsidRPr="00776A85">
        <w:rPr>
          <w:rFonts w:ascii="Trebuchet MS" w:hAnsi="Trebuchet MS"/>
          <w:sz w:val="22"/>
          <w:szCs w:val="22"/>
          <w:lang w:val="es-CR"/>
        </w:rPr>
        <w:t>ticas</w:t>
      </w:r>
      <w:proofErr w:type="spellEnd"/>
      <w:r w:rsidRPr="00776A85">
        <w:rPr>
          <w:rFonts w:ascii="Trebuchet MS" w:hAnsi="Trebuchet MS"/>
          <w:sz w:val="22"/>
          <w:szCs w:val="22"/>
          <w:lang w:val="es-CR"/>
        </w:rPr>
        <w:t xml:space="preserve"> acerca del envejecer. En: Giros de Aspas 7.  San José, Costa Rica: Corporación Gráfica, pp.34-52.</w:t>
      </w:r>
    </w:p>
    <w:p w:rsidR="000F7F60" w:rsidRPr="00776A85" w:rsidRDefault="000F7F60" w:rsidP="0025264F">
      <w:pPr>
        <w:ind w:left="567" w:hanging="567"/>
        <w:jc w:val="both"/>
        <w:rPr>
          <w:rFonts w:ascii="Trebuchet MS" w:hAnsi="Trebuchet MS"/>
          <w:sz w:val="22"/>
          <w:szCs w:val="22"/>
          <w:lang w:val="es-CR"/>
        </w:rPr>
      </w:pPr>
      <w:r w:rsidRPr="00776A85">
        <w:rPr>
          <w:rFonts w:ascii="Trebuchet MS" w:hAnsi="Trebuchet MS"/>
          <w:sz w:val="22"/>
          <w:szCs w:val="22"/>
          <w:lang w:val="es-CR"/>
        </w:rPr>
        <w:t xml:space="preserve">Garita Sánchez, Gustavo Adolfo (2004 a).  Envejecimiento y Sexualidad: alrededor de la historicidad de su vivencia y sus determinaciones </w:t>
      </w:r>
      <w:proofErr w:type="spellStart"/>
      <w:r w:rsidRPr="00776A85">
        <w:rPr>
          <w:rFonts w:ascii="Trebuchet MS" w:hAnsi="Trebuchet MS"/>
          <w:sz w:val="22"/>
          <w:szCs w:val="22"/>
          <w:lang w:val="es-CR"/>
        </w:rPr>
        <w:t>psicosocioculturales</w:t>
      </w:r>
      <w:proofErr w:type="spellEnd"/>
      <w:r w:rsidRPr="00776A85">
        <w:rPr>
          <w:rFonts w:ascii="Trebuchet MS" w:hAnsi="Trebuchet MS"/>
          <w:sz w:val="22"/>
          <w:szCs w:val="22"/>
          <w:lang w:val="es-CR"/>
        </w:rPr>
        <w:t>. En: Revista de Ciencias Sociales, 105.   Universidad de Costa Rica.</w:t>
      </w:r>
    </w:p>
    <w:p w:rsidR="007B3B72" w:rsidRPr="00776A85" w:rsidRDefault="007B3B72" w:rsidP="0025264F">
      <w:pPr>
        <w:widowControl w:val="0"/>
        <w:tabs>
          <w:tab w:val="left" w:pos="0"/>
        </w:tabs>
        <w:autoSpaceDE w:val="0"/>
        <w:autoSpaceDN w:val="0"/>
        <w:adjustRightInd w:val="0"/>
        <w:ind w:left="567" w:hanging="567"/>
        <w:jc w:val="both"/>
        <w:rPr>
          <w:rFonts w:ascii="Trebuchet MS" w:hAnsi="Trebuchet MS"/>
          <w:sz w:val="22"/>
          <w:szCs w:val="22"/>
          <w:lang w:val="es-CR"/>
        </w:rPr>
      </w:pPr>
      <w:r w:rsidRPr="00776A85">
        <w:rPr>
          <w:rFonts w:ascii="Trebuchet MS" w:hAnsi="Trebuchet MS"/>
          <w:sz w:val="22"/>
          <w:szCs w:val="22"/>
          <w:lang w:val="es-CR"/>
        </w:rPr>
        <w:t>González, Eugenio (</w:t>
      </w:r>
      <w:r w:rsidR="00DB358A" w:rsidRPr="00776A85">
        <w:rPr>
          <w:rFonts w:ascii="Trebuchet MS" w:hAnsi="Trebuchet MS"/>
          <w:sz w:val="22"/>
          <w:szCs w:val="22"/>
          <w:lang w:val="es-CR"/>
        </w:rPr>
        <w:t>Coordinador). (2010). Psicologí</w:t>
      </w:r>
      <w:r w:rsidRPr="00776A85">
        <w:rPr>
          <w:rFonts w:ascii="Trebuchet MS" w:hAnsi="Trebuchet MS"/>
          <w:sz w:val="22"/>
          <w:szCs w:val="22"/>
          <w:lang w:val="es-CR"/>
        </w:rPr>
        <w:t>a del ciclo vital. Cuarta Edición. España: Editorial CCS.</w:t>
      </w:r>
    </w:p>
    <w:p w:rsidR="007B3B72" w:rsidRPr="00776A85" w:rsidRDefault="000F7F60" w:rsidP="007B3B72">
      <w:pPr>
        <w:widowControl w:val="0"/>
        <w:tabs>
          <w:tab w:val="left" w:pos="0"/>
        </w:tabs>
        <w:autoSpaceDE w:val="0"/>
        <w:autoSpaceDN w:val="0"/>
        <w:adjustRightInd w:val="0"/>
        <w:ind w:left="567" w:hanging="567"/>
        <w:jc w:val="both"/>
        <w:rPr>
          <w:rFonts w:ascii="Trebuchet MS" w:hAnsi="Trebuchet MS"/>
          <w:sz w:val="22"/>
          <w:szCs w:val="22"/>
          <w:lang w:val="es-CR"/>
        </w:rPr>
      </w:pPr>
      <w:proofErr w:type="spellStart"/>
      <w:r w:rsidRPr="00776A85">
        <w:rPr>
          <w:rFonts w:ascii="Trebuchet MS" w:hAnsi="Trebuchet MS"/>
          <w:sz w:val="22"/>
          <w:szCs w:val="22"/>
          <w:lang w:val="es-CR"/>
        </w:rPr>
        <w:t>Guinsberg</w:t>
      </w:r>
      <w:proofErr w:type="spellEnd"/>
      <w:r w:rsidRPr="00776A85">
        <w:rPr>
          <w:rFonts w:ascii="Trebuchet MS" w:hAnsi="Trebuchet MS"/>
          <w:sz w:val="22"/>
          <w:szCs w:val="22"/>
          <w:lang w:val="es-CR"/>
        </w:rPr>
        <w:t>, Enrique (2001).  La salud mental en el neoliberalismo.  México: Plaza y Valdés editores, S.A.</w:t>
      </w:r>
    </w:p>
    <w:p w:rsidR="006949EB" w:rsidRPr="00776A85" w:rsidRDefault="006949EB" w:rsidP="0025264F">
      <w:pPr>
        <w:ind w:left="567" w:hanging="567"/>
        <w:jc w:val="both"/>
        <w:rPr>
          <w:rFonts w:ascii="Trebuchet MS" w:hAnsi="Trebuchet MS"/>
          <w:sz w:val="22"/>
          <w:szCs w:val="22"/>
          <w:lang w:val="en-US"/>
        </w:rPr>
      </w:pPr>
      <w:proofErr w:type="spellStart"/>
      <w:r w:rsidRPr="00776A85">
        <w:rPr>
          <w:rFonts w:ascii="Trebuchet MS" w:hAnsi="Trebuchet MS"/>
          <w:sz w:val="22"/>
          <w:szCs w:val="22"/>
          <w:lang w:val="es-CR"/>
        </w:rPr>
        <w:t>Hayflick</w:t>
      </w:r>
      <w:proofErr w:type="spellEnd"/>
      <w:r w:rsidRPr="00776A85">
        <w:rPr>
          <w:rFonts w:ascii="Trebuchet MS" w:hAnsi="Trebuchet MS"/>
          <w:sz w:val="22"/>
          <w:szCs w:val="22"/>
          <w:lang w:val="es-CR"/>
        </w:rPr>
        <w:t xml:space="preserve">, Leonard. (1994). Cómo y por qué envejecemos. </w:t>
      </w:r>
      <w:proofErr w:type="spellStart"/>
      <w:r w:rsidRPr="00776A85">
        <w:rPr>
          <w:rFonts w:ascii="Trebuchet MS" w:hAnsi="Trebuchet MS"/>
          <w:sz w:val="22"/>
          <w:szCs w:val="22"/>
          <w:lang w:val="en-US"/>
        </w:rPr>
        <w:t>España</w:t>
      </w:r>
      <w:proofErr w:type="spellEnd"/>
      <w:r w:rsidRPr="00776A85">
        <w:rPr>
          <w:rFonts w:ascii="Trebuchet MS" w:hAnsi="Trebuchet MS"/>
          <w:sz w:val="22"/>
          <w:szCs w:val="22"/>
          <w:lang w:val="en-US"/>
        </w:rPr>
        <w:t>: Editorial Herder.</w:t>
      </w:r>
    </w:p>
    <w:p w:rsidR="000F7F60" w:rsidRPr="00776A85" w:rsidRDefault="000F7F60" w:rsidP="0025264F">
      <w:pPr>
        <w:ind w:left="567" w:hanging="567"/>
        <w:jc w:val="both"/>
        <w:rPr>
          <w:rFonts w:ascii="Trebuchet MS" w:hAnsi="Trebuchet MS"/>
          <w:sz w:val="22"/>
          <w:szCs w:val="22"/>
          <w:lang w:val="es-CR"/>
        </w:rPr>
      </w:pPr>
      <w:r w:rsidRPr="00776A85">
        <w:rPr>
          <w:rFonts w:ascii="Trebuchet MS" w:hAnsi="Trebuchet MS"/>
          <w:sz w:val="22"/>
          <w:szCs w:val="22"/>
          <w:lang w:val="en-US"/>
        </w:rPr>
        <w:t xml:space="preserve">Hofer, J.; Busch, H.; </w:t>
      </w:r>
      <w:proofErr w:type="spellStart"/>
      <w:r w:rsidRPr="00776A85">
        <w:rPr>
          <w:rFonts w:ascii="Trebuchet MS" w:hAnsi="Trebuchet MS"/>
          <w:sz w:val="22"/>
          <w:szCs w:val="22"/>
          <w:lang w:val="en-US"/>
        </w:rPr>
        <w:t>Chasiotis</w:t>
      </w:r>
      <w:proofErr w:type="spellEnd"/>
      <w:r w:rsidRPr="00776A85">
        <w:rPr>
          <w:rFonts w:ascii="Trebuchet MS" w:hAnsi="Trebuchet MS"/>
          <w:sz w:val="22"/>
          <w:szCs w:val="22"/>
          <w:lang w:val="en-US"/>
        </w:rPr>
        <w:t xml:space="preserve">, A.; </w:t>
      </w:r>
      <w:proofErr w:type="spellStart"/>
      <w:r w:rsidRPr="00776A85">
        <w:rPr>
          <w:rFonts w:ascii="Trebuchet MS" w:hAnsi="Trebuchet MS"/>
          <w:sz w:val="22"/>
          <w:szCs w:val="22"/>
          <w:lang w:val="en-US"/>
        </w:rPr>
        <w:t>Kärtner</w:t>
      </w:r>
      <w:proofErr w:type="spellEnd"/>
      <w:r w:rsidRPr="00776A85">
        <w:rPr>
          <w:rFonts w:ascii="Trebuchet MS" w:hAnsi="Trebuchet MS"/>
          <w:sz w:val="22"/>
          <w:szCs w:val="22"/>
          <w:lang w:val="en-US"/>
        </w:rPr>
        <w:t xml:space="preserve">, J; Campos, D. (2008). Concern for </w:t>
      </w:r>
      <w:proofErr w:type="spellStart"/>
      <w:r w:rsidRPr="00776A85">
        <w:rPr>
          <w:rFonts w:ascii="Trebuchet MS" w:hAnsi="Trebuchet MS"/>
          <w:sz w:val="22"/>
          <w:szCs w:val="22"/>
          <w:lang w:val="en-US"/>
        </w:rPr>
        <w:t>generativity</w:t>
      </w:r>
      <w:proofErr w:type="spellEnd"/>
      <w:r w:rsidRPr="00776A85">
        <w:rPr>
          <w:rFonts w:ascii="Trebuchet MS" w:hAnsi="Trebuchet MS"/>
          <w:sz w:val="22"/>
          <w:szCs w:val="22"/>
          <w:lang w:val="en-US"/>
        </w:rPr>
        <w:t xml:space="preserve"> and its relation to implicit pro-social power motivation, generative goals, and satisfaction with life: A cross-cultural investigation. </w:t>
      </w:r>
      <w:proofErr w:type="spellStart"/>
      <w:r w:rsidRPr="00776A85">
        <w:rPr>
          <w:rFonts w:ascii="Trebuchet MS" w:hAnsi="Trebuchet MS"/>
          <w:sz w:val="22"/>
          <w:szCs w:val="22"/>
          <w:lang w:val="es-CR"/>
        </w:rPr>
        <w:t>Journal</w:t>
      </w:r>
      <w:proofErr w:type="spellEnd"/>
      <w:r w:rsidRPr="00776A85">
        <w:rPr>
          <w:rFonts w:ascii="Trebuchet MS" w:hAnsi="Trebuchet MS"/>
          <w:sz w:val="22"/>
          <w:szCs w:val="22"/>
          <w:lang w:val="es-CR"/>
        </w:rPr>
        <w:t xml:space="preserve"> of </w:t>
      </w:r>
      <w:proofErr w:type="spellStart"/>
      <w:r w:rsidRPr="00776A85">
        <w:rPr>
          <w:rFonts w:ascii="Trebuchet MS" w:hAnsi="Trebuchet MS"/>
          <w:sz w:val="22"/>
          <w:szCs w:val="22"/>
          <w:lang w:val="es-CR"/>
        </w:rPr>
        <w:t>Personality</w:t>
      </w:r>
      <w:proofErr w:type="spellEnd"/>
      <w:r w:rsidRPr="00776A85">
        <w:rPr>
          <w:rFonts w:ascii="Trebuchet MS" w:hAnsi="Trebuchet MS"/>
          <w:sz w:val="22"/>
          <w:szCs w:val="22"/>
          <w:lang w:val="es-CR"/>
        </w:rPr>
        <w:t>, 76:1, 1-3</w:t>
      </w:r>
      <w:r w:rsidR="0025264F" w:rsidRPr="00776A85">
        <w:rPr>
          <w:rFonts w:ascii="Trebuchet MS" w:hAnsi="Trebuchet MS"/>
          <w:sz w:val="22"/>
          <w:szCs w:val="22"/>
          <w:lang w:val="es-CR"/>
        </w:rPr>
        <w:t>0</w:t>
      </w:r>
      <w:r w:rsidRPr="00776A85">
        <w:rPr>
          <w:rFonts w:ascii="Trebuchet MS" w:hAnsi="Trebuchet MS"/>
          <w:sz w:val="22"/>
          <w:szCs w:val="22"/>
          <w:lang w:val="es-CR"/>
        </w:rPr>
        <w:t xml:space="preserve">. </w:t>
      </w:r>
    </w:p>
    <w:p w:rsidR="000F7F60" w:rsidRPr="00776A85" w:rsidRDefault="000F7F60" w:rsidP="0025264F">
      <w:pPr>
        <w:ind w:left="567" w:hanging="567"/>
        <w:jc w:val="both"/>
        <w:rPr>
          <w:rFonts w:ascii="Trebuchet MS" w:hAnsi="Trebuchet MS"/>
          <w:sz w:val="22"/>
          <w:szCs w:val="22"/>
          <w:lang w:val="es-CR"/>
        </w:rPr>
      </w:pPr>
      <w:proofErr w:type="spellStart"/>
      <w:r w:rsidRPr="00776A85">
        <w:rPr>
          <w:rFonts w:ascii="Trebuchet MS" w:hAnsi="Trebuchet MS"/>
          <w:sz w:val="22"/>
          <w:szCs w:val="22"/>
          <w:lang w:val="es-CR"/>
        </w:rPr>
        <w:t>Krassoievitch</w:t>
      </w:r>
      <w:proofErr w:type="spellEnd"/>
      <w:r w:rsidRPr="00776A85">
        <w:rPr>
          <w:rFonts w:ascii="Trebuchet MS" w:hAnsi="Trebuchet MS"/>
          <w:sz w:val="22"/>
          <w:szCs w:val="22"/>
          <w:lang w:val="es-CR"/>
        </w:rPr>
        <w:t>, Miguel (2005).  Psicoterapia Geriátrica.  México: Fondo de Cultura económica.</w:t>
      </w:r>
    </w:p>
    <w:p w:rsidR="000F7F60" w:rsidRPr="00776A85" w:rsidRDefault="000F7F60" w:rsidP="0025264F">
      <w:pPr>
        <w:ind w:left="567" w:hanging="567"/>
        <w:jc w:val="both"/>
        <w:rPr>
          <w:rFonts w:ascii="Trebuchet MS" w:hAnsi="Trebuchet MS"/>
          <w:sz w:val="22"/>
          <w:szCs w:val="22"/>
          <w:lang w:val="es-CR"/>
        </w:rPr>
      </w:pPr>
      <w:proofErr w:type="spellStart"/>
      <w:r w:rsidRPr="00776A85">
        <w:rPr>
          <w:rFonts w:ascii="Trebuchet MS" w:hAnsi="Trebuchet MS"/>
          <w:sz w:val="22"/>
          <w:szCs w:val="22"/>
          <w:lang w:val="es-CR"/>
        </w:rPr>
        <w:t>Kübler</w:t>
      </w:r>
      <w:proofErr w:type="spellEnd"/>
      <w:r w:rsidRPr="00776A85">
        <w:rPr>
          <w:rFonts w:ascii="Trebuchet MS" w:hAnsi="Trebuchet MS"/>
          <w:sz w:val="22"/>
          <w:szCs w:val="22"/>
          <w:lang w:val="es-CR"/>
        </w:rPr>
        <w:t>-Ross. Elizabeth. (1993). Sobre la muerte y los moribundos. Grijalbo. España.</w:t>
      </w:r>
    </w:p>
    <w:p w:rsidR="000F7F60" w:rsidRPr="00776A85" w:rsidRDefault="000F7F60" w:rsidP="0025264F">
      <w:pPr>
        <w:ind w:left="567" w:hanging="567"/>
        <w:jc w:val="both"/>
        <w:rPr>
          <w:rFonts w:ascii="Trebuchet MS" w:hAnsi="Trebuchet MS"/>
          <w:sz w:val="22"/>
          <w:szCs w:val="22"/>
          <w:lang w:val="es-CR"/>
        </w:rPr>
      </w:pPr>
      <w:r w:rsidRPr="00776A85">
        <w:rPr>
          <w:rFonts w:ascii="Trebuchet MS" w:hAnsi="Trebuchet MS"/>
          <w:sz w:val="22"/>
          <w:szCs w:val="22"/>
          <w:lang w:val="es-CR"/>
        </w:rPr>
        <w:t>Ley integral para la persona adulta mayor (ley N° 7935).  Asamblea Legislativa.  San José, Costa Rica.</w:t>
      </w:r>
    </w:p>
    <w:p w:rsidR="000F7F60" w:rsidRPr="00776A85" w:rsidRDefault="000F7F60" w:rsidP="0025264F">
      <w:pPr>
        <w:ind w:left="567" w:hanging="567"/>
        <w:jc w:val="both"/>
        <w:rPr>
          <w:rFonts w:ascii="Trebuchet MS" w:hAnsi="Trebuchet MS"/>
          <w:sz w:val="22"/>
          <w:szCs w:val="22"/>
          <w:lang w:val="en-US"/>
        </w:rPr>
      </w:pPr>
      <w:proofErr w:type="spellStart"/>
      <w:r w:rsidRPr="00776A85">
        <w:rPr>
          <w:rFonts w:ascii="Trebuchet MS" w:hAnsi="Trebuchet MS"/>
          <w:sz w:val="22"/>
          <w:szCs w:val="22"/>
          <w:lang w:val="en-US"/>
        </w:rPr>
        <w:t>Magai</w:t>
      </w:r>
      <w:proofErr w:type="spellEnd"/>
      <w:r w:rsidRPr="00776A85">
        <w:rPr>
          <w:rFonts w:ascii="Trebuchet MS" w:hAnsi="Trebuchet MS"/>
          <w:sz w:val="22"/>
          <w:szCs w:val="22"/>
          <w:lang w:val="en-US"/>
        </w:rPr>
        <w:t xml:space="preserve">, C.; </w:t>
      </w:r>
      <w:proofErr w:type="spellStart"/>
      <w:r w:rsidRPr="00776A85">
        <w:rPr>
          <w:rFonts w:ascii="Trebuchet MS" w:hAnsi="Trebuchet MS"/>
          <w:sz w:val="22"/>
          <w:szCs w:val="22"/>
          <w:lang w:val="en-US"/>
        </w:rPr>
        <w:t>Coher</w:t>
      </w:r>
      <w:proofErr w:type="spellEnd"/>
      <w:r w:rsidRPr="00776A85">
        <w:rPr>
          <w:rFonts w:ascii="Trebuchet MS" w:hAnsi="Trebuchet MS"/>
          <w:sz w:val="22"/>
          <w:szCs w:val="22"/>
          <w:lang w:val="en-US"/>
        </w:rPr>
        <w:t xml:space="preserve">, C.; Milburn, N.; Thorpe, B.; McPherson, R.; Peralta, D. (2001). Attachment styles in older European American and African American adults. </w:t>
      </w:r>
      <w:r w:rsidRPr="00776A85">
        <w:rPr>
          <w:rFonts w:ascii="Trebuchet MS" w:hAnsi="Trebuchet MS"/>
          <w:i/>
          <w:sz w:val="22"/>
          <w:szCs w:val="22"/>
          <w:lang w:val="en-US"/>
        </w:rPr>
        <w:t>Journal of Gerontology: Social Sciences</w:t>
      </w:r>
      <w:r w:rsidRPr="00776A85">
        <w:rPr>
          <w:rFonts w:ascii="Trebuchet MS" w:hAnsi="Trebuchet MS"/>
          <w:sz w:val="22"/>
          <w:szCs w:val="22"/>
          <w:lang w:val="en-US"/>
        </w:rPr>
        <w:t>, 56B, 1. S28-S35.</w:t>
      </w:r>
    </w:p>
    <w:p w:rsidR="000F7F60" w:rsidRPr="00776A85" w:rsidRDefault="000F7F60" w:rsidP="0025264F">
      <w:pPr>
        <w:ind w:left="567" w:hanging="567"/>
        <w:jc w:val="both"/>
        <w:rPr>
          <w:rFonts w:ascii="Trebuchet MS" w:hAnsi="Trebuchet MS"/>
          <w:sz w:val="22"/>
          <w:szCs w:val="22"/>
          <w:lang w:val="es-CR"/>
        </w:rPr>
      </w:pPr>
      <w:proofErr w:type="spellStart"/>
      <w:r w:rsidRPr="00507A9B">
        <w:rPr>
          <w:rFonts w:ascii="Trebuchet MS" w:hAnsi="Trebuchet MS"/>
          <w:sz w:val="22"/>
          <w:szCs w:val="22"/>
          <w:lang w:val="en-US"/>
        </w:rPr>
        <w:t>Marchesi</w:t>
      </w:r>
      <w:proofErr w:type="spellEnd"/>
      <w:r w:rsidRPr="00507A9B">
        <w:rPr>
          <w:rFonts w:ascii="Trebuchet MS" w:hAnsi="Trebuchet MS"/>
          <w:sz w:val="22"/>
          <w:szCs w:val="22"/>
          <w:lang w:val="en-US"/>
        </w:rPr>
        <w:t xml:space="preserve">, M. Palacios, J., </w:t>
      </w:r>
      <w:proofErr w:type="spellStart"/>
      <w:r w:rsidRPr="00507A9B">
        <w:rPr>
          <w:rFonts w:ascii="Trebuchet MS" w:hAnsi="Trebuchet MS"/>
          <w:sz w:val="22"/>
          <w:szCs w:val="22"/>
          <w:lang w:val="en-US"/>
        </w:rPr>
        <w:t>Carretero</w:t>
      </w:r>
      <w:proofErr w:type="spellEnd"/>
      <w:r w:rsidRPr="00507A9B">
        <w:rPr>
          <w:rFonts w:ascii="Trebuchet MS" w:hAnsi="Trebuchet MS"/>
          <w:sz w:val="22"/>
          <w:szCs w:val="22"/>
          <w:lang w:val="en-US"/>
        </w:rPr>
        <w:t xml:space="preserve">; M. (1983). </w:t>
      </w:r>
      <w:r w:rsidRPr="00776A85">
        <w:rPr>
          <w:rFonts w:ascii="Trebuchet MS" w:hAnsi="Trebuchet MS"/>
          <w:sz w:val="22"/>
          <w:szCs w:val="22"/>
          <w:lang w:val="es-CR"/>
        </w:rPr>
        <w:t xml:space="preserve">Psicología evolutiva: problemas y perspectivas. En A. </w:t>
      </w:r>
      <w:proofErr w:type="spellStart"/>
      <w:r w:rsidRPr="00776A85">
        <w:rPr>
          <w:rFonts w:ascii="Trebuchet MS" w:hAnsi="Trebuchet MS"/>
          <w:sz w:val="22"/>
          <w:szCs w:val="22"/>
          <w:lang w:val="es-CR"/>
        </w:rPr>
        <w:t>Marchesi</w:t>
      </w:r>
      <w:proofErr w:type="spellEnd"/>
      <w:r w:rsidRPr="00776A85">
        <w:rPr>
          <w:rFonts w:ascii="Trebuchet MS" w:hAnsi="Trebuchet MS"/>
          <w:sz w:val="22"/>
          <w:szCs w:val="22"/>
          <w:lang w:val="es-CR"/>
        </w:rPr>
        <w:t>, M. Carretero y J. Palacios (</w:t>
      </w:r>
      <w:proofErr w:type="spellStart"/>
      <w:r w:rsidRPr="00776A85">
        <w:rPr>
          <w:rFonts w:ascii="Trebuchet MS" w:hAnsi="Trebuchet MS"/>
          <w:sz w:val="22"/>
          <w:szCs w:val="22"/>
          <w:lang w:val="es-CR"/>
        </w:rPr>
        <w:t>comp.</w:t>
      </w:r>
      <w:proofErr w:type="spellEnd"/>
      <w:r w:rsidRPr="00776A85">
        <w:rPr>
          <w:rFonts w:ascii="Trebuchet MS" w:hAnsi="Trebuchet MS"/>
          <w:sz w:val="22"/>
          <w:szCs w:val="22"/>
          <w:lang w:val="es-CR"/>
        </w:rPr>
        <w:t xml:space="preserve">), </w:t>
      </w:r>
      <w:r w:rsidRPr="00776A85">
        <w:rPr>
          <w:rFonts w:ascii="Trebuchet MS" w:hAnsi="Trebuchet MS"/>
          <w:i/>
          <w:sz w:val="22"/>
          <w:szCs w:val="22"/>
          <w:lang w:val="es-CR"/>
        </w:rPr>
        <w:t>Psicología evolutiva. 1.- Teorías y métodos</w:t>
      </w:r>
      <w:r w:rsidRPr="00776A85">
        <w:rPr>
          <w:rFonts w:ascii="Trebuchet MS" w:hAnsi="Trebuchet MS"/>
          <w:sz w:val="22"/>
          <w:szCs w:val="22"/>
          <w:lang w:val="es-CR"/>
        </w:rPr>
        <w:t xml:space="preserve"> (pp. 269-319). Madrid: Alianza.</w:t>
      </w:r>
    </w:p>
    <w:p w:rsidR="000F7F60" w:rsidRPr="00776A85" w:rsidRDefault="000F7F60" w:rsidP="0025264F">
      <w:pPr>
        <w:ind w:left="567" w:hanging="567"/>
        <w:jc w:val="both"/>
        <w:rPr>
          <w:rFonts w:ascii="Trebuchet MS" w:hAnsi="Trebuchet MS"/>
          <w:sz w:val="22"/>
          <w:szCs w:val="22"/>
          <w:lang w:val="es-CR"/>
        </w:rPr>
      </w:pPr>
      <w:r w:rsidRPr="00776A85">
        <w:rPr>
          <w:rFonts w:ascii="Trebuchet MS" w:hAnsi="Trebuchet MS"/>
          <w:sz w:val="22"/>
          <w:szCs w:val="22"/>
          <w:lang w:val="es-CR"/>
        </w:rPr>
        <w:t xml:space="preserve">Márquez Herrera, AM (2004).  Consideraciones sobre maltrato y violencia en la vejez a la luz de la calidad de vida.  Red Latinoamérica de Gerontología.  http://RED </w:t>
      </w:r>
      <w:proofErr w:type="spellStart"/>
      <w:r w:rsidRPr="00776A85">
        <w:rPr>
          <w:rFonts w:ascii="Trebuchet MS" w:hAnsi="Trebuchet MS"/>
          <w:sz w:val="22"/>
          <w:szCs w:val="22"/>
          <w:lang w:val="es-CR"/>
        </w:rPr>
        <w:t>com</w:t>
      </w:r>
      <w:proofErr w:type="spellEnd"/>
      <w:r w:rsidRPr="00776A85">
        <w:rPr>
          <w:rFonts w:ascii="Trebuchet MS" w:hAnsi="Trebuchet MS"/>
          <w:sz w:val="22"/>
          <w:szCs w:val="22"/>
          <w:lang w:val="es-CR"/>
        </w:rPr>
        <w:t>/Canal ESTUDIOS/Monografías y Ponencias.</w:t>
      </w:r>
    </w:p>
    <w:p w:rsidR="000F7F60" w:rsidRPr="00776A85" w:rsidRDefault="000F7F60" w:rsidP="0025264F">
      <w:pPr>
        <w:ind w:left="567" w:hanging="567"/>
        <w:jc w:val="both"/>
        <w:rPr>
          <w:rFonts w:ascii="Trebuchet MS" w:hAnsi="Trebuchet MS"/>
          <w:sz w:val="22"/>
          <w:szCs w:val="22"/>
          <w:lang w:val="es-CR"/>
        </w:rPr>
      </w:pPr>
      <w:r w:rsidRPr="00776A85">
        <w:rPr>
          <w:rFonts w:ascii="Trebuchet MS" w:hAnsi="Trebuchet MS"/>
          <w:sz w:val="22"/>
          <w:szCs w:val="22"/>
          <w:lang w:val="es-CR"/>
        </w:rPr>
        <w:t xml:space="preserve">Medrano Samaniego, C. (1999). El nivel de desarrollo del juicio moral en la tercera edad. Un estudio cualitativo mediante dilemas reales. En E. Pérez Delgado y V. </w:t>
      </w:r>
      <w:proofErr w:type="spellStart"/>
      <w:r w:rsidRPr="00776A85">
        <w:rPr>
          <w:rFonts w:ascii="Trebuchet MS" w:hAnsi="Trebuchet MS"/>
          <w:sz w:val="22"/>
          <w:szCs w:val="22"/>
          <w:lang w:val="es-CR"/>
        </w:rPr>
        <w:t>Mestre</w:t>
      </w:r>
      <w:proofErr w:type="spellEnd"/>
      <w:r w:rsidRPr="00776A85">
        <w:rPr>
          <w:rFonts w:ascii="Trebuchet MS" w:hAnsi="Trebuchet MS"/>
          <w:sz w:val="22"/>
          <w:szCs w:val="22"/>
          <w:lang w:val="es-CR"/>
        </w:rPr>
        <w:t xml:space="preserve"> Escrivá (Coord.) </w:t>
      </w:r>
      <w:r w:rsidRPr="00776A85">
        <w:rPr>
          <w:rFonts w:ascii="Trebuchet MS" w:hAnsi="Trebuchet MS"/>
          <w:i/>
          <w:sz w:val="22"/>
          <w:szCs w:val="22"/>
          <w:lang w:val="es-CR"/>
        </w:rPr>
        <w:t>Psicología moral y crecimiento personal</w:t>
      </w:r>
      <w:r w:rsidRPr="00776A85">
        <w:rPr>
          <w:rFonts w:ascii="Trebuchet MS" w:hAnsi="Trebuchet MS"/>
          <w:sz w:val="22"/>
          <w:szCs w:val="22"/>
          <w:lang w:val="es-CR"/>
        </w:rPr>
        <w:t xml:space="preserve"> (pp. 303-318). Barcelona: Ariel.</w:t>
      </w:r>
    </w:p>
    <w:p w:rsidR="000F7F60" w:rsidRPr="00776A85" w:rsidRDefault="000F7F60" w:rsidP="0025264F">
      <w:pPr>
        <w:ind w:left="567" w:hanging="567"/>
        <w:jc w:val="both"/>
        <w:rPr>
          <w:rFonts w:ascii="Trebuchet MS" w:hAnsi="Trebuchet MS"/>
          <w:sz w:val="22"/>
          <w:szCs w:val="22"/>
          <w:lang w:val="es-CR"/>
        </w:rPr>
      </w:pPr>
      <w:r w:rsidRPr="00776A85">
        <w:rPr>
          <w:rFonts w:ascii="Trebuchet MS" w:hAnsi="Trebuchet MS"/>
          <w:sz w:val="22"/>
          <w:szCs w:val="22"/>
          <w:lang w:val="es-CR"/>
        </w:rPr>
        <w:t xml:space="preserve">Muñoz Tortosa, J. (2002). </w:t>
      </w:r>
      <w:r w:rsidRPr="00776A85">
        <w:rPr>
          <w:rFonts w:ascii="Trebuchet MS" w:hAnsi="Trebuchet MS"/>
          <w:i/>
          <w:sz w:val="22"/>
          <w:szCs w:val="22"/>
          <w:lang w:val="es-CR"/>
        </w:rPr>
        <w:t>Psicología del envejecimiento</w:t>
      </w:r>
      <w:r w:rsidRPr="00776A85">
        <w:rPr>
          <w:rFonts w:ascii="Trebuchet MS" w:hAnsi="Trebuchet MS"/>
          <w:sz w:val="22"/>
          <w:szCs w:val="22"/>
          <w:lang w:val="es-CR"/>
        </w:rPr>
        <w:t>. Madrid: Pirámide.</w:t>
      </w:r>
    </w:p>
    <w:p w:rsidR="000F7F60" w:rsidRPr="00776A85" w:rsidRDefault="000F7F60" w:rsidP="0025264F">
      <w:pPr>
        <w:ind w:left="567" w:hanging="567"/>
        <w:jc w:val="both"/>
        <w:rPr>
          <w:rFonts w:ascii="Trebuchet MS" w:hAnsi="Trebuchet MS"/>
          <w:sz w:val="22"/>
          <w:szCs w:val="22"/>
          <w:lang w:val="es-CR"/>
        </w:rPr>
      </w:pPr>
      <w:r w:rsidRPr="00776A85">
        <w:rPr>
          <w:rFonts w:ascii="Trebuchet MS" w:hAnsi="Trebuchet MS"/>
          <w:sz w:val="22"/>
          <w:szCs w:val="22"/>
          <w:lang w:val="es-CR"/>
        </w:rPr>
        <w:t>Naciones Unidades (2002).  Segunda Asamblea Mundial sobre el Envejecimiento: Una sociedad para todas las edades.  Madrid, 8 al 12 de abril.</w:t>
      </w:r>
    </w:p>
    <w:p w:rsidR="00DE6399" w:rsidRPr="00776A85" w:rsidRDefault="000F7F60" w:rsidP="0025264F">
      <w:pPr>
        <w:ind w:left="567" w:hanging="567"/>
        <w:jc w:val="both"/>
        <w:rPr>
          <w:rFonts w:ascii="Trebuchet MS" w:hAnsi="Trebuchet MS"/>
          <w:sz w:val="22"/>
          <w:szCs w:val="22"/>
          <w:lang w:val="es-CR"/>
        </w:rPr>
      </w:pPr>
      <w:r w:rsidRPr="00776A85">
        <w:rPr>
          <w:rFonts w:ascii="Trebuchet MS" w:hAnsi="Trebuchet MS"/>
          <w:sz w:val="22"/>
          <w:szCs w:val="22"/>
          <w:lang w:val="es-CR"/>
        </w:rPr>
        <w:t xml:space="preserve">Nazario, R.; Rubio, R.; Aleixandre, M. (2004). </w:t>
      </w:r>
      <w:r w:rsidRPr="00776A85">
        <w:rPr>
          <w:rFonts w:ascii="Trebuchet MS" w:hAnsi="Trebuchet MS"/>
          <w:i/>
          <w:sz w:val="22"/>
          <w:szCs w:val="22"/>
          <w:lang w:val="es-CR"/>
        </w:rPr>
        <w:t xml:space="preserve">Introducción a la </w:t>
      </w:r>
      <w:proofErr w:type="spellStart"/>
      <w:r w:rsidRPr="00776A85">
        <w:rPr>
          <w:rFonts w:ascii="Trebuchet MS" w:hAnsi="Trebuchet MS"/>
          <w:i/>
          <w:sz w:val="22"/>
          <w:szCs w:val="22"/>
          <w:lang w:val="es-CR"/>
        </w:rPr>
        <w:t>Psicogerontología</w:t>
      </w:r>
      <w:proofErr w:type="spellEnd"/>
      <w:r w:rsidRPr="00776A85">
        <w:rPr>
          <w:rFonts w:ascii="Trebuchet MS" w:hAnsi="Trebuchet MS"/>
          <w:sz w:val="22"/>
          <w:szCs w:val="22"/>
          <w:lang w:val="es-CR"/>
        </w:rPr>
        <w:t>. Madrid: Pirámide.</w:t>
      </w:r>
    </w:p>
    <w:p w:rsidR="000F7F60" w:rsidRPr="00776A85" w:rsidRDefault="000F7F60" w:rsidP="0025264F">
      <w:pPr>
        <w:ind w:left="567" w:hanging="567"/>
        <w:jc w:val="both"/>
        <w:rPr>
          <w:rFonts w:ascii="Trebuchet MS" w:hAnsi="Trebuchet MS"/>
          <w:sz w:val="22"/>
          <w:szCs w:val="22"/>
          <w:lang w:val="es-CR"/>
        </w:rPr>
      </w:pPr>
      <w:proofErr w:type="spellStart"/>
      <w:r w:rsidRPr="00776A85">
        <w:rPr>
          <w:rFonts w:ascii="Trebuchet MS" w:hAnsi="Trebuchet MS"/>
          <w:sz w:val="22"/>
          <w:szCs w:val="22"/>
          <w:lang w:val="es-CR"/>
        </w:rPr>
        <w:t>Papalia</w:t>
      </w:r>
      <w:proofErr w:type="spellEnd"/>
      <w:r w:rsidRPr="00776A85">
        <w:rPr>
          <w:rFonts w:ascii="Trebuchet MS" w:hAnsi="Trebuchet MS"/>
          <w:sz w:val="22"/>
          <w:szCs w:val="22"/>
          <w:lang w:val="es-CR"/>
        </w:rPr>
        <w:t xml:space="preserve"> D., </w:t>
      </w:r>
      <w:proofErr w:type="spellStart"/>
      <w:r w:rsidRPr="00776A85">
        <w:rPr>
          <w:rFonts w:ascii="Trebuchet MS" w:hAnsi="Trebuchet MS"/>
          <w:sz w:val="22"/>
          <w:szCs w:val="22"/>
          <w:lang w:val="es-CR"/>
        </w:rPr>
        <w:t>Wendkos</w:t>
      </w:r>
      <w:proofErr w:type="spellEnd"/>
      <w:r w:rsidRPr="00776A85">
        <w:rPr>
          <w:rFonts w:ascii="Trebuchet MS" w:hAnsi="Trebuchet MS"/>
          <w:sz w:val="22"/>
          <w:szCs w:val="22"/>
          <w:lang w:val="es-CR"/>
        </w:rPr>
        <w:t xml:space="preserve">, S y </w:t>
      </w:r>
      <w:proofErr w:type="spellStart"/>
      <w:r w:rsidRPr="00776A85">
        <w:rPr>
          <w:rFonts w:ascii="Trebuchet MS" w:hAnsi="Trebuchet MS"/>
          <w:sz w:val="22"/>
          <w:szCs w:val="22"/>
          <w:lang w:val="es-CR"/>
        </w:rPr>
        <w:t>Duskin</w:t>
      </w:r>
      <w:proofErr w:type="spellEnd"/>
      <w:r w:rsidRPr="00776A85">
        <w:rPr>
          <w:rFonts w:ascii="Trebuchet MS" w:hAnsi="Trebuchet MS"/>
          <w:sz w:val="22"/>
          <w:szCs w:val="22"/>
          <w:lang w:val="es-CR"/>
        </w:rPr>
        <w:t>, R. (2001). Desarrollo Humano. Octava Edición. McGraw Hill Interamericana. Bogotá, Colombia.</w:t>
      </w:r>
    </w:p>
    <w:p w:rsidR="000F7F60" w:rsidRPr="00776A85" w:rsidRDefault="000F7F60" w:rsidP="0025264F">
      <w:pPr>
        <w:widowControl w:val="0"/>
        <w:autoSpaceDE w:val="0"/>
        <w:autoSpaceDN w:val="0"/>
        <w:adjustRightInd w:val="0"/>
        <w:ind w:left="567" w:hanging="567"/>
        <w:jc w:val="both"/>
        <w:rPr>
          <w:rFonts w:ascii="Trebuchet MS" w:hAnsi="Trebuchet MS"/>
          <w:sz w:val="22"/>
          <w:szCs w:val="22"/>
          <w:lang w:val="es-CR"/>
        </w:rPr>
      </w:pPr>
      <w:proofErr w:type="spellStart"/>
      <w:r w:rsidRPr="00776A85">
        <w:rPr>
          <w:rFonts w:ascii="Trebuchet MS" w:hAnsi="Trebuchet MS"/>
          <w:sz w:val="22"/>
          <w:szCs w:val="22"/>
          <w:lang w:val="es-CR"/>
        </w:rPr>
        <w:t>Pochtar</w:t>
      </w:r>
      <w:proofErr w:type="spellEnd"/>
      <w:r w:rsidRPr="00776A85">
        <w:rPr>
          <w:rFonts w:ascii="Trebuchet MS" w:hAnsi="Trebuchet MS"/>
          <w:sz w:val="22"/>
          <w:szCs w:val="22"/>
          <w:lang w:val="es-CR"/>
        </w:rPr>
        <w:t xml:space="preserve">, Nora y </w:t>
      </w:r>
      <w:proofErr w:type="spellStart"/>
      <w:r w:rsidRPr="00776A85">
        <w:rPr>
          <w:rFonts w:ascii="Trebuchet MS" w:hAnsi="Trebuchet MS"/>
          <w:sz w:val="22"/>
          <w:szCs w:val="22"/>
          <w:lang w:val="es-CR"/>
        </w:rPr>
        <w:t>Pszemiarower</w:t>
      </w:r>
      <w:proofErr w:type="spellEnd"/>
      <w:r w:rsidR="0025264F" w:rsidRPr="00776A85">
        <w:rPr>
          <w:rFonts w:ascii="Trebuchet MS" w:hAnsi="Trebuchet MS"/>
          <w:sz w:val="22"/>
          <w:szCs w:val="22"/>
          <w:lang w:val="es-CR"/>
        </w:rPr>
        <w:t xml:space="preserve"> (2004).</w:t>
      </w:r>
      <w:r w:rsidRPr="00776A85">
        <w:rPr>
          <w:rFonts w:ascii="Trebuchet MS" w:hAnsi="Trebuchet MS"/>
          <w:sz w:val="22"/>
          <w:szCs w:val="22"/>
          <w:lang w:val="es-CR"/>
        </w:rPr>
        <w:t xml:space="preserve"> Rol de las mujeres de edad mediana y a</w:t>
      </w:r>
      <w:r w:rsidR="0025264F" w:rsidRPr="00776A85">
        <w:rPr>
          <w:rFonts w:ascii="Trebuchet MS" w:hAnsi="Trebuchet MS"/>
          <w:sz w:val="22"/>
          <w:szCs w:val="22"/>
          <w:lang w:val="es-CR"/>
        </w:rPr>
        <w:t>vanzada. Al final del milenio.</w:t>
      </w:r>
      <w:r w:rsidRPr="00776A85">
        <w:rPr>
          <w:rFonts w:ascii="Trebuchet MS" w:hAnsi="Trebuchet MS"/>
          <w:sz w:val="22"/>
          <w:szCs w:val="22"/>
          <w:lang w:val="es-CR"/>
        </w:rPr>
        <w:t xml:space="preserve"> Red Latinoamericana de Gerontología.  www.gerontología.org  Canal: Estudios-monografías y ponencias-Argentina.</w:t>
      </w:r>
    </w:p>
    <w:p w:rsidR="000F7F60" w:rsidRPr="00776A85" w:rsidRDefault="000F7F60" w:rsidP="0025264F">
      <w:pPr>
        <w:ind w:left="567" w:hanging="567"/>
        <w:jc w:val="both"/>
        <w:rPr>
          <w:rFonts w:ascii="Trebuchet MS" w:hAnsi="Trebuchet MS"/>
          <w:sz w:val="22"/>
          <w:szCs w:val="22"/>
          <w:lang w:val="es-CR"/>
        </w:rPr>
      </w:pPr>
      <w:proofErr w:type="spellStart"/>
      <w:r w:rsidRPr="00776A85">
        <w:rPr>
          <w:rFonts w:ascii="Trebuchet MS" w:hAnsi="Trebuchet MS"/>
          <w:sz w:val="22"/>
          <w:szCs w:val="22"/>
          <w:lang w:val="es-CR"/>
        </w:rPr>
        <w:t>Psiconet</w:t>
      </w:r>
      <w:proofErr w:type="spellEnd"/>
      <w:r w:rsidRPr="00776A85">
        <w:rPr>
          <w:rFonts w:ascii="Trebuchet MS" w:hAnsi="Trebuchet MS"/>
          <w:sz w:val="22"/>
          <w:szCs w:val="22"/>
          <w:lang w:val="es-CR"/>
        </w:rPr>
        <w:t xml:space="preserve">.  Temas de </w:t>
      </w:r>
      <w:proofErr w:type="spellStart"/>
      <w:r w:rsidRPr="00776A85">
        <w:rPr>
          <w:rFonts w:ascii="Trebuchet MS" w:hAnsi="Trebuchet MS"/>
          <w:sz w:val="22"/>
          <w:szCs w:val="22"/>
          <w:lang w:val="es-CR"/>
        </w:rPr>
        <w:t>Psicogerontología</w:t>
      </w:r>
      <w:proofErr w:type="spellEnd"/>
      <w:r w:rsidRPr="00776A85">
        <w:rPr>
          <w:rFonts w:ascii="Trebuchet MS" w:hAnsi="Trebuchet MS"/>
          <w:sz w:val="22"/>
          <w:szCs w:val="22"/>
          <w:lang w:val="es-CR"/>
        </w:rPr>
        <w:t xml:space="preserve"> I (1997).  Programa de Seminarios por Internet.    </w:t>
      </w:r>
      <w:hyperlink r:id="rId11" w:history="1">
        <w:r w:rsidRPr="00776A85">
          <w:rPr>
            <w:rStyle w:val="Hipervnculo"/>
            <w:rFonts w:ascii="Trebuchet MS" w:hAnsi="Trebuchet MS"/>
            <w:color w:val="auto"/>
            <w:sz w:val="22"/>
            <w:szCs w:val="22"/>
            <w:lang w:val="es-CR"/>
          </w:rPr>
          <w:t>http://psiconet.com/seminarios</w:t>
        </w:r>
      </w:hyperlink>
      <w:r w:rsidRPr="00776A85">
        <w:rPr>
          <w:rFonts w:ascii="Trebuchet MS" w:hAnsi="Trebuchet MS"/>
          <w:sz w:val="22"/>
          <w:szCs w:val="22"/>
          <w:lang w:val="es-CR"/>
        </w:rPr>
        <w:t>.</w:t>
      </w:r>
    </w:p>
    <w:p w:rsidR="00DE6399" w:rsidRPr="00776A85" w:rsidRDefault="00DE6399" w:rsidP="002631AE">
      <w:pPr>
        <w:jc w:val="both"/>
        <w:rPr>
          <w:rFonts w:ascii="Trebuchet MS" w:hAnsi="Trebuchet MS"/>
          <w:sz w:val="22"/>
          <w:szCs w:val="22"/>
        </w:rPr>
      </w:pPr>
      <w:bookmarkStart w:id="0" w:name="_GoBack"/>
      <w:bookmarkEnd w:id="0"/>
    </w:p>
    <w:sectPr w:rsidR="00DE6399" w:rsidRPr="00776A85" w:rsidSect="00776A85">
      <w:headerReference w:type="default" r:id="rId12"/>
      <w:footerReference w:type="even" r:id="rId13"/>
      <w:footerReference w:type="default" r:id="rId14"/>
      <w:pgSz w:w="12242" w:h="15842" w:code="1"/>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3C8C" w:rsidRDefault="00183C8C" w:rsidP="002631AE">
      <w:r>
        <w:separator/>
      </w:r>
    </w:p>
  </w:endnote>
  <w:endnote w:type="continuationSeparator" w:id="0">
    <w:p w:rsidR="00183C8C" w:rsidRDefault="00183C8C" w:rsidP="002631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udy Old Style">
    <w:panose1 w:val="02020502050305020303"/>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Lucida Handwriting">
    <w:altName w:val="Arabic Typesetting"/>
    <w:panose1 w:val="03010101010101010101"/>
    <w:charset w:val="00"/>
    <w:family w:val="script"/>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6900" w:rsidRDefault="005B1C5B">
    <w:pPr>
      <w:pStyle w:val="Piedepgina"/>
      <w:framePr w:wrap="around" w:vAnchor="text" w:hAnchor="margin" w:xAlign="right" w:y="1"/>
      <w:rPr>
        <w:rStyle w:val="Nmerodepgina"/>
      </w:rPr>
    </w:pPr>
    <w:r>
      <w:rPr>
        <w:rStyle w:val="Nmerodepgina"/>
      </w:rPr>
      <w:fldChar w:fldCharType="begin"/>
    </w:r>
    <w:r w:rsidR="00796900">
      <w:rPr>
        <w:rStyle w:val="Nmerodepgina"/>
      </w:rPr>
      <w:instrText xml:space="preserve">PAGE  </w:instrText>
    </w:r>
    <w:r>
      <w:rPr>
        <w:rStyle w:val="Nmerodepgina"/>
      </w:rPr>
      <w:fldChar w:fldCharType="end"/>
    </w:r>
  </w:p>
  <w:p w:rsidR="00796900" w:rsidRDefault="00796900">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6900" w:rsidRPr="00EB4951" w:rsidRDefault="00796900" w:rsidP="00796900">
    <w:pPr>
      <w:pStyle w:val="Piedepgina"/>
      <w:ind w:right="360"/>
      <w:rPr>
        <w:rFonts w:ascii="Goudy Old Style" w:hAnsi="Goudy Old Style"/>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3C8C" w:rsidRDefault="00183C8C" w:rsidP="002631AE">
      <w:r>
        <w:separator/>
      </w:r>
    </w:p>
  </w:footnote>
  <w:footnote w:type="continuationSeparator" w:id="0">
    <w:p w:rsidR="00183C8C" w:rsidRDefault="00183C8C" w:rsidP="002631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Ind w:w="1152" w:type="dxa"/>
      <w:tblLook w:val="01E0" w:firstRow="1" w:lastRow="1" w:firstColumn="1" w:lastColumn="1" w:noHBand="0" w:noVBand="0"/>
    </w:tblPr>
    <w:tblGrid>
      <w:gridCol w:w="8930"/>
      <w:gridCol w:w="1152"/>
    </w:tblGrid>
    <w:tr w:rsidR="00A2388E">
      <w:tc>
        <w:tcPr>
          <w:tcW w:w="0" w:type="auto"/>
          <w:tcBorders>
            <w:right w:val="single" w:sz="6" w:space="0" w:color="000000" w:themeColor="text1"/>
          </w:tcBorders>
        </w:tcPr>
        <w:sdt>
          <w:sdtPr>
            <w:rPr>
              <w:rFonts w:ascii="Trebuchet MS" w:hAnsi="Trebuchet MS"/>
              <w:sz w:val="20"/>
              <w:szCs w:val="20"/>
            </w:rPr>
            <w:alias w:val="Compañía"/>
            <w:id w:val="78735422"/>
            <w:placeholder>
              <w:docPart w:val="B57C2A09A748447E85EB2AAE23805DE1"/>
            </w:placeholder>
            <w:dataBinding w:prefixMappings="xmlns:ns0='http://schemas.openxmlformats.org/officeDocument/2006/extended-properties'" w:xpath="/ns0:Properties[1]/ns0:Company[1]" w:storeItemID="{6668398D-A668-4E3E-A5EB-62B293D839F1}"/>
            <w:text/>
          </w:sdtPr>
          <w:sdtEndPr/>
          <w:sdtContent>
            <w:p w:rsidR="00A2388E" w:rsidRPr="00A2388E" w:rsidRDefault="00A2388E">
              <w:pPr>
                <w:pStyle w:val="Encabezado"/>
                <w:jc w:val="right"/>
                <w:rPr>
                  <w:rFonts w:ascii="Trebuchet MS" w:hAnsi="Trebuchet MS"/>
                  <w:sz w:val="20"/>
                  <w:szCs w:val="20"/>
                </w:rPr>
              </w:pPr>
              <w:r w:rsidRPr="00A2388E">
                <w:rPr>
                  <w:rFonts w:ascii="Trebuchet MS" w:hAnsi="Trebuchet MS"/>
                  <w:sz w:val="20"/>
                  <w:szCs w:val="20"/>
                  <w:lang w:val="es-CR"/>
                </w:rPr>
                <w:t>PD 3 – I-2014</w:t>
              </w:r>
            </w:p>
          </w:sdtContent>
        </w:sdt>
        <w:p w:rsidR="00A2388E" w:rsidRPr="00A2388E" w:rsidRDefault="00A2388E" w:rsidP="00A2388E">
          <w:pPr>
            <w:pStyle w:val="Encabezado"/>
            <w:jc w:val="right"/>
            <w:rPr>
              <w:rFonts w:ascii="Trebuchet MS" w:hAnsi="Trebuchet MS"/>
              <w:b/>
              <w:bCs/>
              <w:sz w:val="20"/>
              <w:szCs w:val="20"/>
            </w:rPr>
          </w:pPr>
        </w:p>
      </w:tc>
      <w:tc>
        <w:tcPr>
          <w:tcW w:w="1152" w:type="dxa"/>
          <w:tcBorders>
            <w:left w:val="single" w:sz="6" w:space="0" w:color="000000" w:themeColor="text1"/>
          </w:tcBorders>
        </w:tcPr>
        <w:p w:rsidR="00A2388E" w:rsidRPr="00A2388E" w:rsidRDefault="005B1C5B">
          <w:pPr>
            <w:pStyle w:val="Encabezado"/>
            <w:rPr>
              <w:rFonts w:ascii="Trebuchet MS" w:hAnsi="Trebuchet MS"/>
              <w:b/>
              <w:bCs/>
              <w:sz w:val="20"/>
              <w:szCs w:val="20"/>
            </w:rPr>
          </w:pPr>
          <w:r w:rsidRPr="00A2388E">
            <w:rPr>
              <w:rFonts w:ascii="Trebuchet MS" w:hAnsi="Trebuchet MS"/>
              <w:sz w:val="20"/>
              <w:szCs w:val="20"/>
            </w:rPr>
            <w:fldChar w:fldCharType="begin"/>
          </w:r>
          <w:r w:rsidR="00A2388E" w:rsidRPr="00A2388E">
            <w:rPr>
              <w:rFonts w:ascii="Trebuchet MS" w:hAnsi="Trebuchet MS"/>
              <w:sz w:val="20"/>
              <w:szCs w:val="20"/>
            </w:rPr>
            <w:instrText>PAGE   \* MERGEFORMAT</w:instrText>
          </w:r>
          <w:r w:rsidRPr="00A2388E">
            <w:rPr>
              <w:rFonts w:ascii="Trebuchet MS" w:hAnsi="Trebuchet MS"/>
              <w:sz w:val="20"/>
              <w:szCs w:val="20"/>
            </w:rPr>
            <w:fldChar w:fldCharType="separate"/>
          </w:r>
          <w:r w:rsidR="00507A9B">
            <w:rPr>
              <w:rFonts w:ascii="Trebuchet MS" w:hAnsi="Trebuchet MS"/>
              <w:noProof/>
              <w:sz w:val="20"/>
              <w:szCs w:val="20"/>
            </w:rPr>
            <w:t>6</w:t>
          </w:r>
          <w:r w:rsidRPr="00A2388E">
            <w:rPr>
              <w:rFonts w:ascii="Trebuchet MS" w:hAnsi="Trebuchet MS"/>
              <w:sz w:val="20"/>
              <w:szCs w:val="20"/>
            </w:rPr>
            <w:fldChar w:fldCharType="end"/>
          </w:r>
        </w:p>
      </w:tc>
    </w:tr>
  </w:tbl>
  <w:p w:rsidR="00E95C3C" w:rsidRDefault="00E95C3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B16BEB"/>
    <w:multiLevelType w:val="hybridMultilevel"/>
    <w:tmpl w:val="98E03BBA"/>
    <w:lvl w:ilvl="0" w:tplc="140A0019">
      <w:start w:val="4"/>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nsid w:val="13BF4CEA"/>
    <w:multiLevelType w:val="hybridMultilevel"/>
    <w:tmpl w:val="FB605798"/>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nsid w:val="22001BC8"/>
    <w:multiLevelType w:val="hybridMultilevel"/>
    <w:tmpl w:val="21040100"/>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
    <w:nsid w:val="24CE2F48"/>
    <w:multiLevelType w:val="hybridMultilevel"/>
    <w:tmpl w:val="A9F23470"/>
    <w:lvl w:ilvl="0" w:tplc="AB6601F0">
      <w:start w:val="4"/>
      <w:numFmt w:val="lowerLetter"/>
      <w:lvlText w:val="%1."/>
      <w:lvlJc w:val="left"/>
      <w:pPr>
        <w:ind w:left="407" w:hanging="360"/>
      </w:pPr>
      <w:rPr>
        <w:rFonts w:hint="default"/>
      </w:rPr>
    </w:lvl>
    <w:lvl w:ilvl="1" w:tplc="080A0019" w:tentative="1">
      <w:start w:val="1"/>
      <w:numFmt w:val="lowerLetter"/>
      <w:lvlText w:val="%2."/>
      <w:lvlJc w:val="left"/>
      <w:pPr>
        <w:ind w:left="1127" w:hanging="360"/>
      </w:pPr>
    </w:lvl>
    <w:lvl w:ilvl="2" w:tplc="080A001B" w:tentative="1">
      <w:start w:val="1"/>
      <w:numFmt w:val="lowerRoman"/>
      <w:lvlText w:val="%3."/>
      <w:lvlJc w:val="right"/>
      <w:pPr>
        <w:ind w:left="1847" w:hanging="180"/>
      </w:pPr>
    </w:lvl>
    <w:lvl w:ilvl="3" w:tplc="080A000F" w:tentative="1">
      <w:start w:val="1"/>
      <w:numFmt w:val="decimal"/>
      <w:lvlText w:val="%4."/>
      <w:lvlJc w:val="left"/>
      <w:pPr>
        <w:ind w:left="2567" w:hanging="360"/>
      </w:pPr>
    </w:lvl>
    <w:lvl w:ilvl="4" w:tplc="080A0019" w:tentative="1">
      <w:start w:val="1"/>
      <w:numFmt w:val="lowerLetter"/>
      <w:lvlText w:val="%5."/>
      <w:lvlJc w:val="left"/>
      <w:pPr>
        <w:ind w:left="3287" w:hanging="360"/>
      </w:pPr>
    </w:lvl>
    <w:lvl w:ilvl="5" w:tplc="080A001B" w:tentative="1">
      <w:start w:val="1"/>
      <w:numFmt w:val="lowerRoman"/>
      <w:lvlText w:val="%6."/>
      <w:lvlJc w:val="right"/>
      <w:pPr>
        <w:ind w:left="4007" w:hanging="180"/>
      </w:pPr>
    </w:lvl>
    <w:lvl w:ilvl="6" w:tplc="080A000F" w:tentative="1">
      <w:start w:val="1"/>
      <w:numFmt w:val="decimal"/>
      <w:lvlText w:val="%7."/>
      <w:lvlJc w:val="left"/>
      <w:pPr>
        <w:ind w:left="4727" w:hanging="360"/>
      </w:pPr>
    </w:lvl>
    <w:lvl w:ilvl="7" w:tplc="080A0019" w:tentative="1">
      <w:start w:val="1"/>
      <w:numFmt w:val="lowerLetter"/>
      <w:lvlText w:val="%8."/>
      <w:lvlJc w:val="left"/>
      <w:pPr>
        <w:ind w:left="5447" w:hanging="360"/>
      </w:pPr>
    </w:lvl>
    <w:lvl w:ilvl="8" w:tplc="080A001B" w:tentative="1">
      <w:start w:val="1"/>
      <w:numFmt w:val="lowerRoman"/>
      <w:lvlText w:val="%9."/>
      <w:lvlJc w:val="right"/>
      <w:pPr>
        <w:ind w:left="6167" w:hanging="180"/>
      </w:pPr>
    </w:lvl>
  </w:abstractNum>
  <w:abstractNum w:abstractNumId="4">
    <w:nsid w:val="344E4E13"/>
    <w:multiLevelType w:val="hybridMultilevel"/>
    <w:tmpl w:val="83280C80"/>
    <w:lvl w:ilvl="0" w:tplc="47B8D3D0">
      <w:start w:val="4"/>
      <w:numFmt w:val="lowerLetter"/>
      <w:lvlText w:val="%1."/>
      <w:lvlJc w:val="left"/>
      <w:pPr>
        <w:ind w:left="407" w:hanging="360"/>
      </w:pPr>
      <w:rPr>
        <w:rFonts w:hint="default"/>
      </w:rPr>
    </w:lvl>
    <w:lvl w:ilvl="1" w:tplc="140A0019" w:tentative="1">
      <w:start w:val="1"/>
      <w:numFmt w:val="lowerLetter"/>
      <w:lvlText w:val="%2."/>
      <w:lvlJc w:val="left"/>
      <w:pPr>
        <w:ind w:left="1127" w:hanging="360"/>
      </w:pPr>
    </w:lvl>
    <w:lvl w:ilvl="2" w:tplc="140A001B" w:tentative="1">
      <w:start w:val="1"/>
      <w:numFmt w:val="lowerRoman"/>
      <w:lvlText w:val="%3."/>
      <w:lvlJc w:val="right"/>
      <w:pPr>
        <w:ind w:left="1847" w:hanging="180"/>
      </w:pPr>
    </w:lvl>
    <w:lvl w:ilvl="3" w:tplc="140A000F" w:tentative="1">
      <w:start w:val="1"/>
      <w:numFmt w:val="decimal"/>
      <w:lvlText w:val="%4."/>
      <w:lvlJc w:val="left"/>
      <w:pPr>
        <w:ind w:left="2567" w:hanging="360"/>
      </w:pPr>
    </w:lvl>
    <w:lvl w:ilvl="4" w:tplc="140A0019" w:tentative="1">
      <w:start w:val="1"/>
      <w:numFmt w:val="lowerLetter"/>
      <w:lvlText w:val="%5."/>
      <w:lvlJc w:val="left"/>
      <w:pPr>
        <w:ind w:left="3287" w:hanging="360"/>
      </w:pPr>
    </w:lvl>
    <w:lvl w:ilvl="5" w:tplc="140A001B" w:tentative="1">
      <w:start w:val="1"/>
      <w:numFmt w:val="lowerRoman"/>
      <w:lvlText w:val="%6."/>
      <w:lvlJc w:val="right"/>
      <w:pPr>
        <w:ind w:left="4007" w:hanging="180"/>
      </w:pPr>
    </w:lvl>
    <w:lvl w:ilvl="6" w:tplc="140A000F" w:tentative="1">
      <w:start w:val="1"/>
      <w:numFmt w:val="decimal"/>
      <w:lvlText w:val="%7."/>
      <w:lvlJc w:val="left"/>
      <w:pPr>
        <w:ind w:left="4727" w:hanging="360"/>
      </w:pPr>
    </w:lvl>
    <w:lvl w:ilvl="7" w:tplc="140A0019" w:tentative="1">
      <w:start w:val="1"/>
      <w:numFmt w:val="lowerLetter"/>
      <w:lvlText w:val="%8."/>
      <w:lvlJc w:val="left"/>
      <w:pPr>
        <w:ind w:left="5447" w:hanging="360"/>
      </w:pPr>
    </w:lvl>
    <w:lvl w:ilvl="8" w:tplc="140A001B" w:tentative="1">
      <w:start w:val="1"/>
      <w:numFmt w:val="lowerRoman"/>
      <w:lvlText w:val="%9."/>
      <w:lvlJc w:val="right"/>
      <w:pPr>
        <w:ind w:left="6167" w:hanging="180"/>
      </w:pPr>
    </w:lvl>
  </w:abstractNum>
  <w:abstractNum w:abstractNumId="5">
    <w:nsid w:val="36C970C3"/>
    <w:multiLevelType w:val="hybridMultilevel"/>
    <w:tmpl w:val="58DE913C"/>
    <w:lvl w:ilvl="0" w:tplc="FFF0320C">
      <w:start w:val="1"/>
      <w:numFmt w:val="decimal"/>
      <w:lvlText w:val="2.%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42C662EC"/>
    <w:multiLevelType w:val="hybridMultilevel"/>
    <w:tmpl w:val="A8B22D1C"/>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7">
    <w:nsid w:val="43CC232D"/>
    <w:multiLevelType w:val="hybridMultilevel"/>
    <w:tmpl w:val="01A45396"/>
    <w:lvl w:ilvl="0" w:tplc="164487CC">
      <w:start w:val="1"/>
      <w:numFmt w:val="decimal"/>
      <w:lvlText w:val="3.%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46ED2C88"/>
    <w:multiLevelType w:val="hybridMultilevel"/>
    <w:tmpl w:val="85E06E6A"/>
    <w:lvl w:ilvl="0" w:tplc="BEA443B2">
      <w:start w:val="4"/>
      <w:numFmt w:val="lowerLetter"/>
      <w:lvlText w:val="%1."/>
      <w:lvlJc w:val="left"/>
      <w:pPr>
        <w:ind w:left="407" w:hanging="360"/>
      </w:pPr>
      <w:rPr>
        <w:rFonts w:hint="default"/>
      </w:rPr>
    </w:lvl>
    <w:lvl w:ilvl="1" w:tplc="080A0019" w:tentative="1">
      <w:start w:val="1"/>
      <w:numFmt w:val="lowerLetter"/>
      <w:lvlText w:val="%2."/>
      <w:lvlJc w:val="left"/>
      <w:pPr>
        <w:ind w:left="1127" w:hanging="360"/>
      </w:pPr>
    </w:lvl>
    <w:lvl w:ilvl="2" w:tplc="080A001B" w:tentative="1">
      <w:start w:val="1"/>
      <w:numFmt w:val="lowerRoman"/>
      <w:lvlText w:val="%3."/>
      <w:lvlJc w:val="right"/>
      <w:pPr>
        <w:ind w:left="1847" w:hanging="180"/>
      </w:pPr>
    </w:lvl>
    <w:lvl w:ilvl="3" w:tplc="080A000F" w:tentative="1">
      <w:start w:val="1"/>
      <w:numFmt w:val="decimal"/>
      <w:lvlText w:val="%4."/>
      <w:lvlJc w:val="left"/>
      <w:pPr>
        <w:ind w:left="2567" w:hanging="360"/>
      </w:pPr>
    </w:lvl>
    <w:lvl w:ilvl="4" w:tplc="080A0019" w:tentative="1">
      <w:start w:val="1"/>
      <w:numFmt w:val="lowerLetter"/>
      <w:lvlText w:val="%5."/>
      <w:lvlJc w:val="left"/>
      <w:pPr>
        <w:ind w:left="3287" w:hanging="360"/>
      </w:pPr>
    </w:lvl>
    <w:lvl w:ilvl="5" w:tplc="080A001B" w:tentative="1">
      <w:start w:val="1"/>
      <w:numFmt w:val="lowerRoman"/>
      <w:lvlText w:val="%6."/>
      <w:lvlJc w:val="right"/>
      <w:pPr>
        <w:ind w:left="4007" w:hanging="180"/>
      </w:pPr>
    </w:lvl>
    <w:lvl w:ilvl="6" w:tplc="080A000F" w:tentative="1">
      <w:start w:val="1"/>
      <w:numFmt w:val="decimal"/>
      <w:lvlText w:val="%7."/>
      <w:lvlJc w:val="left"/>
      <w:pPr>
        <w:ind w:left="4727" w:hanging="360"/>
      </w:pPr>
    </w:lvl>
    <w:lvl w:ilvl="7" w:tplc="080A0019" w:tentative="1">
      <w:start w:val="1"/>
      <w:numFmt w:val="lowerLetter"/>
      <w:lvlText w:val="%8."/>
      <w:lvlJc w:val="left"/>
      <w:pPr>
        <w:ind w:left="5447" w:hanging="360"/>
      </w:pPr>
    </w:lvl>
    <w:lvl w:ilvl="8" w:tplc="080A001B" w:tentative="1">
      <w:start w:val="1"/>
      <w:numFmt w:val="lowerRoman"/>
      <w:lvlText w:val="%9."/>
      <w:lvlJc w:val="right"/>
      <w:pPr>
        <w:ind w:left="6167" w:hanging="180"/>
      </w:pPr>
    </w:lvl>
  </w:abstractNum>
  <w:abstractNum w:abstractNumId="9">
    <w:nsid w:val="50BF7375"/>
    <w:multiLevelType w:val="hybridMultilevel"/>
    <w:tmpl w:val="00588A38"/>
    <w:lvl w:ilvl="0" w:tplc="F24E4146">
      <w:start w:val="1"/>
      <w:numFmt w:val="lowerLetter"/>
      <w:lvlText w:val="%1)"/>
      <w:lvlJc w:val="left"/>
      <w:pPr>
        <w:tabs>
          <w:tab w:val="num" w:pos="720"/>
        </w:tabs>
        <w:ind w:left="720" w:hanging="360"/>
      </w:pPr>
      <w:rPr>
        <w:rFonts w:ascii="Goudy Old Style" w:eastAsia="Times New Roman" w:hAnsi="Goudy Old Style" w:cs="Times New Roman"/>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55A13BE0"/>
    <w:multiLevelType w:val="hybridMultilevel"/>
    <w:tmpl w:val="67BAC042"/>
    <w:lvl w:ilvl="0" w:tplc="140A000F">
      <w:start w:val="1"/>
      <w:numFmt w:val="decimal"/>
      <w:lvlText w:val="%1."/>
      <w:lvlJc w:val="left"/>
      <w:pPr>
        <w:ind w:left="1080" w:hanging="360"/>
      </w:p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11">
    <w:nsid w:val="5A67597E"/>
    <w:multiLevelType w:val="hybridMultilevel"/>
    <w:tmpl w:val="B62C34A6"/>
    <w:lvl w:ilvl="0" w:tplc="140A0019">
      <w:start w:val="6"/>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nsid w:val="6B3D619F"/>
    <w:multiLevelType w:val="hybridMultilevel"/>
    <w:tmpl w:val="C9E4A2A4"/>
    <w:lvl w:ilvl="0" w:tplc="8B1C35D6">
      <w:start w:val="1"/>
      <w:numFmt w:val="decimal"/>
      <w:lvlText w:val="1.%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70193F0F"/>
    <w:multiLevelType w:val="hybridMultilevel"/>
    <w:tmpl w:val="58E8507A"/>
    <w:lvl w:ilvl="0" w:tplc="140A0019">
      <w:start w:val="5"/>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nsid w:val="708E48BB"/>
    <w:multiLevelType w:val="hybridMultilevel"/>
    <w:tmpl w:val="ECB6841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5">
    <w:nsid w:val="7AA850AC"/>
    <w:multiLevelType w:val="hybridMultilevel"/>
    <w:tmpl w:val="67DE12FC"/>
    <w:lvl w:ilvl="0" w:tplc="FC086260">
      <w:start w:val="1"/>
      <w:numFmt w:val="decimal"/>
      <w:lvlText w:val="4.%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7AE73EF6"/>
    <w:multiLevelType w:val="hybridMultilevel"/>
    <w:tmpl w:val="48043E76"/>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7">
    <w:nsid w:val="7CD96FF7"/>
    <w:multiLevelType w:val="hybridMultilevel"/>
    <w:tmpl w:val="0F92AA56"/>
    <w:lvl w:ilvl="0" w:tplc="146CF5EC">
      <w:start w:val="5"/>
      <w:numFmt w:val="lowerLetter"/>
      <w:lvlText w:val="%1."/>
      <w:lvlJc w:val="left"/>
      <w:pPr>
        <w:ind w:left="407" w:hanging="360"/>
      </w:pPr>
      <w:rPr>
        <w:rFonts w:hint="default"/>
      </w:rPr>
    </w:lvl>
    <w:lvl w:ilvl="1" w:tplc="140A0019" w:tentative="1">
      <w:start w:val="1"/>
      <w:numFmt w:val="lowerLetter"/>
      <w:lvlText w:val="%2."/>
      <w:lvlJc w:val="left"/>
      <w:pPr>
        <w:ind w:left="1127" w:hanging="360"/>
      </w:pPr>
    </w:lvl>
    <w:lvl w:ilvl="2" w:tplc="140A001B" w:tentative="1">
      <w:start w:val="1"/>
      <w:numFmt w:val="lowerRoman"/>
      <w:lvlText w:val="%3."/>
      <w:lvlJc w:val="right"/>
      <w:pPr>
        <w:ind w:left="1847" w:hanging="180"/>
      </w:pPr>
    </w:lvl>
    <w:lvl w:ilvl="3" w:tplc="140A000F" w:tentative="1">
      <w:start w:val="1"/>
      <w:numFmt w:val="decimal"/>
      <w:lvlText w:val="%4."/>
      <w:lvlJc w:val="left"/>
      <w:pPr>
        <w:ind w:left="2567" w:hanging="360"/>
      </w:pPr>
    </w:lvl>
    <w:lvl w:ilvl="4" w:tplc="140A0019" w:tentative="1">
      <w:start w:val="1"/>
      <w:numFmt w:val="lowerLetter"/>
      <w:lvlText w:val="%5."/>
      <w:lvlJc w:val="left"/>
      <w:pPr>
        <w:ind w:left="3287" w:hanging="360"/>
      </w:pPr>
    </w:lvl>
    <w:lvl w:ilvl="5" w:tplc="140A001B" w:tentative="1">
      <w:start w:val="1"/>
      <w:numFmt w:val="lowerRoman"/>
      <w:lvlText w:val="%6."/>
      <w:lvlJc w:val="right"/>
      <w:pPr>
        <w:ind w:left="4007" w:hanging="180"/>
      </w:pPr>
    </w:lvl>
    <w:lvl w:ilvl="6" w:tplc="140A000F" w:tentative="1">
      <w:start w:val="1"/>
      <w:numFmt w:val="decimal"/>
      <w:lvlText w:val="%7."/>
      <w:lvlJc w:val="left"/>
      <w:pPr>
        <w:ind w:left="4727" w:hanging="360"/>
      </w:pPr>
    </w:lvl>
    <w:lvl w:ilvl="7" w:tplc="140A0019" w:tentative="1">
      <w:start w:val="1"/>
      <w:numFmt w:val="lowerLetter"/>
      <w:lvlText w:val="%8."/>
      <w:lvlJc w:val="left"/>
      <w:pPr>
        <w:ind w:left="5447" w:hanging="360"/>
      </w:pPr>
    </w:lvl>
    <w:lvl w:ilvl="8" w:tplc="140A001B" w:tentative="1">
      <w:start w:val="1"/>
      <w:numFmt w:val="lowerRoman"/>
      <w:lvlText w:val="%9."/>
      <w:lvlJc w:val="right"/>
      <w:pPr>
        <w:ind w:left="6167" w:hanging="180"/>
      </w:pPr>
    </w:lvl>
  </w:abstractNum>
  <w:num w:numId="1">
    <w:abstractNumId w:val="9"/>
  </w:num>
  <w:num w:numId="2">
    <w:abstractNumId w:val="8"/>
  </w:num>
  <w:num w:numId="3">
    <w:abstractNumId w:val="3"/>
  </w:num>
  <w:num w:numId="4">
    <w:abstractNumId w:val="12"/>
  </w:num>
  <w:num w:numId="5">
    <w:abstractNumId w:val="5"/>
  </w:num>
  <w:num w:numId="6">
    <w:abstractNumId w:val="7"/>
  </w:num>
  <w:num w:numId="7">
    <w:abstractNumId w:val="15"/>
  </w:num>
  <w:num w:numId="8">
    <w:abstractNumId w:val="10"/>
  </w:num>
  <w:num w:numId="9">
    <w:abstractNumId w:val="4"/>
  </w:num>
  <w:num w:numId="10">
    <w:abstractNumId w:val="0"/>
  </w:num>
  <w:num w:numId="11">
    <w:abstractNumId w:val="17"/>
  </w:num>
  <w:num w:numId="12">
    <w:abstractNumId w:val="13"/>
  </w:num>
  <w:num w:numId="13">
    <w:abstractNumId w:val="11"/>
  </w:num>
  <w:num w:numId="14">
    <w:abstractNumId w:val="1"/>
  </w:num>
  <w:num w:numId="15">
    <w:abstractNumId w:val="6"/>
  </w:num>
  <w:num w:numId="16">
    <w:abstractNumId w:val="2"/>
  </w:num>
  <w:num w:numId="17">
    <w:abstractNumId w:val="16"/>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CR" w:vendorID="64" w:dllVersion="131078" w:nlCheck="1" w:checkStyle="1"/>
  <w:activeWritingStyle w:appName="MSWord" w:lang="en-US" w:vendorID="64" w:dllVersion="131078" w:nlCheck="1" w:checkStyle="1"/>
  <w:activeWritingStyle w:appName="MSWord" w:lang="es-ES" w:vendorID="64" w:dllVersion="131078" w:nlCheck="1" w:checkStyle="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1AE"/>
    <w:rsid w:val="00001275"/>
    <w:rsid w:val="00012A41"/>
    <w:rsid w:val="000735DA"/>
    <w:rsid w:val="000F7F60"/>
    <w:rsid w:val="00183C8C"/>
    <w:rsid w:val="0020056E"/>
    <w:rsid w:val="002467E3"/>
    <w:rsid w:val="0025264F"/>
    <w:rsid w:val="002631AE"/>
    <w:rsid w:val="00272DF1"/>
    <w:rsid w:val="002A3E39"/>
    <w:rsid w:val="002A4B5D"/>
    <w:rsid w:val="002B5AF7"/>
    <w:rsid w:val="002D2735"/>
    <w:rsid w:val="002E4201"/>
    <w:rsid w:val="003039C4"/>
    <w:rsid w:val="00335602"/>
    <w:rsid w:val="003F0F68"/>
    <w:rsid w:val="00450F13"/>
    <w:rsid w:val="004C7D63"/>
    <w:rsid w:val="004D70E6"/>
    <w:rsid w:val="00507A9B"/>
    <w:rsid w:val="00596D36"/>
    <w:rsid w:val="005B1C5B"/>
    <w:rsid w:val="005C08DB"/>
    <w:rsid w:val="005F3FF9"/>
    <w:rsid w:val="0060408D"/>
    <w:rsid w:val="0060428B"/>
    <w:rsid w:val="00623B28"/>
    <w:rsid w:val="00660121"/>
    <w:rsid w:val="006922DF"/>
    <w:rsid w:val="006949EB"/>
    <w:rsid w:val="006C2534"/>
    <w:rsid w:val="00722243"/>
    <w:rsid w:val="00722DE1"/>
    <w:rsid w:val="0074169E"/>
    <w:rsid w:val="00750297"/>
    <w:rsid w:val="00754A67"/>
    <w:rsid w:val="007554CB"/>
    <w:rsid w:val="00776A85"/>
    <w:rsid w:val="00781D61"/>
    <w:rsid w:val="00796900"/>
    <w:rsid w:val="007A1461"/>
    <w:rsid w:val="007B3B72"/>
    <w:rsid w:val="007D59A9"/>
    <w:rsid w:val="007D614C"/>
    <w:rsid w:val="007D6EA8"/>
    <w:rsid w:val="007E50E9"/>
    <w:rsid w:val="007F1CBD"/>
    <w:rsid w:val="007F64E6"/>
    <w:rsid w:val="00874921"/>
    <w:rsid w:val="0089024C"/>
    <w:rsid w:val="00897342"/>
    <w:rsid w:val="008C2E5C"/>
    <w:rsid w:val="0098594C"/>
    <w:rsid w:val="00996A94"/>
    <w:rsid w:val="009C18BD"/>
    <w:rsid w:val="009C2270"/>
    <w:rsid w:val="00A14FA9"/>
    <w:rsid w:val="00A2388E"/>
    <w:rsid w:val="00A26318"/>
    <w:rsid w:val="00A73912"/>
    <w:rsid w:val="00AA4A0E"/>
    <w:rsid w:val="00AC1931"/>
    <w:rsid w:val="00B45374"/>
    <w:rsid w:val="00B830D1"/>
    <w:rsid w:val="00B837F8"/>
    <w:rsid w:val="00BC1625"/>
    <w:rsid w:val="00BC49F5"/>
    <w:rsid w:val="00C150E2"/>
    <w:rsid w:val="00CC08B7"/>
    <w:rsid w:val="00D94833"/>
    <w:rsid w:val="00D9521A"/>
    <w:rsid w:val="00DB358A"/>
    <w:rsid w:val="00DC4600"/>
    <w:rsid w:val="00DE6399"/>
    <w:rsid w:val="00E00A68"/>
    <w:rsid w:val="00E415D0"/>
    <w:rsid w:val="00E41DF9"/>
    <w:rsid w:val="00E95C3C"/>
    <w:rsid w:val="00EE69E9"/>
    <w:rsid w:val="00EF27BC"/>
    <w:rsid w:val="00F11358"/>
    <w:rsid w:val="00F12039"/>
    <w:rsid w:val="00F16F6F"/>
    <w:rsid w:val="00F3100A"/>
    <w:rsid w:val="00F45443"/>
    <w:rsid w:val="00F56BFD"/>
    <w:rsid w:val="00F673B8"/>
    <w:rsid w:val="00FC4C0B"/>
    <w:rsid w:val="00FE5CF6"/>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57A99CB-7F14-44F9-8ECE-12EEC9119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es-CR" w:eastAsia="es-C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31AE"/>
    <w:rPr>
      <w:rFonts w:eastAsia="Times New Roman"/>
      <w:sz w:val="24"/>
      <w:szCs w:val="24"/>
      <w:lang w:val="es-ES" w:eastAsia="es-ES"/>
    </w:rPr>
  </w:style>
  <w:style w:type="paragraph" w:styleId="Ttulo2">
    <w:name w:val="heading 2"/>
    <w:basedOn w:val="Normal"/>
    <w:next w:val="Normal"/>
    <w:link w:val="Ttulo2Car"/>
    <w:qFormat/>
    <w:rsid w:val="002631AE"/>
    <w:pPr>
      <w:keepNext/>
      <w:outlineLvl w:val="1"/>
    </w:pPr>
    <w:rPr>
      <w:rFonts w:ascii="Garamond" w:hAnsi="Garamond"/>
      <w:b/>
      <w:bCs/>
      <w:sz w:val="22"/>
      <w:szCs w:val="20"/>
      <w:lang w:val="es-CR"/>
    </w:rPr>
  </w:style>
  <w:style w:type="paragraph" w:styleId="Ttulo4">
    <w:name w:val="heading 4"/>
    <w:basedOn w:val="Normal"/>
    <w:next w:val="Normal"/>
    <w:link w:val="Ttulo4Car"/>
    <w:qFormat/>
    <w:rsid w:val="002631AE"/>
    <w:pPr>
      <w:keepNext/>
      <w:jc w:val="center"/>
      <w:outlineLvl w:val="3"/>
    </w:pPr>
    <w:rPr>
      <w:rFonts w:ascii="Garamond" w:hAnsi="Garamond"/>
      <w:szCs w:val="20"/>
      <w:lang w:val="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2631AE"/>
    <w:rPr>
      <w:rFonts w:ascii="Garamond" w:eastAsia="Times New Roman" w:hAnsi="Garamond"/>
      <w:b/>
      <w:bCs/>
      <w:sz w:val="22"/>
      <w:szCs w:val="20"/>
      <w:lang w:val="es-CR" w:eastAsia="es-ES"/>
    </w:rPr>
  </w:style>
  <w:style w:type="character" w:customStyle="1" w:styleId="Ttulo4Car">
    <w:name w:val="Título 4 Car"/>
    <w:basedOn w:val="Fuentedeprrafopredeter"/>
    <w:link w:val="Ttulo4"/>
    <w:rsid w:val="002631AE"/>
    <w:rPr>
      <w:rFonts w:ascii="Garamond" w:eastAsia="Times New Roman" w:hAnsi="Garamond"/>
      <w:szCs w:val="20"/>
      <w:lang w:val="es-CR" w:eastAsia="es-ES"/>
    </w:rPr>
  </w:style>
  <w:style w:type="paragraph" w:styleId="Textoindependiente">
    <w:name w:val="Body Text"/>
    <w:basedOn w:val="Normal"/>
    <w:link w:val="TextoindependienteCar"/>
    <w:rsid w:val="002631AE"/>
    <w:pPr>
      <w:jc w:val="both"/>
    </w:pPr>
    <w:rPr>
      <w:rFonts w:ascii="Garamond" w:hAnsi="Garamond"/>
      <w:sz w:val="22"/>
      <w:szCs w:val="20"/>
      <w:lang w:val="es-CR"/>
    </w:rPr>
  </w:style>
  <w:style w:type="character" w:customStyle="1" w:styleId="TextoindependienteCar">
    <w:name w:val="Texto independiente Car"/>
    <w:basedOn w:val="Fuentedeprrafopredeter"/>
    <w:link w:val="Textoindependiente"/>
    <w:rsid w:val="002631AE"/>
    <w:rPr>
      <w:rFonts w:ascii="Garamond" w:eastAsia="Times New Roman" w:hAnsi="Garamond"/>
      <w:sz w:val="22"/>
      <w:szCs w:val="20"/>
      <w:lang w:val="es-CR" w:eastAsia="es-ES"/>
    </w:rPr>
  </w:style>
  <w:style w:type="paragraph" w:styleId="Piedepgina">
    <w:name w:val="footer"/>
    <w:basedOn w:val="Normal"/>
    <w:link w:val="PiedepginaCar"/>
    <w:rsid w:val="002631AE"/>
    <w:pPr>
      <w:tabs>
        <w:tab w:val="center" w:pos="4252"/>
        <w:tab w:val="right" w:pos="8504"/>
      </w:tabs>
    </w:pPr>
  </w:style>
  <w:style w:type="character" w:customStyle="1" w:styleId="PiedepginaCar">
    <w:name w:val="Pie de página Car"/>
    <w:basedOn w:val="Fuentedeprrafopredeter"/>
    <w:link w:val="Piedepgina"/>
    <w:rsid w:val="002631AE"/>
    <w:rPr>
      <w:rFonts w:eastAsia="Times New Roman"/>
      <w:lang w:val="es-ES" w:eastAsia="es-ES"/>
    </w:rPr>
  </w:style>
  <w:style w:type="character" w:styleId="Nmerodepgina">
    <w:name w:val="page number"/>
    <w:basedOn w:val="Fuentedeprrafopredeter"/>
    <w:rsid w:val="002631AE"/>
  </w:style>
  <w:style w:type="paragraph" w:styleId="Encabezado">
    <w:name w:val="header"/>
    <w:basedOn w:val="Normal"/>
    <w:link w:val="EncabezadoCar"/>
    <w:uiPriority w:val="99"/>
    <w:rsid w:val="002631AE"/>
    <w:pPr>
      <w:tabs>
        <w:tab w:val="center" w:pos="4252"/>
        <w:tab w:val="right" w:pos="8504"/>
      </w:tabs>
    </w:pPr>
  </w:style>
  <w:style w:type="character" w:customStyle="1" w:styleId="EncabezadoCar">
    <w:name w:val="Encabezado Car"/>
    <w:basedOn w:val="Fuentedeprrafopredeter"/>
    <w:link w:val="Encabezado"/>
    <w:uiPriority w:val="99"/>
    <w:rsid w:val="002631AE"/>
    <w:rPr>
      <w:rFonts w:eastAsia="Times New Roman"/>
      <w:lang w:val="es-ES" w:eastAsia="es-ES"/>
    </w:rPr>
  </w:style>
  <w:style w:type="paragraph" w:styleId="Prrafodelista">
    <w:name w:val="List Paragraph"/>
    <w:basedOn w:val="Normal"/>
    <w:uiPriority w:val="34"/>
    <w:qFormat/>
    <w:rsid w:val="002631AE"/>
    <w:pPr>
      <w:ind w:left="720"/>
      <w:contextualSpacing/>
    </w:pPr>
  </w:style>
  <w:style w:type="character" w:styleId="Hipervnculo">
    <w:name w:val="Hyperlink"/>
    <w:basedOn w:val="Fuentedeprrafopredeter"/>
    <w:rsid w:val="002631AE"/>
    <w:rPr>
      <w:color w:val="0000FF"/>
      <w:u w:val="single"/>
    </w:rPr>
  </w:style>
  <w:style w:type="paragraph" w:styleId="Textodeglobo">
    <w:name w:val="Balloon Text"/>
    <w:basedOn w:val="Normal"/>
    <w:link w:val="TextodegloboCar"/>
    <w:uiPriority w:val="99"/>
    <w:semiHidden/>
    <w:unhideWhenUsed/>
    <w:rsid w:val="002631AE"/>
    <w:rPr>
      <w:rFonts w:ascii="Tahoma" w:hAnsi="Tahoma" w:cs="Tahoma"/>
      <w:sz w:val="16"/>
      <w:szCs w:val="16"/>
    </w:rPr>
  </w:style>
  <w:style w:type="character" w:customStyle="1" w:styleId="TextodegloboCar">
    <w:name w:val="Texto de globo Car"/>
    <w:basedOn w:val="Fuentedeprrafopredeter"/>
    <w:link w:val="Textodeglobo"/>
    <w:uiPriority w:val="99"/>
    <w:semiHidden/>
    <w:rsid w:val="002631AE"/>
    <w:rPr>
      <w:rFonts w:ascii="Tahoma" w:eastAsia="Times New Roman" w:hAnsi="Tahoma" w:cs="Tahoma"/>
      <w:sz w:val="16"/>
      <w:szCs w:val="16"/>
      <w:lang w:val="es-ES" w:eastAsia="es-ES"/>
    </w:rPr>
  </w:style>
  <w:style w:type="paragraph" w:styleId="NormalWeb">
    <w:name w:val="Normal (Web)"/>
    <w:basedOn w:val="Normal"/>
    <w:uiPriority w:val="99"/>
    <w:unhideWhenUsed/>
    <w:rsid w:val="00DE639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siconet.com/seminario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topia.com.ar/default.ht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57C2A09A748447E85EB2AAE23805DE1"/>
        <w:category>
          <w:name w:val="General"/>
          <w:gallery w:val="placeholder"/>
        </w:category>
        <w:types>
          <w:type w:val="bbPlcHdr"/>
        </w:types>
        <w:behaviors>
          <w:behavior w:val="content"/>
        </w:behaviors>
        <w:guid w:val="{5DA0BAF8-3078-484D-B1B4-9947EC44A204}"/>
      </w:docPartPr>
      <w:docPartBody>
        <w:p w:rsidR="00AF17FD" w:rsidRDefault="000F33BF" w:rsidP="000F33BF">
          <w:pPr>
            <w:pStyle w:val="B57C2A09A748447E85EB2AAE23805DE1"/>
          </w:pPr>
          <w:r>
            <w:rPr>
              <w:lang w:val="es-ES"/>
            </w:rPr>
            <w:t>[Escriba el nombre de la compañía]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udy Old Style">
    <w:panose1 w:val="02020502050305020303"/>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Lucida Handwriting">
    <w:altName w:val="Arabic Typesetting"/>
    <w:panose1 w:val="03010101010101010101"/>
    <w:charset w:val="00"/>
    <w:family w:val="script"/>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2"/>
  </w:compat>
  <w:rsids>
    <w:rsidRoot w:val="000F33BF"/>
    <w:rsid w:val="00022843"/>
    <w:rsid w:val="000F33BF"/>
    <w:rsid w:val="00887752"/>
    <w:rsid w:val="00A73BDA"/>
    <w:rsid w:val="00AF17FD"/>
    <w:rsid w:val="00F40204"/>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CR" w:eastAsia="es-C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17F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B57C2A09A748447E85EB2AAE23805DE1">
    <w:name w:val="B57C2A09A748447E85EB2AAE23805DE1"/>
    <w:rsid w:val="000F33BF"/>
  </w:style>
  <w:style w:type="paragraph" w:customStyle="1" w:styleId="10763A0C3FAF42B18D30A2158AFE73F7">
    <w:name w:val="10763A0C3FAF42B18D30A2158AFE73F7"/>
    <w:rsid w:val="000F33B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B81372-D814-4903-9FAC-86CA37715B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2297</Words>
  <Characters>12634</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
    </vt:vector>
  </TitlesOfParts>
  <Company>PD 3 – I-2014</Company>
  <LinksUpToDate>false</LinksUpToDate>
  <CharactersWithSpaces>14902</CharactersWithSpaces>
  <SharedDoc>false</SharedDoc>
  <HLinks>
    <vt:vector size="6" baseType="variant">
      <vt:variant>
        <vt:i4>3145738</vt:i4>
      </vt:variant>
      <vt:variant>
        <vt:i4>0</vt:i4>
      </vt:variant>
      <vt:variant>
        <vt:i4>0</vt:i4>
      </vt:variant>
      <vt:variant>
        <vt:i4>5</vt:i4>
      </vt:variant>
      <vt:variant>
        <vt:lpwstr>mailto:psicologia@ucr.ac.cr/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Escuela de Psicología</dc:creator>
  <cp:lastModifiedBy>Fabiola</cp:lastModifiedBy>
  <cp:revision>4</cp:revision>
  <dcterms:created xsi:type="dcterms:W3CDTF">2016-03-08T00:05:00Z</dcterms:created>
  <dcterms:modified xsi:type="dcterms:W3CDTF">2016-03-08T03:07:00Z</dcterms:modified>
</cp:coreProperties>
</file>