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70" w:rsidRDefault="00613270" w:rsidP="006132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258B" w:rsidRPr="00613270" w:rsidRDefault="00AB258B" w:rsidP="006132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8B0" w:rsidRDefault="003C18B0" w:rsidP="007516A2">
      <w:pPr>
        <w:pStyle w:val="Ttulo2"/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</w:p>
    <w:p w:rsidR="003C18B0" w:rsidRDefault="003C18B0" w:rsidP="007516A2">
      <w:pPr>
        <w:pStyle w:val="Ttulo2"/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3C18B0" w:rsidRDefault="003C18B0" w:rsidP="007516A2">
      <w:pPr>
        <w:pStyle w:val="Ttulo2"/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</w:p>
    <w:p w:rsidR="00613270" w:rsidRPr="00613270" w:rsidRDefault="00613270" w:rsidP="007516A2">
      <w:pPr>
        <w:pStyle w:val="Ttulo2"/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r w:rsidRPr="00613270">
        <w:rPr>
          <w:rFonts w:ascii="Arial" w:hAnsi="Arial" w:cs="Arial"/>
          <w:color w:val="auto"/>
          <w:sz w:val="24"/>
          <w:szCs w:val="24"/>
        </w:rPr>
        <w:t xml:space="preserve">PS 0057 </w:t>
      </w:r>
    </w:p>
    <w:p w:rsidR="00613270" w:rsidRPr="00613270" w:rsidRDefault="00613270" w:rsidP="007516A2">
      <w:pPr>
        <w:pStyle w:val="Ttulo2"/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r w:rsidRPr="00613270">
        <w:rPr>
          <w:rFonts w:ascii="Arial" w:hAnsi="Arial" w:cs="Arial"/>
          <w:color w:val="auto"/>
          <w:sz w:val="24"/>
          <w:szCs w:val="24"/>
        </w:rPr>
        <w:t>Psicología del desarrollo humano II</w:t>
      </w:r>
    </w:p>
    <w:p w:rsidR="00613270" w:rsidRPr="00613270" w:rsidRDefault="00613270" w:rsidP="007516A2">
      <w:pPr>
        <w:pStyle w:val="Ttulo2"/>
        <w:tabs>
          <w:tab w:val="center" w:pos="4536"/>
          <w:tab w:val="left" w:pos="6900"/>
        </w:tabs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r w:rsidRPr="00613270">
        <w:rPr>
          <w:rFonts w:ascii="Arial" w:hAnsi="Arial" w:cs="Arial"/>
          <w:color w:val="auto"/>
          <w:sz w:val="24"/>
          <w:szCs w:val="24"/>
        </w:rPr>
        <w:t>3 créditos</w:t>
      </w:r>
    </w:p>
    <w:p w:rsidR="00613270" w:rsidRPr="00613270" w:rsidRDefault="00613270" w:rsidP="007516A2">
      <w:pPr>
        <w:pStyle w:val="Ttulo2"/>
        <w:tabs>
          <w:tab w:val="center" w:pos="4536"/>
          <w:tab w:val="left" w:pos="6900"/>
        </w:tabs>
        <w:spacing w:before="0" w:line="360" w:lineRule="auto"/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r w:rsidRPr="00613270">
        <w:rPr>
          <w:rFonts w:ascii="Arial" w:hAnsi="Arial" w:cs="Arial"/>
          <w:color w:val="auto"/>
          <w:sz w:val="24"/>
          <w:szCs w:val="24"/>
        </w:rPr>
        <w:t xml:space="preserve"> II semestre 2016</w:t>
      </w:r>
    </w:p>
    <w:p w:rsidR="00613270" w:rsidRPr="00613270" w:rsidRDefault="00613270" w:rsidP="007516A2">
      <w:pPr>
        <w:spacing w:line="360" w:lineRule="auto"/>
        <w:rPr>
          <w:rFonts w:ascii="Arial" w:hAnsi="Arial" w:cs="Arial"/>
          <w:sz w:val="22"/>
          <w:szCs w:val="22"/>
        </w:rPr>
      </w:pPr>
      <w:r w:rsidRPr="00613270">
        <w:rPr>
          <w:rFonts w:ascii="Arial" w:hAnsi="Arial" w:cs="Arial"/>
          <w:sz w:val="22"/>
          <w:szCs w:val="22"/>
        </w:rPr>
        <w:t xml:space="preserve"> </w:t>
      </w:r>
    </w:p>
    <w:p w:rsidR="00613270" w:rsidRPr="00613270" w:rsidRDefault="00613270" w:rsidP="00613270">
      <w:pPr>
        <w:rPr>
          <w:rFonts w:ascii="Arial" w:hAnsi="Arial" w:cs="Arial"/>
          <w:sz w:val="22"/>
          <w:szCs w:val="22"/>
        </w:rPr>
      </w:pPr>
    </w:p>
    <w:p w:rsidR="002260A5" w:rsidRPr="002260A5" w:rsidRDefault="00C62883" w:rsidP="002260A5">
      <w:pPr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Docente: Magíster Fabiola Villalobos Pérez</w:t>
      </w:r>
    </w:p>
    <w:p w:rsidR="002260A5" w:rsidRPr="002260A5" w:rsidRDefault="002260A5" w:rsidP="002260A5">
      <w:pPr>
        <w:ind w:right="51"/>
        <w:jc w:val="both"/>
        <w:rPr>
          <w:rFonts w:ascii="Arial" w:eastAsia="Verdana" w:hAnsi="Arial" w:cs="Arial"/>
          <w:sz w:val="22"/>
          <w:szCs w:val="22"/>
          <w:lang w:val="es-CR"/>
        </w:rPr>
      </w:pPr>
      <w:r w:rsidRPr="002260A5">
        <w:rPr>
          <w:rFonts w:ascii="Arial" w:eastAsia="Verdana" w:hAnsi="Arial" w:cs="Arial"/>
          <w:sz w:val="22"/>
          <w:szCs w:val="22"/>
          <w:lang w:val="es-CR"/>
        </w:rPr>
        <w:t xml:space="preserve">Correo: </w:t>
      </w:r>
      <w:r w:rsidR="00C62883">
        <w:rPr>
          <w:rFonts w:ascii="Arial" w:hAnsi="Arial" w:cs="Arial"/>
          <w:sz w:val="22"/>
          <w:szCs w:val="22"/>
          <w:lang w:val="es-CR"/>
        </w:rPr>
        <w:t>villalobos.fabiola@gmail.com</w:t>
      </w:r>
    </w:p>
    <w:p w:rsidR="002260A5" w:rsidRDefault="00C62883" w:rsidP="002260A5">
      <w:pPr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C62883">
        <w:rPr>
          <w:rFonts w:ascii="Arial" w:eastAsia="Verdana" w:hAnsi="Arial" w:cs="Arial"/>
          <w:b/>
          <w:sz w:val="22"/>
          <w:szCs w:val="22"/>
        </w:rPr>
        <w:t>Grupo: 01 Sede Occidente</w:t>
      </w:r>
      <w:r>
        <w:rPr>
          <w:rFonts w:ascii="Arial" w:eastAsia="Verdana" w:hAnsi="Arial" w:cs="Arial"/>
          <w:sz w:val="22"/>
          <w:szCs w:val="22"/>
        </w:rPr>
        <w:t>.</w:t>
      </w:r>
    </w:p>
    <w:p w:rsidR="00C62883" w:rsidRPr="00613270" w:rsidRDefault="00C62883" w:rsidP="002260A5">
      <w:pPr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2260A5" w:rsidRDefault="00613270" w:rsidP="00C62883">
      <w:pPr>
        <w:ind w:right="51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Docente: Dra. </w:t>
      </w:r>
      <w:proofErr w:type="spellStart"/>
      <w:r w:rsidRPr="00C62883">
        <w:rPr>
          <w:rFonts w:ascii="Arial" w:eastAsia="Verdana" w:hAnsi="Arial" w:cs="Arial"/>
          <w:sz w:val="22"/>
          <w:szCs w:val="22"/>
          <w:lang w:val="es-CR"/>
        </w:rPr>
        <w:t>Kattya</w:t>
      </w:r>
      <w:proofErr w:type="spellEnd"/>
      <w:r w:rsidRPr="00C62883">
        <w:rPr>
          <w:rFonts w:ascii="Arial" w:eastAsia="Verdana" w:hAnsi="Arial" w:cs="Arial"/>
          <w:sz w:val="22"/>
          <w:szCs w:val="22"/>
          <w:lang w:val="es-CR"/>
        </w:rPr>
        <w:t xml:space="preserve"> </w:t>
      </w:r>
      <w:proofErr w:type="spellStart"/>
      <w:r w:rsidRPr="00C62883">
        <w:rPr>
          <w:rFonts w:ascii="Arial" w:eastAsia="Verdana" w:hAnsi="Arial" w:cs="Arial"/>
          <w:sz w:val="22"/>
          <w:szCs w:val="22"/>
          <w:lang w:val="es-CR"/>
        </w:rPr>
        <w:t>Grosser</w:t>
      </w:r>
      <w:proofErr w:type="spellEnd"/>
    </w:p>
    <w:p w:rsidR="00613270" w:rsidRPr="002260A5" w:rsidRDefault="00613270" w:rsidP="00C62883">
      <w:pPr>
        <w:ind w:right="51"/>
        <w:rPr>
          <w:rFonts w:ascii="Arial" w:eastAsia="Verdana" w:hAnsi="Arial" w:cs="Arial"/>
          <w:sz w:val="22"/>
          <w:szCs w:val="22"/>
          <w:lang w:val="es-CR"/>
        </w:rPr>
      </w:pPr>
      <w:r w:rsidRPr="002260A5">
        <w:rPr>
          <w:rFonts w:ascii="Arial" w:eastAsia="Verdana" w:hAnsi="Arial" w:cs="Arial"/>
          <w:sz w:val="22"/>
          <w:szCs w:val="22"/>
          <w:lang w:val="es-CR"/>
        </w:rPr>
        <w:t xml:space="preserve">Correo: </w:t>
      </w:r>
      <w:r w:rsidRPr="002260A5">
        <w:rPr>
          <w:rFonts w:ascii="Arial" w:hAnsi="Arial" w:cs="Arial"/>
          <w:sz w:val="22"/>
          <w:szCs w:val="22"/>
          <w:lang w:val="es-CR"/>
        </w:rPr>
        <w:t>kattia.grosser@gmail.com</w:t>
      </w:r>
    </w:p>
    <w:p w:rsidR="00613270" w:rsidRPr="00613270" w:rsidRDefault="00613270" w:rsidP="00C62883">
      <w:pPr>
        <w:ind w:right="51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Grupo: 04</w:t>
      </w:r>
      <w:r w:rsidR="00C62883">
        <w:rPr>
          <w:rFonts w:ascii="Arial" w:eastAsia="Verdana" w:hAnsi="Arial" w:cs="Arial"/>
          <w:sz w:val="22"/>
          <w:szCs w:val="22"/>
        </w:rPr>
        <w:t xml:space="preserve"> Sede Rodrigo Facio.</w:t>
      </w:r>
    </w:p>
    <w:p w:rsidR="002260A5" w:rsidRPr="00613270" w:rsidRDefault="002260A5" w:rsidP="00C62883">
      <w:pPr>
        <w:ind w:right="51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pStyle w:val="Prrafodelista"/>
        <w:numPr>
          <w:ilvl w:val="0"/>
          <w:numId w:val="9"/>
        </w:numPr>
        <w:spacing w:line="360" w:lineRule="auto"/>
        <w:rPr>
          <w:rFonts w:ascii="Arial" w:eastAsia="Verdana" w:hAnsi="Arial" w:cs="Arial"/>
          <w:b/>
        </w:rPr>
      </w:pPr>
      <w:r w:rsidRPr="00613270">
        <w:rPr>
          <w:rFonts w:ascii="Arial" w:eastAsia="Verdana" w:hAnsi="Arial" w:cs="Arial"/>
          <w:b/>
        </w:rPr>
        <w:t xml:space="preserve">INTRODUCCIÓN </w:t>
      </w:r>
    </w:p>
    <w:p w:rsidR="00613270" w:rsidRPr="00613270" w:rsidRDefault="00613270" w:rsidP="0061327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613270" w:rsidRDefault="00613270" w:rsidP="0061327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En este curso se estudian los procesos de la psicología del desarrollo humano relacionados con la adolescencia, la a</w:t>
      </w:r>
      <w:r>
        <w:rPr>
          <w:rFonts w:ascii="Arial" w:eastAsia="Verdana" w:hAnsi="Arial" w:cs="Arial"/>
          <w:sz w:val="22"/>
          <w:szCs w:val="22"/>
        </w:rPr>
        <w:t xml:space="preserve">dultez emergente y la juventud; </w:t>
      </w:r>
      <w:r w:rsidRPr="00613270">
        <w:rPr>
          <w:rFonts w:ascii="Arial" w:eastAsia="Verdana" w:hAnsi="Arial" w:cs="Arial"/>
          <w:sz w:val="22"/>
          <w:szCs w:val="22"/>
        </w:rPr>
        <w:t>es continuación del curso D</w:t>
      </w:r>
      <w:r w:rsidR="00493349">
        <w:rPr>
          <w:rFonts w:ascii="Arial" w:eastAsia="Verdana" w:hAnsi="Arial" w:cs="Arial"/>
          <w:sz w:val="22"/>
          <w:szCs w:val="22"/>
        </w:rPr>
        <w:t xml:space="preserve">esarrollo Humano I, en el cual </w:t>
      </w:r>
      <w:r w:rsidRPr="00613270">
        <w:rPr>
          <w:rFonts w:ascii="Arial" w:eastAsia="Verdana" w:hAnsi="Arial" w:cs="Arial"/>
          <w:sz w:val="22"/>
          <w:szCs w:val="22"/>
        </w:rPr>
        <w:t xml:space="preserve"> se  estudiaron los procesos básicos de la psicología relacionados con la </w:t>
      </w:r>
      <w:r>
        <w:rPr>
          <w:rFonts w:ascii="Arial" w:eastAsia="Verdana" w:hAnsi="Arial" w:cs="Arial"/>
          <w:sz w:val="22"/>
          <w:szCs w:val="22"/>
        </w:rPr>
        <w:t xml:space="preserve">infancia, </w:t>
      </w:r>
      <w:r w:rsidRPr="00613270"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sz w:val="22"/>
          <w:szCs w:val="22"/>
        </w:rPr>
        <w:t>a</w:t>
      </w:r>
      <w:r w:rsidRPr="00613270">
        <w:rPr>
          <w:rFonts w:ascii="Arial" w:eastAsia="Verdana" w:hAnsi="Arial" w:cs="Arial"/>
          <w:sz w:val="22"/>
          <w:szCs w:val="22"/>
        </w:rPr>
        <w:t>mbos cursos pertenecen al segundo año de la carrera de Psicología</w:t>
      </w:r>
      <w:r>
        <w:rPr>
          <w:rFonts w:ascii="Arial" w:eastAsia="Verdana" w:hAnsi="Arial" w:cs="Arial"/>
          <w:sz w:val="22"/>
          <w:szCs w:val="22"/>
        </w:rPr>
        <w:t>.</w:t>
      </w:r>
      <w:r w:rsidRPr="00613270"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sz w:val="22"/>
          <w:szCs w:val="22"/>
        </w:rPr>
        <w:t xml:space="preserve"> </w:t>
      </w:r>
      <w:r w:rsidRPr="00613270">
        <w:rPr>
          <w:rFonts w:ascii="Arial" w:eastAsia="Verdana" w:hAnsi="Arial" w:cs="Arial"/>
          <w:sz w:val="22"/>
          <w:szCs w:val="22"/>
        </w:rPr>
        <w:t xml:space="preserve"> </w:t>
      </w:r>
    </w:p>
    <w:p w:rsidR="00613270" w:rsidRDefault="00613270" w:rsidP="0061327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Psicología del Desarrollo Humano II es un curso básico que aporta conocimientos para que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el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o la estudiante, a lo largo de </w:t>
      </w:r>
      <w:r>
        <w:rPr>
          <w:rFonts w:ascii="Arial" w:eastAsia="Verdana" w:hAnsi="Arial" w:cs="Arial"/>
          <w:sz w:val="22"/>
          <w:szCs w:val="22"/>
        </w:rPr>
        <w:t>los diferentes cursos</w:t>
      </w:r>
      <w:r w:rsidR="00493349">
        <w:rPr>
          <w:rFonts w:ascii="Arial" w:eastAsia="Verdana" w:hAnsi="Arial" w:cs="Arial"/>
          <w:sz w:val="22"/>
          <w:szCs w:val="22"/>
        </w:rPr>
        <w:t xml:space="preserve"> que recibirá en la carrera, lo</w:t>
      </w:r>
      <w:r w:rsidRPr="00613270">
        <w:rPr>
          <w:rFonts w:ascii="Arial" w:eastAsia="Verdana" w:hAnsi="Arial" w:cs="Arial"/>
          <w:sz w:val="22"/>
          <w:szCs w:val="22"/>
        </w:rPr>
        <w:t xml:space="preserve">s  integre, aplique y profundice  para su formación profesional. Se destaca el hecho de que estos conceptos son la base para construir el conocimiento del ser humano que cada profesional en Psicología debe </w:t>
      </w:r>
      <w:r w:rsidRPr="00613270">
        <w:rPr>
          <w:rFonts w:ascii="Arial" w:eastAsia="Verdana" w:hAnsi="Arial" w:cs="Arial"/>
          <w:sz w:val="22"/>
          <w:szCs w:val="22"/>
        </w:rPr>
        <w:lastRenderedPageBreak/>
        <w:t xml:space="preserve">tener, ya que se trata de elementos esenciales para futuros estudios en áreas como educación, clínica, social, laboral y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psico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>-fisiológica.</w:t>
      </w:r>
      <w:r>
        <w:rPr>
          <w:rFonts w:ascii="Arial" w:eastAsia="Verdana" w:hAnsi="Arial" w:cs="Arial"/>
          <w:sz w:val="22"/>
          <w:szCs w:val="22"/>
        </w:rPr>
        <w:t xml:space="preserve"> </w:t>
      </w:r>
      <w:r w:rsidRPr="00613270">
        <w:rPr>
          <w:rFonts w:ascii="Arial" w:eastAsia="Verdana" w:hAnsi="Arial" w:cs="Arial"/>
          <w:sz w:val="22"/>
          <w:szCs w:val="22"/>
        </w:rPr>
        <w:t xml:space="preserve">Esto incluye el estudio, el análisis y la reflexión  de conceptos y experiencias como las del desarrollo físico, sexual, cognitivo, moral y emocional. </w:t>
      </w:r>
      <w:r>
        <w:rPr>
          <w:rFonts w:ascii="Arial" w:eastAsia="Verdana" w:hAnsi="Arial" w:cs="Arial"/>
          <w:sz w:val="22"/>
          <w:szCs w:val="22"/>
        </w:rPr>
        <w:t xml:space="preserve"> </w:t>
      </w:r>
    </w:p>
    <w:p w:rsidR="00613270" w:rsidRPr="00613270" w:rsidRDefault="00613270" w:rsidP="0061327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Por otro lado, en el curso se hará lo posible por tratar los temas de estudio bajo un equilibrio entre las contribuciones clásicas y los avances contemporáneos, entre teoría y acercamientos a la práctica, entre realidad nacional y realidad internacional. Además se buscará generar experiencias de investigación que acompañen el proceso de aprendizaje. </w:t>
      </w:r>
    </w:p>
    <w:p w:rsidR="00613270" w:rsidRPr="00613270" w:rsidRDefault="00613270" w:rsidP="0061327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DC654F" w:rsidRDefault="00613270" w:rsidP="00613270">
      <w:pPr>
        <w:spacing w:line="360" w:lineRule="auto"/>
        <w:jc w:val="both"/>
        <w:rPr>
          <w:b/>
          <w:bCs/>
        </w:rPr>
      </w:pPr>
      <w:r w:rsidRPr="00A540ED">
        <w:rPr>
          <w:b/>
          <w:bCs/>
        </w:rPr>
        <w:t>II</w:t>
      </w:r>
      <w:r w:rsidRPr="00A540ED">
        <w:rPr>
          <w:b/>
          <w:bCs/>
        </w:rPr>
        <w:tab/>
        <w:t xml:space="preserve">OBJETIVOS </w:t>
      </w:r>
    </w:p>
    <w:p w:rsidR="00613270" w:rsidRPr="00A540ED" w:rsidRDefault="004867A6" w:rsidP="00613270">
      <w:p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t>Objetivo</w:t>
      </w:r>
      <w:r w:rsidR="0050502D">
        <w:rPr>
          <w:bCs/>
          <w:u w:val="single"/>
        </w:rPr>
        <w:t>s</w:t>
      </w:r>
      <w:r>
        <w:rPr>
          <w:bCs/>
          <w:u w:val="single"/>
        </w:rPr>
        <w:t xml:space="preserve"> Generale</w:t>
      </w:r>
      <w:r w:rsidR="0050502D">
        <w:rPr>
          <w:bCs/>
          <w:u w:val="single"/>
        </w:rPr>
        <w:t>s</w:t>
      </w:r>
      <w:r w:rsidR="00613270" w:rsidRPr="00A540ED">
        <w:rPr>
          <w:bCs/>
          <w:u w:val="single"/>
        </w:rPr>
        <w:t xml:space="preserve"> </w:t>
      </w:r>
    </w:p>
    <w:p w:rsidR="004867A6" w:rsidRPr="004867A6" w:rsidRDefault="004867A6" w:rsidP="0050502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ind w:right="51"/>
        <w:contextualSpacing/>
        <w:jc w:val="both"/>
        <w:rPr>
          <w:rFonts w:ascii="Garamond" w:eastAsia="Verdana" w:hAnsi="Garamond" w:cs="Verdana"/>
        </w:rPr>
      </w:pPr>
      <w:r w:rsidRPr="004867A6">
        <w:rPr>
          <w:rFonts w:ascii="Garamond" w:eastAsia="Verdana" w:hAnsi="Garamond" w:cs="Verdana"/>
        </w:rPr>
        <w:t xml:space="preserve">Conocer y analizar el proceso de desarrollo </w:t>
      </w:r>
      <w:r w:rsidR="0050502D">
        <w:rPr>
          <w:rFonts w:ascii="Garamond" w:eastAsia="Verdana" w:hAnsi="Garamond" w:cs="Verdana"/>
        </w:rPr>
        <w:t xml:space="preserve"> </w:t>
      </w:r>
      <w:r w:rsidRPr="004867A6">
        <w:rPr>
          <w:rFonts w:ascii="Garamond" w:eastAsia="Verdana" w:hAnsi="Garamond" w:cs="Verdana"/>
        </w:rPr>
        <w:t xml:space="preserve"> del adolescente </w:t>
      </w:r>
      <w:r w:rsidR="0050502D" w:rsidRPr="0050502D">
        <w:rPr>
          <w:rFonts w:ascii="Garamond" w:eastAsia="Verdana" w:hAnsi="Garamond" w:cs="Verdana"/>
        </w:rPr>
        <w:t xml:space="preserve">y la juventud temprana (o adultez emergente) </w:t>
      </w:r>
      <w:r w:rsidR="0050502D">
        <w:rPr>
          <w:rFonts w:ascii="Garamond" w:eastAsia="Verdana" w:hAnsi="Garamond" w:cs="Verdana"/>
        </w:rPr>
        <w:t xml:space="preserve"> </w:t>
      </w:r>
      <w:r w:rsidRPr="004867A6">
        <w:rPr>
          <w:rFonts w:ascii="Garamond" w:eastAsia="Verdana" w:hAnsi="Garamond" w:cs="Verdana"/>
        </w:rPr>
        <w:t xml:space="preserve"> a la luz de distintos enfoques teóricos.</w:t>
      </w:r>
    </w:p>
    <w:p w:rsidR="004867A6" w:rsidRPr="004867A6" w:rsidRDefault="004867A6" w:rsidP="0050502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ind w:right="51"/>
        <w:contextualSpacing/>
        <w:jc w:val="both"/>
        <w:rPr>
          <w:rFonts w:ascii="Garamond" w:eastAsia="Verdana" w:hAnsi="Garamond" w:cs="Verdana"/>
        </w:rPr>
      </w:pPr>
      <w:r w:rsidRPr="004867A6">
        <w:rPr>
          <w:rFonts w:ascii="Garamond" w:eastAsia="Verdana" w:hAnsi="Garamond" w:cs="Verdana"/>
        </w:rPr>
        <w:t xml:space="preserve">Conocer </w:t>
      </w:r>
      <w:r w:rsidR="0050502D">
        <w:rPr>
          <w:rFonts w:ascii="Garamond" w:eastAsia="Verdana" w:hAnsi="Garamond" w:cs="Verdana"/>
        </w:rPr>
        <w:t xml:space="preserve"> </w:t>
      </w:r>
      <w:r w:rsidRPr="004867A6">
        <w:rPr>
          <w:rFonts w:ascii="Garamond" w:eastAsia="Verdana" w:hAnsi="Garamond" w:cs="Verdana"/>
        </w:rPr>
        <w:t xml:space="preserve">la adolescencia como un proceso dinámico </w:t>
      </w:r>
      <w:r w:rsidR="0050502D">
        <w:rPr>
          <w:rFonts w:ascii="Garamond" w:eastAsia="Verdana" w:hAnsi="Garamond" w:cs="Verdana"/>
        </w:rPr>
        <w:t>desde</w:t>
      </w:r>
      <w:r w:rsidR="0050502D" w:rsidRPr="0050502D">
        <w:rPr>
          <w:rFonts w:ascii="Garamond" w:eastAsia="Verdana" w:hAnsi="Garamond" w:cs="Verdana"/>
        </w:rPr>
        <w:t xml:space="preserve"> una perspectiva de desarrollo</w:t>
      </w:r>
      <w:r w:rsidRPr="004867A6">
        <w:rPr>
          <w:rFonts w:ascii="Garamond" w:eastAsia="Verdana" w:hAnsi="Garamond" w:cs="Verdana"/>
        </w:rPr>
        <w:t xml:space="preserve"> </w:t>
      </w:r>
      <w:r w:rsidR="0050502D">
        <w:rPr>
          <w:rFonts w:ascii="Garamond" w:eastAsia="Verdana" w:hAnsi="Garamond" w:cs="Verdana"/>
        </w:rPr>
        <w:t xml:space="preserve"> </w:t>
      </w:r>
      <w:r w:rsidRPr="004867A6">
        <w:rPr>
          <w:rFonts w:ascii="Garamond" w:eastAsia="Verdana" w:hAnsi="Garamond" w:cs="Verdana"/>
        </w:rPr>
        <w:t xml:space="preserve"> evolutivo del ser humano.</w:t>
      </w:r>
    </w:p>
    <w:p w:rsidR="004867A6" w:rsidRPr="004867A6" w:rsidRDefault="0050502D" w:rsidP="0050502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ind w:right="51"/>
        <w:contextualSpacing/>
        <w:jc w:val="both"/>
        <w:rPr>
          <w:rFonts w:ascii="Garamond" w:eastAsia="Verdana" w:hAnsi="Garamond" w:cs="Verdana"/>
        </w:rPr>
      </w:pPr>
      <w:r>
        <w:rPr>
          <w:rFonts w:ascii="Garamond" w:eastAsia="Verdana" w:hAnsi="Garamond" w:cs="Verdana"/>
        </w:rPr>
        <w:t xml:space="preserve"> Conocer y analizar</w:t>
      </w:r>
      <w:r w:rsidRPr="0050502D">
        <w:rPr>
          <w:rFonts w:ascii="Garamond" w:eastAsia="Verdana" w:hAnsi="Garamond" w:cs="Verdana"/>
        </w:rPr>
        <w:t xml:space="preserve"> los conceptos básicos de desarrollo físico, cognoscitivo, moral, lingüístico, sexual, interpersonal y socio-afectivo </w:t>
      </w:r>
      <w:r w:rsidR="004867A6" w:rsidRPr="004867A6">
        <w:rPr>
          <w:rFonts w:ascii="Garamond" w:eastAsia="Verdana" w:hAnsi="Garamond" w:cs="Verdana"/>
        </w:rPr>
        <w:t xml:space="preserve">del adolescente </w:t>
      </w:r>
      <w:r>
        <w:rPr>
          <w:rFonts w:ascii="Garamond" w:eastAsia="Verdana" w:hAnsi="Garamond" w:cs="Verdana"/>
        </w:rPr>
        <w:t xml:space="preserve">y </w:t>
      </w:r>
      <w:r w:rsidR="004867A6" w:rsidRPr="004867A6">
        <w:rPr>
          <w:rFonts w:ascii="Garamond" w:eastAsia="Verdana" w:hAnsi="Garamond" w:cs="Verdana"/>
        </w:rPr>
        <w:t>en nuestra realidad nacional.</w:t>
      </w:r>
    </w:p>
    <w:p w:rsidR="00613270" w:rsidRPr="00082613" w:rsidRDefault="00613270" w:rsidP="0050502D">
      <w:pPr>
        <w:widowControl/>
        <w:suppressAutoHyphens w:val="0"/>
        <w:spacing w:line="360" w:lineRule="auto"/>
        <w:ind w:right="51"/>
        <w:contextualSpacing/>
        <w:jc w:val="both"/>
        <w:rPr>
          <w:lang w:eastAsia="es-ES"/>
        </w:rPr>
      </w:pPr>
    </w:p>
    <w:p w:rsidR="00613270" w:rsidRPr="00A540ED" w:rsidRDefault="00613270" w:rsidP="00613270">
      <w:pPr>
        <w:suppressAutoHyphens w:val="0"/>
        <w:spacing w:line="360" w:lineRule="auto"/>
        <w:jc w:val="both"/>
        <w:rPr>
          <w:u w:val="single"/>
          <w:lang w:eastAsia="es-ES"/>
        </w:rPr>
      </w:pPr>
      <w:r w:rsidRPr="00A540ED">
        <w:rPr>
          <w:u w:val="single"/>
          <w:lang w:eastAsia="es-ES"/>
        </w:rPr>
        <w:t>Objetivos Específicos</w:t>
      </w:r>
    </w:p>
    <w:p w:rsidR="0050502D" w:rsidRPr="0050502D" w:rsidRDefault="0050502D" w:rsidP="0050502D">
      <w:pPr>
        <w:pStyle w:val="Prrafodelista"/>
        <w:widowControl/>
        <w:numPr>
          <w:ilvl w:val="0"/>
          <w:numId w:val="10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 </w:t>
      </w:r>
      <w:r w:rsidRPr="0050502D">
        <w:rPr>
          <w:rFonts w:ascii="Arial" w:eastAsia="Verdana" w:hAnsi="Arial" w:cs="Arial"/>
          <w:sz w:val="22"/>
          <w:szCs w:val="22"/>
        </w:rPr>
        <w:t>Revisar críticamente las diversas teorías sobre la adolescencia y la juventud temprana.</w:t>
      </w:r>
    </w:p>
    <w:p w:rsidR="0050502D" w:rsidRPr="0050502D" w:rsidRDefault="0050502D" w:rsidP="0050502D">
      <w:pPr>
        <w:pStyle w:val="Prrafodelista"/>
        <w:widowControl/>
        <w:numPr>
          <w:ilvl w:val="0"/>
          <w:numId w:val="10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50502D">
        <w:rPr>
          <w:rFonts w:ascii="Arial" w:eastAsia="Verdana" w:hAnsi="Arial" w:cs="Arial"/>
          <w:sz w:val="22"/>
          <w:szCs w:val="22"/>
        </w:rPr>
        <w:t>Introducir los conceptos básicos de desarrollo físico, cognoscitivo, moral, lingüístico, sexual, interpersonal y socio-afectivo durante la adolescencia y la juventud temprana.</w:t>
      </w:r>
    </w:p>
    <w:p w:rsidR="0050502D" w:rsidRPr="0050502D" w:rsidRDefault="0050502D" w:rsidP="0050502D">
      <w:pPr>
        <w:pStyle w:val="Prrafodelista"/>
        <w:widowControl/>
        <w:numPr>
          <w:ilvl w:val="0"/>
          <w:numId w:val="10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50502D">
        <w:rPr>
          <w:rFonts w:ascii="Arial" w:eastAsia="Verdana" w:hAnsi="Arial" w:cs="Arial"/>
          <w:sz w:val="22"/>
          <w:szCs w:val="22"/>
        </w:rPr>
        <w:t>Aplicar los conceptos de la psicología del desarrollo y del desarrollo humano a la realidad nacional.</w:t>
      </w:r>
    </w:p>
    <w:p w:rsidR="0050502D" w:rsidRPr="0050502D" w:rsidRDefault="0050502D" w:rsidP="0050502D">
      <w:pPr>
        <w:pStyle w:val="Prrafodelista"/>
        <w:widowControl/>
        <w:numPr>
          <w:ilvl w:val="0"/>
          <w:numId w:val="10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50502D">
        <w:rPr>
          <w:rFonts w:ascii="Arial" w:eastAsia="Verdana" w:hAnsi="Arial" w:cs="Arial"/>
          <w:sz w:val="22"/>
          <w:szCs w:val="22"/>
        </w:rPr>
        <w:t xml:space="preserve">Desarrollar un proceso de reflexión crítica, significativa y compartida en el proceso de enseñanza-aprendizaje del curso para superar las barreras de discriminación contra las personas adolescentes y jóvenes. </w:t>
      </w:r>
    </w:p>
    <w:p w:rsidR="004867A6" w:rsidRPr="0050502D" w:rsidRDefault="004867A6" w:rsidP="0050502D">
      <w:pPr>
        <w:widowControl/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</w:p>
    <w:p w:rsidR="0050502D" w:rsidRPr="00A540ED" w:rsidRDefault="0050502D" w:rsidP="0050502D">
      <w:pPr>
        <w:keepNext/>
        <w:tabs>
          <w:tab w:val="center" w:pos="426"/>
        </w:tabs>
        <w:suppressAutoHyphens w:val="0"/>
        <w:spacing w:line="360" w:lineRule="auto"/>
        <w:jc w:val="both"/>
        <w:outlineLvl w:val="3"/>
        <w:rPr>
          <w:b/>
          <w:bCs/>
          <w:lang w:eastAsia="es-ES"/>
        </w:rPr>
      </w:pPr>
      <w:r w:rsidRPr="00A540ED">
        <w:rPr>
          <w:b/>
          <w:bCs/>
          <w:lang w:eastAsia="es-ES"/>
        </w:rPr>
        <w:lastRenderedPageBreak/>
        <w:t>III</w:t>
      </w:r>
      <w:r w:rsidRPr="00A540ED">
        <w:rPr>
          <w:b/>
          <w:bCs/>
          <w:lang w:eastAsia="es-ES"/>
        </w:rPr>
        <w:tab/>
      </w:r>
      <w:r w:rsidRPr="00A540ED">
        <w:rPr>
          <w:b/>
          <w:bCs/>
          <w:lang w:eastAsia="es-ES"/>
        </w:rPr>
        <w:tab/>
        <w:t>PERFIL DE ENTRADA</w:t>
      </w: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Al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iniciar</w:t>
      </w:r>
      <w:r w:rsidRPr="00613270">
        <w:rPr>
          <w:rFonts w:ascii="Arial" w:eastAsia="Verdana" w:hAnsi="Arial" w:cs="Arial"/>
          <w:sz w:val="22"/>
          <w:szCs w:val="22"/>
        </w:rPr>
        <w:t xml:space="preserve"> el curso de Psicología del desarrollo humano II se espera que cada estudiante </w:t>
      </w:r>
      <w:r w:rsidR="005826A5">
        <w:rPr>
          <w:rFonts w:ascii="Arial" w:eastAsia="Verdana" w:hAnsi="Arial" w:cs="Arial"/>
          <w:sz w:val="22"/>
          <w:szCs w:val="22"/>
        </w:rPr>
        <w:t xml:space="preserve">debe:  </w:t>
      </w:r>
    </w:p>
    <w:p w:rsidR="00613270" w:rsidRPr="00613270" w:rsidRDefault="00613270" w:rsidP="00613270">
      <w:pPr>
        <w:pStyle w:val="Prrafodelista"/>
        <w:widowControl/>
        <w:numPr>
          <w:ilvl w:val="0"/>
          <w:numId w:val="3"/>
        </w:numPr>
        <w:suppressAutoHyphens w:val="0"/>
        <w:spacing w:line="360" w:lineRule="auto"/>
        <w:ind w:right="50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Conocer los aspectos teórico-prácticos fundamentales de la psicología del  desarrollo humano, integrando los aspectos macro-sociales con los individuales, en la etapa de la infancia.</w:t>
      </w:r>
    </w:p>
    <w:p w:rsidR="00613270" w:rsidRPr="00613270" w:rsidRDefault="00613270" w:rsidP="00613270">
      <w:pPr>
        <w:pStyle w:val="Prrafodelista"/>
        <w:widowControl/>
        <w:numPr>
          <w:ilvl w:val="0"/>
          <w:numId w:val="3"/>
        </w:numPr>
        <w:suppressAutoHyphens w:val="0"/>
        <w:spacing w:line="360" w:lineRule="auto"/>
        <w:ind w:right="50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Conocer los procesos del desarrollo psicológico infantil considerando al menos  las áreas motoras, cognoscitivas, lingüístico-comunicativas y socio-afectivas.</w:t>
      </w:r>
    </w:p>
    <w:p w:rsidR="00613270" w:rsidRPr="00613270" w:rsidRDefault="00613270" w:rsidP="00613270">
      <w:pPr>
        <w:pStyle w:val="Prrafodelista"/>
        <w:widowControl/>
        <w:numPr>
          <w:ilvl w:val="0"/>
          <w:numId w:val="3"/>
        </w:numPr>
        <w:suppressAutoHyphens w:val="0"/>
        <w:spacing w:line="360" w:lineRule="auto"/>
        <w:ind w:right="50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Utilizar  aspectos básicos sobre procedimientos de investigación y de bases biológicas de la conducta.</w:t>
      </w:r>
    </w:p>
    <w:p w:rsidR="00613270" w:rsidRPr="00613270" w:rsidRDefault="00613270" w:rsidP="00613270">
      <w:pPr>
        <w:pStyle w:val="Prrafodelista"/>
        <w:widowControl/>
        <w:numPr>
          <w:ilvl w:val="0"/>
          <w:numId w:val="3"/>
        </w:numPr>
        <w:suppressAutoHyphens w:val="0"/>
        <w:spacing w:line="360" w:lineRule="auto"/>
        <w:ind w:right="50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Considerar los sustratos epistemológicos y éticos de planteamientos teóricos diversos de la psicología del desarrollo humano y su aplicabilidad, validez e impacto a la realidad costarricense.</w:t>
      </w:r>
    </w:p>
    <w:p w:rsidR="00613270" w:rsidRPr="00613270" w:rsidRDefault="00613270" w:rsidP="00613270">
      <w:pPr>
        <w:spacing w:line="360" w:lineRule="auto"/>
        <w:ind w:right="-994"/>
        <w:jc w:val="both"/>
        <w:rPr>
          <w:rFonts w:ascii="Arial" w:eastAsia="Verdana" w:hAnsi="Arial" w:cs="Arial"/>
          <w:sz w:val="22"/>
          <w:szCs w:val="22"/>
        </w:rPr>
      </w:pPr>
    </w:p>
    <w:p w:rsidR="005826A5" w:rsidRPr="00A540ED" w:rsidRDefault="005826A5" w:rsidP="005826A5">
      <w:pPr>
        <w:keepNext/>
        <w:tabs>
          <w:tab w:val="center" w:pos="426"/>
        </w:tabs>
        <w:suppressAutoHyphens w:val="0"/>
        <w:spacing w:line="360" w:lineRule="auto"/>
        <w:jc w:val="both"/>
        <w:outlineLvl w:val="3"/>
        <w:rPr>
          <w:b/>
          <w:bCs/>
          <w:lang w:eastAsia="es-ES"/>
        </w:rPr>
      </w:pPr>
      <w:r>
        <w:rPr>
          <w:rFonts w:ascii="Arial" w:eastAsia="Verdana" w:hAnsi="Arial" w:cs="Arial"/>
          <w:sz w:val="22"/>
          <w:szCs w:val="22"/>
        </w:rPr>
        <w:t xml:space="preserve"> </w:t>
      </w:r>
      <w:r w:rsidRPr="00A540ED">
        <w:rPr>
          <w:b/>
          <w:bCs/>
          <w:lang w:eastAsia="es-ES"/>
        </w:rPr>
        <w:t>IV</w:t>
      </w:r>
      <w:r w:rsidRPr="00A540ED">
        <w:rPr>
          <w:b/>
          <w:bCs/>
          <w:lang w:eastAsia="es-ES"/>
        </w:rPr>
        <w:tab/>
      </w:r>
      <w:r w:rsidRPr="00A540ED">
        <w:rPr>
          <w:b/>
          <w:bCs/>
          <w:lang w:eastAsia="es-ES"/>
        </w:rPr>
        <w:tab/>
        <w:t>PERFIL DE SALIDA</w:t>
      </w:r>
    </w:p>
    <w:p w:rsidR="00613270" w:rsidRPr="00613270" w:rsidRDefault="005826A5" w:rsidP="00613270">
      <w:pPr>
        <w:spacing w:line="360" w:lineRule="auto"/>
        <w:ind w:right="-994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Al finalizar el curso </w:t>
      </w:r>
      <w:r w:rsidRPr="00A540ED">
        <w:t>los y las  estudiantes</w:t>
      </w:r>
      <w:r>
        <w:t xml:space="preserve"> habrán adquirido:</w:t>
      </w:r>
    </w:p>
    <w:p w:rsidR="00613270" w:rsidRPr="00613270" w:rsidRDefault="00613270" w:rsidP="00613270">
      <w:pPr>
        <w:pStyle w:val="Prrafodelista"/>
        <w:widowControl/>
        <w:numPr>
          <w:ilvl w:val="0"/>
          <w:numId w:val="4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Cono</w:t>
      </w:r>
      <w:r w:rsidR="005826A5">
        <w:rPr>
          <w:rFonts w:ascii="Arial" w:eastAsia="Verdana" w:hAnsi="Arial" w:cs="Arial"/>
          <w:sz w:val="22"/>
          <w:szCs w:val="22"/>
        </w:rPr>
        <w:t xml:space="preserve">cimientos sobre las </w:t>
      </w:r>
      <w:r w:rsidRPr="00613270">
        <w:rPr>
          <w:rFonts w:ascii="Arial" w:eastAsia="Verdana" w:hAnsi="Arial" w:cs="Arial"/>
          <w:sz w:val="22"/>
          <w:szCs w:val="22"/>
        </w:rPr>
        <w:t xml:space="preserve"> diversas aproximaciones </w:t>
      </w:r>
      <w:r w:rsidR="005826A5">
        <w:rPr>
          <w:rFonts w:ascii="Arial" w:eastAsia="Verdana" w:hAnsi="Arial" w:cs="Arial"/>
          <w:sz w:val="22"/>
          <w:szCs w:val="22"/>
        </w:rPr>
        <w:t>teóricas</w:t>
      </w:r>
      <w:r w:rsidRPr="00613270">
        <w:rPr>
          <w:rFonts w:ascii="Arial" w:eastAsia="Verdana" w:hAnsi="Arial" w:cs="Arial"/>
          <w:sz w:val="22"/>
          <w:szCs w:val="22"/>
        </w:rPr>
        <w:t>, referentes al estudio de  la adolescencia y la juventud.</w:t>
      </w:r>
    </w:p>
    <w:p w:rsidR="00613270" w:rsidRPr="00613270" w:rsidRDefault="005826A5" w:rsidP="00613270">
      <w:pPr>
        <w:pStyle w:val="Prrafodelista"/>
        <w:widowControl/>
        <w:numPr>
          <w:ilvl w:val="0"/>
          <w:numId w:val="4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Capacidad para i</w:t>
      </w:r>
      <w:r w:rsidR="00613270" w:rsidRPr="00613270">
        <w:rPr>
          <w:rFonts w:ascii="Arial" w:eastAsia="Verdana" w:hAnsi="Arial" w:cs="Arial"/>
          <w:sz w:val="22"/>
          <w:szCs w:val="22"/>
        </w:rPr>
        <w:t>ntegrar aspectos de la psicología del desarrollo físico, cognoscitivo, socio-moral, sexual y socio-emocional en el estudio de la adolescencia y la juventud.</w:t>
      </w:r>
    </w:p>
    <w:p w:rsidR="00613270" w:rsidRPr="00613270" w:rsidRDefault="005826A5" w:rsidP="00613270">
      <w:pPr>
        <w:pStyle w:val="Prrafodelista"/>
        <w:widowControl/>
        <w:numPr>
          <w:ilvl w:val="0"/>
          <w:numId w:val="4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Conocimientos para v</w:t>
      </w:r>
      <w:r w:rsidR="00613270" w:rsidRPr="00613270">
        <w:rPr>
          <w:rFonts w:ascii="Arial" w:eastAsia="Verdana" w:hAnsi="Arial" w:cs="Arial"/>
          <w:sz w:val="22"/>
          <w:szCs w:val="22"/>
        </w:rPr>
        <w:t>alorar positivamente la adolescencia y la juventud, develando y propiciando la superación de la discriminación y estigmatización y potenciando sus valores, capacidades y aspiraciones.</w:t>
      </w:r>
    </w:p>
    <w:p w:rsidR="00613270" w:rsidRPr="00613270" w:rsidRDefault="005826A5" w:rsidP="00613270">
      <w:pPr>
        <w:pStyle w:val="Prrafodelista"/>
        <w:widowControl/>
        <w:numPr>
          <w:ilvl w:val="0"/>
          <w:numId w:val="4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Habilidad y conocimientos para a</w:t>
      </w:r>
      <w:r w:rsidR="00613270" w:rsidRPr="00613270">
        <w:rPr>
          <w:rFonts w:ascii="Arial" w:eastAsia="Verdana" w:hAnsi="Arial" w:cs="Arial"/>
          <w:sz w:val="22"/>
          <w:szCs w:val="22"/>
        </w:rPr>
        <w:t xml:space="preserve">sesorar </w:t>
      </w:r>
      <w:r>
        <w:rPr>
          <w:rFonts w:ascii="Arial" w:eastAsia="Verdana" w:hAnsi="Arial" w:cs="Arial"/>
          <w:sz w:val="22"/>
          <w:szCs w:val="22"/>
        </w:rPr>
        <w:t>sobre sus</w:t>
      </w:r>
      <w:r w:rsidR="00613270" w:rsidRPr="00613270">
        <w:rPr>
          <w:rFonts w:ascii="Arial" w:eastAsia="Verdana" w:hAnsi="Arial" w:cs="Arial"/>
          <w:sz w:val="22"/>
          <w:szCs w:val="22"/>
        </w:rPr>
        <w:t xml:space="preserve"> proyectos de vida, formación y ocupación a jóvenes y adolescentes, en un marco ético de justicia interpersonal y social. </w:t>
      </w:r>
    </w:p>
    <w:p w:rsidR="00613270" w:rsidRPr="00613270" w:rsidRDefault="005826A5" w:rsidP="00613270">
      <w:pPr>
        <w:pStyle w:val="Prrafodelista"/>
        <w:widowControl/>
        <w:numPr>
          <w:ilvl w:val="0"/>
          <w:numId w:val="4"/>
        </w:numPr>
        <w:suppressAutoHyphens w:val="0"/>
        <w:spacing w:line="360" w:lineRule="auto"/>
        <w:ind w:right="51"/>
        <w:contextualSpacing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Capacidad para i</w:t>
      </w:r>
      <w:r w:rsidR="00613270" w:rsidRPr="00613270">
        <w:rPr>
          <w:rFonts w:ascii="Arial" w:eastAsia="Verdana" w:hAnsi="Arial" w:cs="Arial"/>
          <w:sz w:val="22"/>
          <w:szCs w:val="22"/>
        </w:rPr>
        <w:t>ntegrar el análisis de la biografía personal y la historia social en la perspectiva de la psicología del desarrollo.</w:t>
      </w: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5826A5" w:rsidRDefault="005826A5" w:rsidP="005826A5">
      <w:pPr>
        <w:spacing w:line="360" w:lineRule="auto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 xml:space="preserve"> </w:t>
      </w:r>
      <w:r w:rsidRPr="005826A5">
        <w:rPr>
          <w:rFonts w:ascii="Arial" w:eastAsia="Verdana" w:hAnsi="Arial" w:cs="Arial"/>
          <w:b/>
        </w:rPr>
        <w:t>V</w:t>
      </w:r>
      <w:r w:rsidRPr="005826A5">
        <w:rPr>
          <w:rFonts w:ascii="Arial" w:eastAsia="Verdana" w:hAnsi="Arial" w:cs="Arial"/>
          <w:b/>
        </w:rPr>
        <w:tab/>
        <w:t>CONTENIDO</w:t>
      </w:r>
    </w:p>
    <w:p w:rsidR="005826A5" w:rsidRDefault="00613270" w:rsidP="005826A5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lastRenderedPageBreak/>
        <w:t>Los temas de estudio de este curso se agruparán en torno al análisis y la reflex</w:t>
      </w:r>
      <w:r w:rsidR="005826A5">
        <w:rPr>
          <w:rFonts w:ascii="Arial" w:eastAsia="Verdana" w:hAnsi="Arial" w:cs="Arial"/>
          <w:sz w:val="22"/>
          <w:szCs w:val="22"/>
        </w:rPr>
        <w:t>ión de cuatro grandes enfoques:</w:t>
      </w:r>
    </w:p>
    <w:p w:rsidR="005826A5" w:rsidRPr="00474075" w:rsidRDefault="00474075" w:rsidP="00474075">
      <w:pPr>
        <w:pStyle w:val="Prrafodelista"/>
        <w:numPr>
          <w:ilvl w:val="0"/>
          <w:numId w:val="13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</w:t>
      </w:r>
      <w:r w:rsidR="00613270" w:rsidRPr="00474075">
        <w:rPr>
          <w:rFonts w:ascii="Arial" w:eastAsia="Verdana" w:hAnsi="Arial" w:cs="Arial"/>
          <w:i/>
          <w:iCs/>
          <w:sz w:val="22"/>
          <w:szCs w:val="22"/>
        </w:rPr>
        <w:t>nfoque meta-teórico</w:t>
      </w:r>
      <w:r w:rsidR="00613270" w:rsidRPr="00474075">
        <w:rPr>
          <w:rFonts w:ascii="Arial" w:eastAsia="Verdana" w:hAnsi="Arial" w:cs="Arial"/>
          <w:sz w:val="22"/>
          <w:szCs w:val="22"/>
        </w:rPr>
        <w:t xml:space="preserve"> en el cual nos cuestionamos por lo que significa estudiar la psicología del desarrollo en la adolescencia y la juventud, su sentido teórico y su pertinencia socio-cultural, desde el ámbito costarricense, latinoamericano e internacional. </w:t>
      </w:r>
    </w:p>
    <w:p w:rsidR="005826A5" w:rsidRPr="00474075" w:rsidRDefault="00474075" w:rsidP="00474075">
      <w:pPr>
        <w:pStyle w:val="Prrafodelista"/>
        <w:numPr>
          <w:ilvl w:val="0"/>
          <w:numId w:val="13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</w:t>
      </w:r>
      <w:r w:rsidR="00613270" w:rsidRPr="00474075">
        <w:rPr>
          <w:rFonts w:ascii="Arial" w:eastAsia="Verdana" w:hAnsi="Arial" w:cs="Arial"/>
          <w:i/>
          <w:iCs/>
          <w:sz w:val="22"/>
          <w:szCs w:val="22"/>
        </w:rPr>
        <w:t>nfoque socioemocional</w:t>
      </w:r>
      <w:r w:rsidR="00613270" w:rsidRPr="00474075">
        <w:rPr>
          <w:rFonts w:ascii="Arial" w:eastAsia="Verdana" w:hAnsi="Arial" w:cs="Arial"/>
          <w:sz w:val="22"/>
          <w:szCs w:val="22"/>
        </w:rPr>
        <w:t xml:space="preserve"> que se considera el aspecto fundamental del desarrollo de la persona adolescente, así como en la juventud. Es el nivel desde el cual la persona articula sus aspiraciones frente a la realidad, su identidad personal y un proyecto de vida. </w:t>
      </w:r>
    </w:p>
    <w:p w:rsidR="005826A5" w:rsidRPr="00474075" w:rsidRDefault="00474075" w:rsidP="00474075">
      <w:pPr>
        <w:pStyle w:val="Prrafodelista"/>
        <w:numPr>
          <w:ilvl w:val="0"/>
          <w:numId w:val="13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</w:t>
      </w:r>
      <w:r w:rsidR="00613270" w:rsidRPr="00474075">
        <w:rPr>
          <w:rFonts w:ascii="Arial" w:eastAsia="Verdana" w:hAnsi="Arial" w:cs="Arial"/>
          <w:i/>
          <w:iCs/>
          <w:sz w:val="22"/>
          <w:szCs w:val="22"/>
        </w:rPr>
        <w:t>nfoque socio-cognoscitivo</w:t>
      </w:r>
      <w:r w:rsidR="00613270" w:rsidRPr="00474075">
        <w:rPr>
          <w:rFonts w:ascii="Arial" w:eastAsia="Verdana" w:hAnsi="Arial" w:cs="Arial"/>
          <w:sz w:val="22"/>
          <w:szCs w:val="22"/>
        </w:rPr>
        <w:t xml:space="preserve">, desde el cual se consideran las competencias necesarias para la inserción educativa y profesional de los y las jóvenes. </w:t>
      </w:r>
    </w:p>
    <w:p w:rsidR="00613270" w:rsidRDefault="00474075" w:rsidP="00474075">
      <w:pPr>
        <w:pStyle w:val="Prrafodelista"/>
        <w:numPr>
          <w:ilvl w:val="0"/>
          <w:numId w:val="13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</w:t>
      </w:r>
      <w:r w:rsidR="00613270" w:rsidRPr="00474075">
        <w:rPr>
          <w:rFonts w:ascii="Arial" w:eastAsia="Verdana" w:hAnsi="Arial" w:cs="Arial"/>
          <w:i/>
          <w:iCs/>
          <w:sz w:val="22"/>
          <w:szCs w:val="22"/>
        </w:rPr>
        <w:t xml:space="preserve">nfoque </w:t>
      </w:r>
      <w:r w:rsidR="00175BED">
        <w:rPr>
          <w:rFonts w:ascii="Arial" w:eastAsia="Verdana" w:hAnsi="Arial" w:cs="Arial"/>
          <w:i/>
          <w:iCs/>
          <w:sz w:val="22"/>
          <w:szCs w:val="22"/>
        </w:rPr>
        <w:t>socio-</w:t>
      </w:r>
      <w:r w:rsidR="00175BED" w:rsidRPr="00474075">
        <w:rPr>
          <w:rFonts w:ascii="Arial" w:eastAsia="Verdana" w:hAnsi="Arial" w:cs="Arial"/>
          <w:i/>
          <w:iCs/>
          <w:sz w:val="22"/>
          <w:szCs w:val="22"/>
        </w:rPr>
        <w:t>personal</w:t>
      </w:r>
      <w:r w:rsidR="00613270" w:rsidRPr="00474075">
        <w:rPr>
          <w:rFonts w:ascii="Arial" w:eastAsia="Verdana" w:hAnsi="Arial" w:cs="Arial"/>
          <w:sz w:val="22"/>
          <w:szCs w:val="22"/>
        </w:rPr>
        <w:t>, desde el cual nos planteamos las relaciones de interacción interpersonal y transpersonal, así como los desafíos de la transformación social mediante el análisis de l</w:t>
      </w:r>
      <w:r w:rsidRPr="00474075">
        <w:rPr>
          <w:rFonts w:ascii="Arial" w:eastAsia="Verdana" w:hAnsi="Arial" w:cs="Arial"/>
          <w:sz w:val="22"/>
          <w:szCs w:val="22"/>
        </w:rPr>
        <w:t>a justicia</w:t>
      </w:r>
      <w:r w:rsidR="005826A5" w:rsidRPr="00474075">
        <w:rPr>
          <w:rFonts w:ascii="Arial" w:eastAsia="Verdana" w:hAnsi="Arial" w:cs="Arial"/>
          <w:sz w:val="22"/>
          <w:szCs w:val="22"/>
        </w:rPr>
        <w:t>.</w:t>
      </w:r>
      <w:r w:rsidR="00613270" w:rsidRPr="00474075">
        <w:rPr>
          <w:rFonts w:ascii="Arial" w:eastAsia="Verdana" w:hAnsi="Arial" w:cs="Arial"/>
          <w:sz w:val="22"/>
          <w:szCs w:val="22"/>
        </w:rPr>
        <w:t xml:space="preserve"> </w:t>
      </w:r>
    </w:p>
    <w:p w:rsidR="00474075" w:rsidRDefault="00474075" w:rsidP="00474075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Los contenidos se agrupan de acuerdo a la siguiente organización temática:</w:t>
      </w:r>
    </w:p>
    <w:p w:rsidR="00474075" w:rsidRP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conceptualización</w:t>
      </w:r>
    </w:p>
    <w:p w:rsidR="00474075" w:rsidRP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y familia</w:t>
      </w:r>
    </w:p>
    <w:p w:rsidR="00474075" w:rsidRP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y cuerpo</w:t>
      </w:r>
    </w:p>
    <w:p w:rsidR="00474075" w:rsidRP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y desarrollo cognitivo</w:t>
      </w:r>
    </w:p>
    <w:p w:rsidR="00474075" w:rsidRP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y grupos</w:t>
      </w:r>
    </w:p>
    <w:p w:rsidR="00474075" w:rsidRDefault="00474075" w:rsidP="00474075">
      <w:pPr>
        <w:pStyle w:val="Prrafodelista"/>
        <w:numPr>
          <w:ilvl w:val="0"/>
          <w:numId w:val="14"/>
        </w:num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  <w:r w:rsidRPr="00474075">
        <w:rPr>
          <w:rFonts w:ascii="Arial" w:eastAsia="Verdana" w:hAnsi="Arial" w:cs="Arial"/>
          <w:sz w:val="22"/>
          <w:szCs w:val="22"/>
        </w:rPr>
        <w:t>Adolescencia y cultura</w:t>
      </w:r>
    </w:p>
    <w:p w:rsidR="00866B7B" w:rsidRDefault="00866B7B" w:rsidP="00866B7B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66B7B" w:rsidRPr="00866B7B" w:rsidRDefault="00866B7B" w:rsidP="00866B7B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7E3BE7" w:rsidRDefault="007E3BE7" w:rsidP="00474075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474075" w:rsidRPr="00474075" w:rsidRDefault="00474075" w:rsidP="00474075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175BED" w:rsidRPr="00A540ED" w:rsidRDefault="00175BED" w:rsidP="00175BED">
      <w:pPr>
        <w:spacing w:line="360" w:lineRule="auto"/>
        <w:jc w:val="both"/>
        <w:rPr>
          <w:b/>
          <w:bCs/>
        </w:rPr>
      </w:pPr>
      <w:r>
        <w:rPr>
          <w:rFonts w:ascii="Arial" w:eastAsia="Verdana" w:hAnsi="Arial" w:cs="Arial"/>
          <w:sz w:val="22"/>
          <w:szCs w:val="22"/>
        </w:rPr>
        <w:t xml:space="preserve"> </w:t>
      </w:r>
      <w:r w:rsidR="006677F4">
        <w:rPr>
          <w:b/>
          <w:bCs/>
        </w:rPr>
        <w:t>VI</w:t>
      </w:r>
      <w:r w:rsidRPr="00A540ED">
        <w:rPr>
          <w:b/>
          <w:bCs/>
        </w:rPr>
        <w:tab/>
        <w:t>DIDACTICA</w:t>
      </w:r>
    </w:p>
    <w:p w:rsidR="00613270" w:rsidRPr="00613270" w:rsidRDefault="00613270" w:rsidP="00175BED">
      <w:pPr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613270">
        <w:rPr>
          <w:rFonts w:ascii="Arial" w:hAnsi="Arial" w:cs="Arial"/>
          <w:sz w:val="22"/>
          <w:szCs w:val="22"/>
        </w:rPr>
        <w:t xml:space="preserve">Este curso se lleva a cabo principalmente, pero no solamente, sobre la base de las exposiciones o presentaciones del profesor, quien también coordina los trabajos en grupo, facilita la reflexión, </w:t>
      </w:r>
      <w:r w:rsidRPr="00613270">
        <w:rPr>
          <w:rFonts w:ascii="Arial" w:hAnsi="Arial" w:cs="Arial"/>
          <w:sz w:val="22"/>
          <w:szCs w:val="22"/>
        </w:rPr>
        <w:lastRenderedPageBreak/>
        <w:t>el análisis y la discusión de los principales conceptos del curso. Los/as estudiantes tienen una participación activa en los trabajos grupales y de discusión realizados en la clase, así como en la realización de todos los trabajos del curso tales como evaluaciones, tareas asignadas, exámenes, entrevistas y trabajos de investigación.</w:t>
      </w:r>
    </w:p>
    <w:p w:rsidR="00613270" w:rsidRPr="00613270" w:rsidRDefault="00613270" w:rsidP="00613270">
      <w:pPr>
        <w:spacing w:line="360" w:lineRule="auto"/>
        <w:ind w:right="60"/>
        <w:jc w:val="both"/>
        <w:rPr>
          <w:rFonts w:ascii="Arial" w:eastAsia="Arial" w:hAnsi="Arial" w:cs="Arial"/>
          <w:sz w:val="22"/>
          <w:szCs w:val="22"/>
        </w:rPr>
      </w:pPr>
      <w:r w:rsidRPr="00613270">
        <w:rPr>
          <w:rFonts w:ascii="Arial" w:eastAsia="Arial" w:hAnsi="Arial" w:cs="Arial"/>
          <w:sz w:val="22"/>
          <w:szCs w:val="22"/>
        </w:rPr>
        <w:t>Específicamente, se realizarán tres experiencias de aprendizaje descritas a continuación:</w:t>
      </w:r>
    </w:p>
    <w:p w:rsidR="00613270" w:rsidRPr="00613270" w:rsidRDefault="00613270" w:rsidP="00613270">
      <w:pPr>
        <w:spacing w:line="360" w:lineRule="auto"/>
        <w:ind w:right="60"/>
        <w:jc w:val="both"/>
        <w:rPr>
          <w:rFonts w:ascii="Arial" w:eastAsia="Arial" w:hAnsi="Arial" w:cs="Arial"/>
          <w:sz w:val="22"/>
          <w:szCs w:val="22"/>
        </w:rPr>
      </w:pPr>
      <w:r w:rsidRPr="00613270">
        <w:rPr>
          <w:rFonts w:ascii="Arial" w:eastAsia="Arial" w:hAnsi="Arial" w:cs="Arial"/>
          <w:b/>
          <w:bCs/>
          <w:sz w:val="22"/>
          <w:szCs w:val="22"/>
        </w:rPr>
        <w:t xml:space="preserve">1.- Nivel contextual. </w:t>
      </w:r>
      <w:r w:rsidRPr="00613270">
        <w:rPr>
          <w:rFonts w:ascii="Arial" w:eastAsia="Arial" w:hAnsi="Arial" w:cs="Arial"/>
          <w:sz w:val="22"/>
          <w:szCs w:val="22"/>
        </w:rPr>
        <w:t>El inicio de este curso propone una primera inmersión en la realidad de las personas jóvenes y adolescentes. Este es un primer nivel de integración de la realidad con la teoría. Para satisfacer esta inmersión se trabajará conociendo la información disponible sobre la situación nacional e internacional de la adolescencia y la juventud (nivel contextual y situacional). El grupo se organizará en subgrupos para cubrir los diferentes temas, a saber: familia; cuerpo,</w:t>
      </w:r>
      <w:r w:rsidR="002750C5">
        <w:rPr>
          <w:rFonts w:ascii="Arial" w:eastAsia="Arial" w:hAnsi="Arial" w:cs="Arial"/>
          <w:sz w:val="22"/>
          <w:szCs w:val="22"/>
        </w:rPr>
        <w:t xml:space="preserve"> </w:t>
      </w:r>
      <w:r w:rsidRPr="00613270">
        <w:rPr>
          <w:rFonts w:ascii="Arial" w:eastAsia="Arial" w:hAnsi="Arial" w:cs="Arial"/>
          <w:sz w:val="22"/>
          <w:szCs w:val="22"/>
        </w:rPr>
        <w:t>salud y bienestar; relaciones entre pares; educación y empleo; investigación y escolarización; políticas públicas; participación ciudadana; tecnologías de la información y la comunicación, haciendo aportes a la discusión de cada tema en clase. Además podrá profundizar en estos temas a partir de una búsqueda bibliográfica e integración teórica propuesta por el mismo subgrupo.</w:t>
      </w:r>
    </w:p>
    <w:p w:rsidR="00613270" w:rsidRPr="00613270" w:rsidRDefault="00613270" w:rsidP="00613270">
      <w:pPr>
        <w:spacing w:line="360" w:lineRule="auto"/>
        <w:ind w:right="60"/>
        <w:jc w:val="both"/>
        <w:rPr>
          <w:rFonts w:ascii="Arial" w:eastAsia="Arial" w:hAnsi="Arial" w:cs="Arial"/>
          <w:sz w:val="22"/>
          <w:szCs w:val="22"/>
        </w:rPr>
      </w:pPr>
      <w:r w:rsidRPr="00613270">
        <w:rPr>
          <w:rFonts w:ascii="Arial" w:eastAsia="Arial" w:hAnsi="Arial" w:cs="Arial"/>
          <w:b/>
          <w:bCs/>
          <w:sz w:val="22"/>
          <w:szCs w:val="22"/>
        </w:rPr>
        <w:t xml:space="preserve">2.- Nivel teórico. </w:t>
      </w:r>
      <w:r w:rsidRPr="00613270">
        <w:rPr>
          <w:rFonts w:ascii="Arial" w:eastAsia="Arial" w:hAnsi="Arial" w:cs="Arial"/>
          <w:sz w:val="22"/>
          <w:szCs w:val="22"/>
        </w:rPr>
        <w:t>A nivel teórico, se contempla el material de lectura obligatoria y el contenido estudiado durante las clases</w:t>
      </w:r>
      <w:r w:rsidRPr="0061327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Pr="00613270">
        <w:rPr>
          <w:rFonts w:ascii="Arial" w:eastAsia="Arial" w:hAnsi="Arial" w:cs="Arial"/>
          <w:sz w:val="22"/>
          <w:szCs w:val="22"/>
        </w:rPr>
        <w:t xml:space="preserve">Teórico se entiende aquí como lo leído, lo estudiado y lo discutido en la clase, así como el conocimiento de investigaciones recientes en diferentes campos y el debate crítico.  </w:t>
      </w:r>
    </w:p>
    <w:p w:rsidR="00613270" w:rsidRPr="008D3A3B" w:rsidRDefault="00613270" w:rsidP="008D3A3B">
      <w:pPr>
        <w:ind w:right="51" w:firstLine="720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Arial" w:hAnsi="Arial" w:cs="Arial"/>
          <w:b/>
          <w:bCs/>
          <w:sz w:val="22"/>
          <w:szCs w:val="22"/>
        </w:rPr>
        <w:t xml:space="preserve">3.- Nivel práctico. </w:t>
      </w:r>
      <w:r w:rsidRPr="00613270">
        <w:rPr>
          <w:rFonts w:ascii="Arial" w:eastAsia="Arial" w:hAnsi="Arial" w:cs="Arial"/>
          <w:sz w:val="22"/>
          <w:szCs w:val="22"/>
        </w:rPr>
        <w:t>Dicho proceso consiste en la realización de la evaluación del desarrollo de un o una  adolescente, para lo cual cada estudiante de manera individual debe entrevistar utilizando la guía discutida en el curso</w:t>
      </w:r>
      <w:r w:rsidR="008D3A3B">
        <w:rPr>
          <w:rFonts w:ascii="Arial" w:eastAsia="Arial" w:hAnsi="Arial" w:cs="Arial"/>
          <w:sz w:val="22"/>
          <w:szCs w:val="22"/>
        </w:rPr>
        <w:t xml:space="preserve">, supervisar en clase y responder a las demandas éticas y técnicas requeridas,  de lo contrario la docente puede solicitar que no continúe el proceso de evaluación, lo que implica la pérdida del puntaje en los rubros correspondientes, además debe </w:t>
      </w:r>
      <w:r w:rsidRPr="00613270">
        <w:rPr>
          <w:rFonts w:ascii="Arial" w:eastAsia="Arial" w:hAnsi="Arial" w:cs="Arial"/>
          <w:sz w:val="22"/>
          <w:szCs w:val="22"/>
        </w:rPr>
        <w:t xml:space="preserve">entregar un reporte. </w:t>
      </w:r>
      <w:r w:rsidRPr="008D3A3B">
        <w:rPr>
          <w:rFonts w:ascii="Arial" w:eastAsia="Arial" w:hAnsi="Arial" w:cs="Arial"/>
          <w:sz w:val="22"/>
          <w:szCs w:val="22"/>
        </w:rPr>
        <w:t xml:space="preserve">A nivel </w:t>
      </w:r>
      <w:proofErr w:type="spellStart"/>
      <w:r w:rsidRPr="008D3A3B">
        <w:rPr>
          <w:rFonts w:ascii="Arial" w:eastAsia="Arial" w:hAnsi="Arial" w:cs="Arial"/>
          <w:sz w:val="22"/>
          <w:szCs w:val="22"/>
        </w:rPr>
        <w:t>grupal</w:t>
      </w:r>
      <w:proofErr w:type="gramStart"/>
      <w:r w:rsidRPr="008D3A3B">
        <w:rPr>
          <w:rFonts w:ascii="Arial" w:eastAsia="Arial" w:hAnsi="Arial" w:cs="Arial"/>
          <w:sz w:val="22"/>
          <w:szCs w:val="22"/>
        </w:rPr>
        <w:t>,</w:t>
      </w:r>
      <w:r w:rsidR="008D3A3B" w:rsidRPr="008D3A3B">
        <w:rPr>
          <w:rFonts w:ascii="Arial" w:eastAsia="Arial" w:hAnsi="Arial" w:cs="Arial"/>
          <w:sz w:val="22"/>
          <w:szCs w:val="22"/>
        </w:rPr>
        <w:t>los</w:t>
      </w:r>
      <w:proofErr w:type="spellEnd"/>
      <w:proofErr w:type="gramEnd"/>
      <w:r w:rsidR="008D3A3B" w:rsidRPr="008D3A3B">
        <w:rPr>
          <w:rFonts w:ascii="Arial" w:eastAsia="Arial" w:hAnsi="Arial" w:cs="Arial"/>
          <w:sz w:val="22"/>
          <w:szCs w:val="22"/>
        </w:rPr>
        <w:t xml:space="preserve"> y las estudiantes tendrán a cargo la </w:t>
      </w:r>
      <w:r w:rsidRPr="008D3A3B">
        <w:rPr>
          <w:rFonts w:ascii="Arial" w:eastAsia="Arial" w:hAnsi="Arial" w:cs="Arial"/>
          <w:sz w:val="22"/>
          <w:szCs w:val="22"/>
        </w:rPr>
        <w:t xml:space="preserve"> </w:t>
      </w:r>
      <w:r w:rsidR="008D3A3B" w:rsidRPr="008D3A3B">
        <w:rPr>
          <w:rFonts w:ascii="Arial" w:eastAsia="Verdana" w:hAnsi="Arial" w:cs="Arial"/>
          <w:sz w:val="22"/>
          <w:szCs w:val="22"/>
        </w:rPr>
        <w:t>profundización de temas a partir de construcciones teóricas para la intervención con población adolescente y un trabajo de investigación con su respectivo in</w:t>
      </w:r>
      <w:r w:rsidR="008D3A3B">
        <w:rPr>
          <w:rFonts w:ascii="Arial" w:eastAsia="Verdana" w:hAnsi="Arial" w:cs="Arial"/>
          <w:sz w:val="22"/>
          <w:szCs w:val="22"/>
        </w:rPr>
        <w:t xml:space="preserve">forme y presentación a la clase, además </w:t>
      </w:r>
      <w:r w:rsidRPr="008D3A3B">
        <w:rPr>
          <w:rFonts w:ascii="Arial" w:eastAsia="Arial" w:hAnsi="Arial" w:cs="Arial"/>
          <w:sz w:val="22"/>
          <w:szCs w:val="22"/>
        </w:rPr>
        <w:t>cada subgrupo investigará diferentes manifestaciones de la adolescencia en la Región de Occidente y elaborará una presentación para discutirla en la clase.</w:t>
      </w:r>
    </w:p>
    <w:p w:rsidR="00613270" w:rsidRDefault="004D69F6" w:rsidP="00613270">
      <w:pPr>
        <w:spacing w:line="360" w:lineRule="auto"/>
        <w:ind w:right="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53012" w:rsidRPr="00D17E93" w:rsidRDefault="006677F4" w:rsidP="00853012">
      <w:pPr>
        <w:ind w:right="51"/>
        <w:jc w:val="both"/>
        <w:rPr>
          <w:rFonts w:ascii="Goudy Old Style" w:eastAsia="Verdana" w:hAnsi="Goudy Old Style" w:cs="Verdana"/>
          <w:b/>
        </w:rPr>
      </w:pPr>
      <w:r>
        <w:rPr>
          <w:rFonts w:ascii="Goudy Old Style" w:eastAsia="Verdana" w:hAnsi="Goudy Old Style" w:cs="Verdana"/>
          <w:b/>
          <w:sz w:val="28"/>
        </w:rPr>
        <w:t xml:space="preserve">VII </w:t>
      </w:r>
      <w:r w:rsidR="00853012" w:rsidRPr="00D17E93">
        <w:rPr>
          <w:rFonts w:ascii="Goudy Old Style" w:eastAsia="Verdana" w:hAnsi="Goudy Old Style" w:cs="Verdana"/>
          <w:b/>
          <w:sz w:val="28"/>
        </w:rPr>
        <w:t>Evaluación</w:t>
      </w:r>
      <w:r w:rsidR="00853012" w:rsidRPr="00D17E93">
        <w:rPr>
          <w:rFonts w:ascii="Goudy Old Style" w:eastAsia="Verdana" w:hAnsi="Goudy Old Style" w:cs="Verdana"/>
          <w:b/>
        </w:rPr>
        <w:t xml:space="preserve"> </w:t>
      </w:r>
    </w:p>
    <w:p w:rsidR="00853012" w:rsidRPr="00E546BE" w:rsidRDefault="00853012" w:rsidP="00853012">
      <w:pPr>
        <w:ind w:right="51"/>
        <w:jc w:val="both"/>
        <w:rPr>
          <w:rFonts w:ascii="Goudy Old Style" w:eastAsia="Verdana" w:hAnsi="Goudy Old Style" w:cs="Verdana"/>
          <w:i/>
          <w:iCs/>
        </w:rPr>
      </w:pPr>
    </w:p>
    <w:p w:rsidR="00853012" w:rsidRPr="005B3FB4" w:rsidRDefault="00853012" w:rsidP="00853012">
      <w:pPr>
        <w:ind w:right="51" w:firstLine="720"/>
        <w:jc w:val="both"/>
        <w:rPr>
          <w:rFonts w:ascii="Arial" w:eastAsia="Verdana" w:hAnsi="Arial" w:cs="Arial"/>
          <w:sz w:val="22"/>
          <w:szCs w:val="22"/>
        </w:rPr>
      </w:pPr>
      <w:r w:rsidRPr="005B3FB4">
        <w:rPr>
          <w:rFonts w:ascii="Arial" w:eastAsia="Verdana" w:hAnsi="Arial" w:cs="Arial"/>
          <w:sz w:val="22"/>
          <w:szCs w:val="22"/>
        </w:rPr>
        <w:lastRenderedPageBreak/>
        <w:t xml:space="preserve">La evaluación del desempeño individual en este curso, incluye la realización de un  examen  parcial, tres tareas y dos </w:t>
      </w:r>
      <w:proofErr w:type="spellStart"/>
      <w:proofErr w:type="gramStart"/>
      <w:r w:rsidRPr="005B3FB4">
        <w:rPr>
          <w:rFonts w:ascii="Arial" w:eastAsia="Verdana" w:hAnsi="Arial" w:cs="Arial"/>
          <w:sz w:val="22"/>
          <w:szCs w:val="22"/>
        </w:rPr>
        <w:t>quices</w:t>
      </w:r>
      <w:proofErr w:type="spellEnd"/>
      <w:r w:rsidRPr="005B3FB4">
        <w:rPr>
          <w:rFonts w:ascii="Arial" w:eastAsia="Verdana" w:hAnsi="Arial" w:cs="Arial"/>
          <w:sz w:val="22"/>
          <w:szCs w:val="22"/>
        </w:rPr>
        <w:t xml:space="preserve"> :</w:t>
      </w:r>
      <w:proofErr w:type="gramEnd"/>
      <w:r w:rsidRPr="005B3FB4">
        <w:rPr>
          <w:rFonts w:ascii="Arial" w:eastAsia="Verdana" w:hAnsi="Arial" w:cs="Arial"/>
          <w:sz w:val="22"/>
          <w:szCs w:val="22"/>
        </w:rPr>
        <w:t xml:space="preserve"> la evaluación del o la adolescente y su respectiva presentación a la clase. La evaluación del desempeño grupal incluye la profundización de temas a partir de construcciones teóricas para la intervención con población adolescente y un trabajo de investigación con su respectivo informe y presentación a la clase.</w:t>
      </w:r>
    </w:p>
    <w:p w:rsidR="00853012" w:rsidRDefault="00853012" w:rsidP="00853012">
      <w:pPr>
        <w:ind w:right="51" w:firstLine="720"/>
        <w:jc w:val="both"/>
        <w:rPr>
          <w:rFonts w:ascii="Goudy Old Style" w:eastAsia="Verdana" w:hAnsi="Goudy Old Style" w:cs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Individual</w:t>
            </w:r>
          </w:p>
        </w:tc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Detalle</w:t>
            </w: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Examen parcial </w:t>
            </w:r>
          </w:p>
        </w:tc>
        <w:tc>
          <w:tcPr>
            <w:tcW w:w="4697" w:type="dxa"/>
          </w:tcPr>
          <w:p w:rsidR="00853012" w:rsidRPr="00602218" w:rsidRDefault="00853012" w:rsidP="003A5268">
            <w:pPr>
              <w:ind w:right="51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25% Un solo examen</w:t>
            </w: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Tareas </w:t>
            </w:r>
            <w:r>
              <w:rPr>
                <w:rFonts w:asciiTheme="majorHAnsi" w:eastAsia="Verdana" w:hAnsiTheme="majorHAnsi" w:cs="Verdana"/>
              </w:rPr>
              <w:t xml:space="preserve">y </w:t>
            </w:r>
            <w:proofErr w:type="spellStart"/>
            <w:r>
              <w:rPr>
                <w:rFonts w:asciiTheme="majorHAnsi" w:eastAsia="Verdana" w:hAnsiTheme="majorHAnsi" w:cs="Verdana"/>
              </w:rPr>
              <w:t>Quices</w:t>
            </w:r>
            <w:proofErr w:type="spellEnd"/>
          </w:p>
        </w:tc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15 %</w:t>
            </w:r>
            <w:r w:rsidR="008D3A3B">
              <w:rPr>
                <w:rFonts w:asciiTheme="majorHAnsi" w:eastAsia="Verdana" w:hAnsiTheme="majorHAnsi" w:cs="Verdana"/>
              </w:rPr>
              <w:t xml:space="preserve">  </w:t>
            </w:r>
            <w:r w:rsidRPr="00602218">
              <w:rPr>
                <w:rFonts w:asciiTheme="majorHAnsi" w:eastAsia="Verdana" w:hAnsiTheme="majorHAnsi" w:cs="Verdana"/>
              </w:rPr>
              <w:t xml:space="preserve"> </w:t>
            </w:r>
            <w:r>
              <w:rPr>
                <w:rFonts w:asciiTheme="majorHAnsi" w:eastAsia="Verdana" w:hAnsiTheme="majorHAnsi" w:cs="Verdana"/>
              </w:rPr>
              <w:t>Tres tareas</w:t>
            </w:r>
            <w:r w:rsidRPr="00602218">
              <w:rPr>
                <w:rFonts w:asciiTheme="majorHAnsi" w:eastAsia="Verdana" w:hAnsiTheme="majorHAnsi" w:cs="Verdana"/>
              </w:rPr>
              <w:t xml:space="preserve"> </w:t>
            </w:r>
            <w:r>
              <w:rPr>
                <w:rFonts w:asciiTheme="majorHAnsi" w:eastAsia="Verdana" w:hAnsiTheme="majorHAnsi" w:cs="Verdana"/>
              </w:rPr>
              <w:t xml:space="preserve">y dos </w:t>
            </w:r>
            <w:proofErr w:type="spellStart"/>
            <w:r>
              <w:rPr>
                <w:rFonts w:asciiTheme="majorHAnsi" w:eastAsia="Verdana" w:hAnsiTheme="majorHAnsi" w:cs="Verdana"/>
              </w:rPr>
              <w:t>quices</w:t>
            </w:r>
            <w:proofErr w:type="spellEnd"/>
            <w:r>
              <w:rPr>
                <w:rFonts w:asciiTheme="majorHAnsi" w:eastAsia="Verdana" w:hAnsiTheme="majorHAnsi" w:cs="Verdana"/>
              </w:rPr>
              <w:t>. Cada uno 3</w:t>
            </w:r>
            <w:r w:rsidRPr="00602218">
              <w:rPr>
                <w:rFonts w:asciiTheme="majorHAnsi" w:eastAsia="Verdana" w:hAnsiTheme="majorHAnsi" w:cs="Verdana"/>
              </w:rPr>
              <w:t xml:space="preserve">% </w:t>
            </w:r>
            <w:r w:rsidRPr="00602218">
              <w:rPr>
                <w:rFonts w:asciiTheme="majorHAnsi" w:eastAsia="Verdana" w:hAnsiTheme="majorHAnsi" w:cs="Verdana"/>
                <w:b/>
              </w:rPr>
              <w:t>*</w:t>
            </w: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Entrevista al adolescente </w:t>
            </w:r>
          </w:p>
        </w:tc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right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30</w:t>
            </w:r>
            <w:r w:rsidR="008D3A3B">
              <w:rPr>
                <w:rFonts w:asciiTheme="majorHAnsi" w:eastAsia="Verdana" w:hAnsiTheme="majorHAnsi" w:cs="Verdana"/>
              </w:rPr>
              <w:t xml:space="preserve"> %  </w:t>
            </w:r>
            <w:r w:rsidRPr="00602218">
              <w:rPr>
                <w:rFonts w:asciiTheme="majorHAnsi" w:eastAsia="Verdana" w:hAnsiTheme="majorHAnsi" w:cs="Verdana"/>
              </w:rPr>
              <w:t xml:space="preserve"> Informe 20 %, presentación al grupo                                                5%**, participación en la discusión 5%</w:t>
            </w:r>
            <w:r w:rsidRPr="00602218">
              <w:rPr>
                <w:rFonts w:asciiTheme="majorHAnsi" w:eastAsia="Verdana" w:hAnsiTheme="majorHAnsi" w:cs="Verdana"/>
                <w:b/>
              </w:rPr>
              <w:t>***</w:t>
            </w: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Grupal</w:t>
            </w:r>
          </w:p>
        </w:tc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>Intervención con población adolescente</w:t>
            </w:r>
          </w:p>
        </w:tc>
        <w:tc>
          <w:tcPr>
            <w:tcW w:w="4697" w:type="dxa"/>
          </w:tcPr>
          <w:p w:rsidR="00853012" w:rsidRPr="00602218" w:rsidRDefault="008D3A3B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5B3FB4">
              <w:rPr>
                <w:rFonts w:asciiTheme="majorHAnsi" w:eastAsia="Verdana" w:hAnsiTheme="majorHAnsi" w:cs="Verdana"/>
                <w:b/>
              </w:rPr>
              <w:t>15 %</w:t>
            </w:r>
            <w:r>
              <w:rPr>
                <w:rFonts w:asciiTheme="majorHAnsi" w:eastAsia="Verdana" w:hAnsiTheme="majorHAnsi" w:cs="Verdana"/>
              </w:rPr>
              <w:t xml:space="preserve">  Contenido  5% , Exposición 10</w:t>
            </w:r>
            <w:r w:rsidR="00853012" w:rsidRPr="00602218">
              <w:rPr>
                <w:rFonts w:asciiTheme="majorHAnsi" w:eastAsia="Verdana" w:hAnsiTheme="majorHAnsi" w:cs="Verdana"/>
              </w:rPr>
              <w:t>%</w:t>
            </w:r>
          </w:p>
        </w:tc>
      </w:tr>
      <w:tr w:rsidR="00853012" w:rsidRPr="00602218" w:rsidTr="003A5268">
        <w:tc>
          <w:tcPr>
            <w:tcW w:w="4697" w:type="dxa"/>
          </w:tcPr>
          <w:p w:rsidR="00853012" w:rsidRPr="00602218" w:rsidRDefault="00853012" w:rsidP="003A5268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Investigación </w:t>
            </w:r>
          </w:p>
        </w:tc>
        <w:tc>
          <w:tcPr>
            <w:tcW w:w="4697" w:type="dxa"/>
          </w:tcPr>
          <w:p w:rsidR="00853012" w:rsidRPr="008D3A3B" w:rsidRDefault="008D3A3B" w:rsidP="008D3A3B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C5037B">
              <w:rPr>
                <w:rFonts w:asciiTheme="majorHAnsi" w:eastAsia="Verdana" w:hAnsiTheme="majorHAnsi" w:cs="Verdana"/>
                <w:b/>
              </w:rPr>
              <w:t>15</w:t>
            </w:r>
            <w:r w:rsidR="00853012" w:rsidRPr="008D3A3B">
              <w:rPr>
                <w:rFonts w:asciiTheme="majorHAnsi" w:eastAsia="Verdana" w:hAnsiTheme="majorHAnsi" w:cs="Verdana"/>
              </w:rPr>
              <w:t xml:space="preserve">   </w:t>
            </w:r>
            <w:r>
              <w:rPr>
                <w:rFonts w:asciiTheme="majorHAnsi" w:eastAsia="Verdana" w:hAnsiTheme="majorHAnsi" w:cs="Verdana"/>
              </w:rPr>
              <w:t>Informe 5</w:t>
            </w:r>
            <w:r w:rsidR="00853012" w:rsidRPr="008D3A3B">
              <w:rPr>
                <w:rFonts w:asciiTheme="majorHAnsi" w:eastAsia="Verdana" w:hAnsiTheme="majorHAnsi" w:cs="Verdana"/>
              </w:rPr>
              <w:t>%  , Exposición 10 %</w:t>
            </w:r>
          </w:p>
        </w:tc>
      </w:tr>
    </w:tbl>
    <w:p w:rsidR="00853012" w:rsidRDefault="00853012" w:rsidP="00853012">
      <w:pPr>
        <w:rPr>
          <w:rFonts w:asciiTheme="majorHAnsi" w:hAnsiTheme="majorHAnsi" w:cs="Arial"/>
          <w:b/>
          <w:bCs/>
          <w:smallCaps/>
          <w:w w:val="150"/>
          <w:sz w:val="22"/>
          <w:szCs w:val="22"/>
          <w:lang w:eastAsia="es-ES"/>
        </w:rPr>
      </w:pPr>
    </w:p>
    <w:p w:rsidR="00853012" w:rsidRDefault="00853012" w:rsidP="00853012">
      <w:pPr>
        <w:pStyle w:val="Prrafodeli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*Los </w:t>
      </w:r>
      <w:proofErr w:type="spellStart"/>
      <w:r>
        <w:rPr>
          <w:rFonts w:ascii="Arial" w:hAnsi="Arial" w:cs="Arial"/>
          <w:sz w:val="22"/>
          <w:szCs w:val="22"/>
        </w:rPr>
        <w:t>quices</w:t>
      </w:r>
      <w:proofErr w:type="spellEnd"/>
      <w:r>
        <w:rPr>
          <w:rFonts w:ascii="Arial" w:hAnsi="Arial" w:cs="Arial"/>
          <w:sz w:val="22"/>
          <w:szCs w:val="22"/>
        </w:rPr>
        <w:t xml:space="preserve"> no se </w:t>
      </w:r>
      <w:proofErr w:type="spellStart"/>
      <w:r>
        <w:rPr>
          <w:rFonts w:ascii="Arial" w:hAnsi="Arial" w:cs="Arial"/>
          <w:sz w:val="22"/>
          <w:szCs w:val="22"/>
        </w:rPr>
        <w:t>reponen.Las</w:t>
      </w:r>
      <w:proofErr w:type="spellEnd"/>
      <w:r>
        <w:rPr>
          <w:rFonts w:ascii="Arial" w:hAnsi="Arial" w:cs="Arial"/>
          <w:sz w:val="22"/>
          <w:szCs w:val="22"/>
        </w:rPr>
        <w:t xml:space="preserve"> tareas se reciben si el estudiante se presentó a clase.</w:t>
      </w:r>
    </w:p>
    <w:p w:rsidR="00853012" w:rsidRDefault="00853012" w:rsidP="008530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Debe exponer el día que le corresponde.</w:t>
      </w:r>
    </w:p>
    <w:p w:rsidR="00853012" w:rsidRPr="009A055D" w:rsidRDefault="00853012" w:rsidP="008530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 Se evaluará tomando en cuenta la asistencia a la clase el día que no le toca exponer su caso.</w:t>
      </w:r>
    </w:p>
    <w:p w:rsidR="004D69F6" w:rsidRPr="00853012" w:rsidRDefault="004D69F6" w:rsidP="004D69F6">
      <w:pPr>
        <w:spacing w:line="360" w:lineRule="auto"/>
        <w:jc w:val="both"/>
        <w:rPr>
          <w:b/>
          <w:bCs/>
        </w:rPr>
      </w:pPr>
    </w:p>
    <w:p w:rsidR="004D69F6" w:rsidRPr="00A540ED" w:rsidRDefault="004D69F6" w:rsidP="004D69F6">
      <w:pPr>
        <w:spacing w:line="360" w:lineRule="auto"/>
        <w:jc w:val="both"/>
        <w:rPr>
          <w:b/>
          <w:bCs/>
        </w:rPr>
      </w:pPr>
    </w:p>
    <w:p w:rsidR="00613270" w:rsidRPr="00613270" w:rsidRDefault="004D69F6" w:rsidP="00613270">
      <w:pPr>
        <w:spacing w:line="360" w:lineRule="auto"/>
        <w:rPr>
          <w:rFonts w:ascii="Arial" w:hAnsi="Arial" w:cs="Arial"/>
          <w:b/>
          <w:bCs/>
          <w:smallCaps/>
          <w:w w:val="150"/>
          <w:sz w:val="22"/>
          <w:szCs w:val="22"/>
          <w:lang w:eastAsia="es-ES"/>
        </w:rPr>
      </w:pPr>
      <w:r>
        <w:rPr>
          <w:rFonts w:ascii="Arial" w:eastAsia="Verdana" w:hAnsi="Arial" w:cs="Arial"/>
          <w:sz w:val="22"/>
          <w:szCs w:val="22"/>
        </w:rPr>
        <w:t xml:space="preserve"> </w:t>
      </w:r>
    </w:p>
    <w:p w:rsidR="00613270" w:rsidRPr="00613270" w:rsidRDefault="00613270" w:rsidP="00613270">
      <w:pPr>
        <w:spacing w:line="360" w:lineRule="auto"/>
        <w:rPr>
          <w:rFonts w:ascii="Arial" w:hAnsi="Arial" w:cs="Arial"/>
          <w:sz w:val="22"/>
          <w:szCs w:val="22"/>
        </w:rPr>
      </w:pPr>
    </w:p>
    <w:p w:rsidR="00853012" w:rsidRPr="007E3BE7" w:rsidRDefault="00853012" w:rsidP="00853012">
      <w:pPr>
        <w:spacing w:line="360" w:lineRule="auto"/>
        <w:jc w:val="both"/>
        <w:rPr>
          <w:rFonts w:ascii="Arial" w:eastAsia="Verdana" w:hAnsi="Arial" w:cs="Arial"/>
          <w:b/>
        </w:rPr>
      </w:pPr>
      <w:r w:rsidRPr="007E3BE7">
        <w:rPr>
          <w:rFonts w:ascii="Arial" w:eastAsia="Verdana" w:hAnsi="Arial" w:cs="Arial"/>
          <w:b/>
        </w:rPr>
        <w:t>VI</w:t>
      </w:r>
      <w:r w:rsidR="006677F4">
        <w:rPr>
          <w:rFonts w:ascii="Arial" w:eastAsia="Verdana" w:hAnsi="Arial" w:cs="Arial"/>
          <w:b/>
        </w:rPr>
        <w:t>II</w:t>
      </w:r>
      <w:r w:rsidRPr="007E3BE7">
        <w:rPr>
          <w:rFonts w:ascii="Arial" w:eastAsia="Verdana" w:hAnsi="Arial" w:cs="Arial"/>
          <w:b/>
        </w:rPr>
        <w:t>. CRONOGRAMA</w:t>
      </w: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4"/>
        <w:gridCol w:w="2673"/>
        <w:gridCol w:w="2658"/>
        <w:gridCol w:w="1799"/>
      </w:tblGrid>
      <w:tr w:rsidR="00884E42" w:rsidRPr="00AC0984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lastRenderedPageBreak/>
              <w:t xml:space="preserve">Fecha </w:t>
            </w:r>
          </w:p>
        </w:tc>
        <w:tc>
          <w:tcPr>
            <w:tcW w:w="2673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t xml:space="preserve">Tema </w:t>
            </w:r>
          </w:p>
        </w:tc>
        <w:tc>
          <w:tcPr>
            <w:tcW w:w="2658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t>Actividad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>
              <w:rPr>
                <w:rFonts w:ascii="Goudy Old Style" w:eastAsia="Verdana" w:hAnsi="Goudy Old Style" w:cs="Verdana"/>
                <w:i w:val="0"/>
                <w:color w:val="auto"/>
              </w:rPr>
              <w:t>Lecturas</w:t>
            </w:r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 xml:space="preserve">8 </w:t>
            </w:r>
            <w:r w:rsidRPr="00AC0984">
              <w:rPr>
                <w:rFonts w:ascii="Goudy Old Style" w:eastAsia="Verdana" w:hAnsi="Goudy Old Style" w:cs="Verdana"/>
                <w:color w:val="auto"/>
              </w:rPr>
              <w:t>agosto</w:t>
            </w:r>
          </w:p>
        </w:tc>
        <w:tc>
          <w:tcPr>
            <w:tcW w:w="2673" w:type="dxa"/>
          </w:tcPr>
          <w:p w:rsidR="00884E42" w:rsidRPr="00A571D9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 xml:space="preserve">Lectura del programa. </w:t>
            </w:r>
          </w:p>
        </w:tc>
        <w:tc>
          <w:tcPr>
            <w:tcW w:w="2658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Organización del curso</w:t>
            </w:r>
            <w:r w:rsidRPr="00AC0984">
              <w:rPr>
                <w:rFonts w:eastAsia="Verdana"/>
                <w:b w:val="0"/>
              </w:rPr>
              <w:t xml:space="preserve"> </w:t>
            </w:r>
            <w:r w:rsidRPr="00045375">
              <w:rPr>
                <w:rFonts w:eastAsia="Verdana"/>
                <w:i w:val="0"/>
                <w:color w:val="auto"/>
              </w:rPr>
              <w:t>Tarea 1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 xml:space="preserve">22 </w:t>
            </w:r>
            <w:r w:rsidRPr="00AC0984">
              <w:rPr>
                <w:rFonts w:ascii="Goudy Old Style" w:eastAsia="Verdana" w:hAnsi="Goudy Old Style" w:cs="Verdana"/>
                <w:color w:val="auto"/>
              </w:rPr>
              <w:t>agosto</w:t>
            </w:r>
          </w:p>
        </w:tc>
        <w:tc>
          <w:tcPr>
            <w:tcW w:w="2673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045375">
              <w:rPr>
                <w:rFonts w:ascii="Arial" w:hAnsi="Arial" w:cs="Arial"/>
                <w:b w:val="0"/>
                <w:i w:val="0"/>
                <w:color w:val="auto"/>
              </w:rPr>
              <w:t>Contextualización</w:t>
            </w:r>
          </w:p>
          <w:p w:rsidR="00884E42" w:rsidRPr="00076F4F" w:rsidRDefault="00884E42" w:rsidP="003A5268">
            <w:pPr>
              <w:rPr>
                <w:rFonts w:eastAsia="Verdana"/>
              </w:rPr>
            </w:pPr>
          </w:p>
        </w:tc>
        <w:tc>
          <w:tcPr>
            <w:tcW w:w="2658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Puesta en escena grupal.</w:t>
            </w:r>
          </w:p>
          <w:p w:rsidR="00884E42" w:rsidRPr="00AC0984" w:rsidRDefault="00884E42" w:rsidP="003A5268">
            <w:pPr>
              <w:rPr>
                <w:rFonts w:eastAsia="Verdana"/>
              </w:rPr>
            </w:pPr>
            <w:r>
              <w:rPr>
                <w:rFonts w:eastAsia="Verdana"/>
              </w:rPr>
              <w:t xml:space="preserve">Encuesta Nacional de </w:t>
            </w:r>
            <w:proofErr w:type="spellStart"/>
            <w:r>
              <w:rPr>
                <w:rFonts w:eastAsia="Verdana"/>
              </w:rPr>
              <w:t>juventudes</w:t>
            </w:r>
            <w:r>
              <w:rPr>
                <w:rFonts w:eastAsia="Verdana"/>
                <w:b/>
              </w:rPr>
              <w:t>Tarea</w:t>
            </w:r>
            <w:proofErr w:type="spellEnd"/>
            <w:r>
              <w:rPr>
                <w:rFonts w:eastAsia="Verdana"/>
                <w:b/>
              </w:rPr>
              <w:t xml:space="preserve"> 2 ( noticias)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884E42">
              <w:rPr>
                <w:rFonts w:eastAsia="Verdana"/>
                <w:color w:val="auto"/>
              </w:rPr>
              <w:t>Texto 1</w:t>
            </w:r>
          </w:p>
        </w:tc>
      </w:tr>
      <w:tr w:rsidR="00884E42" w:rsidRPr="00045375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29 agosto</w:t>
            </w:r>
          </w:p>
        </w:tc>
        <w:tc>
          <w:tcPr>
            <w:tcW w:w="2673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045375">
              <w:rPr>
                <w:rFonts w:ascii="Arial" w:hAnsi="Arial" w:cs="Arial"/>
                <w:b w:val="0"/>
                <w:i w:val="0"/>
                <w:color w:val="auto"/>
              </w:rPr>
              <w:t>Contextualización</w:t>
            </w:r>
          </w:p>
          <w:p w:rsidR="00884E42" w:rsidRPr="00076F4F" w:rsidRDefault="00884E42" w:rsidP="003A5268"/>
        </w:tc>
        <w:tc>
          <w:tcPr>
            <w:tcW w:w="2658" w:type="dxa"/>
          </w:tcPr>
          <w:p w:rsidR="00884E42" w:rsidRPr="00045375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Exposición de la profesora</w:t>
            </w:r>
            <w:r>
              <w:rPr>
                <w:rFonts w:ascii="Arial" w:hAnsi="Arial" w:cs="Arial"/>
                <w:b w:val="0"/>
                <w:color w:val="auto"/>
              </w:rPr>
              <w:t xml:space="preserve"> y </w:t>
            </w:r>
            <w:r>
              <w:rPr>
                <w:rFonts w:ascii="Arial" w:hAnsi="Arial" w:cs="Arial"/>
                <w:b w:val="0"/>
                <w:i w:val="0"/>
                <w:color w:val="auto"/>
              </w:rPr>
              <w:t xml:space="preserve">discusión grupal a partir de noticias y lectura 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  <w:color w:val="auto"/>
              </w:rPr>
              <w:t>Texto 2</w:t>
            </w:r>
          </w:p>
        </w:tc>
      </w:tr>
      <w:tr w:rsidR="00884E42" w:rsidRPr="002C3A1E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5 setiembre</w:t>
            </w:r>
          </w:p>
        </w:tc>
        <w:tc>
          <w:tcPr>
            <w:tcW w:w="2673" w:type="dxa"/>
          </w:tcPr>
          <w:p w:rsidR="00884E42" w:rsidRPr="00A571D9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5375">
              <w:rPr>
                <w:rFonts w:ascii="Arial" w:hAnsi="Arial" w:cs="Arial"/>
              </w:rPr>
              <w:t>Concepciones de  adolescencia</w:t>
            </w:r>
            <w:r>
              <w:rPr>
                <w:rFonts w:ascii="Arial" w:hAnsi="Arial" w:cs="Arial"/>
              </w:rPr>
              <w:t>:</w:t>
            </w:r>
          </w:p>
          <w:p w:rsidR="00884E42" w:rsidRDefault="00884E42" w:rsidP="003A5268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571D9">
              <w:rPr>
                <w:rFonts w:ascii="Arial" w:hAnsi="Arial" w:cs="Arial"/>
                <w:b/>
                <w:i/>
              </w:rPr>
              <w:t>Perspectiva desarrollista</w:t>
            </w:r>
            <w:r w:rsidRPr="00A571D9">
              <w:rPr>
                <w:rFonts w:ascii="Arial" w:hAnsi="Arial" w:cs="Arial"/>
                <w:b/>
              </w:rPr>
              <w:t>.</w:t>
            </w:r>
            <w:r w:rsidRPr="00A571D9">
              <w:rPr>
                <w:rFonts w:ascii="Arial" w:hAnsi="Arial" w:cs="Arial"/>
              </w:rPr>
              <w:t xml:space="preserve"> </w:t>
            </w:r>
          </w:p>
          <w:p w:rsidR="00884E42" w:rsidRPr="00A571D9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1D9">
              <w:rPr>
                <w:rFonts w:ascii="Arial" w:hAnsi="Arial" w:cs="Arial"/>
                <w:b/>
                <w:i/>
              </w:rPr>
              <w:t>Perspectiva psicoanalítica</w:t>
            </w:r>
            <w:r w:rsidRPr="00A571D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884E42" w:rsidRPr="00A571D9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84E42" w:rsidRPr="00A571D9" w:rsidRDefault="00884E42" w:rsidP="003A5268">
            <w:pPr>
              <w:spacing w:line="360" w:lineRule="auto"/>
              <w:jc w:val="both"/>
              <w:rPr>
                <w:rFonts w:ascii="Goudy Old Style" w:eastAsia="Verdana" w:hAnsi="Goudy Old Style" w:cs="Verdana"/>
                <w:b/>
              </w:rPr>
            </w:pPr>
          </w:p>
        </w:tc>
        <w:tc>
          <w:tcPr>
            <w:tcW w:w="2658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Exposición de la profesora</w:t>
            </w:r>
          </w:p>
          <w:p w:rsidR="00884E42" w:rsidRDefault="00884E42" w:rsidP="003A5268">
            <w:pPr>
              <w:rPr>
                <w:rFonts w:eastAsia="Verdana"/>
              </w:rPr>
            </w:pPr>
          </w:p>
          <w:p w:rsidR="00884E42" w:rsidRPr="00AC0984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0984">
              <w:rPr>
                <w:rFonts w:ascii="Arial" w:hAnsi="Arial" w:cs="Arial"/>
              </w:rPr>
              <w:t xml:space="preserve">Discusión grupal. </w:t>
            </w:r>
          </w:p>
          <w:p w:rsidR="00884E42" w:rsidRPr="002C3A1E" w:rsidRDefault="00884E42" w:rsidP="003A5268">
            <w:pPr>
              <w:rPr>
                <w:rFonts w:eastAsia="Verdana"/>
                <w:b/>
              </w:rPr>
            </w:pPr>
            <w:proofErr w:type="spellStart"/>
            <w:r w:rsidRPr="002C3A1E">
              <w:rPr>
                <w:rFonts w:eastAsia="Verdana"/>
                <w:b/>
              </w:rPr>
              <w:t>Quiz</w:t>
            </w:r>
            <w:proofErr w:type="spellEnd"/>
            <w:r>
              <w:rPr>
                <w:rFonts w:eastAsia="Verdana"/>
                <w:b/>
              </w:rPr>
              <w:t xml:space="preserve"> 1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  <w:color w:val="auto"/>
              </w:rPr>
              <w:t>Textos 3-4-5</w:t>
            </w:r>
          </w:p>
        </w:tc>
      </w:tr>
      <w:tr w:rsidR="00884E42" w:rsidRPr="00A91837" w:rsidTr="00884E42">
        <w:tc>
          <w:tcPr>
            <w:tcW w:w="2264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12</w:t>
            </w:r>
            <w:r w:rsidRPr="00AC0984">
              <w:rPr>
                <w:rFonts w:ascii="Goudy Old Style" w:eastAsia="Verdana" w:hAnsi="Goudy Old Style" w:cs="Verdana"/>
                <w:color w:val="auto"/>
              </w:rPr>
              <w:t xml:space="preserve"> setiembre</w:t>
            </w:r>
          </w:p>
        </w:tc>
        <w:tc>
          <w:tcPr>
            <w:tcW w:w="2673" w:type="dxa"/>
          </w:tcPr>
          <w:p w:rsidR="00884E42" w:rsidRPr="00A571D9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.</w:t>
            </w:r>
            <w:r w:rsidRPr="00A571D9">
              <w:rPr>
                <w:rFonts w:ascii="Arial" w:hAnsi="Arial" w:cs="Arial"/>
                <w:b/>
              </w:rPr>
              <w:t xml:space="preserve"> Adolescencia y familia</w:t>
            </w:r>
            <w:r w:rsidRPr="00A571D9">
              <w:rPr>
                <w:rFonts w:ascii="Arial" w:hAnsi="Arial" w:cs="Arial"/>
              </w:rPr>
              <w:t xml:space="preserve">. El adolescente y sus trabajos. La relación entre padres e hijos adolescentes. </w:t>
            </w:r>
            <w:r>
              <w:rPr>
                <w:rFonts w:ascii="Arial" w:hAnsi="Arial" w:cs="Arial"/>
              </w:rPr>
              <w:t>Consejos prácticos para los padres.</w:t>
            </w:r>
            <w:r w:rsidRPr="00A571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8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Ampliación de contenidos  grupo 1</w:t>
            </w:r>
          </w:p>
          <w:p w:rsidR="00884E42" w:rsidRDefault="00884E42" w:rsidP="003A5268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con padres de adolescentes?</w:t>
            </w:r>
          </w:p>
          <w:p w:rsidR="00884E42" w:rsidRDefault="00884E42" w:rsidP="003A5268">
            <w:pPr>
              <w:rPr>
                <w:rFonts w:eastAsia="Verdana"/>
              </w:rPr>
            </w:pPr>
          </w:p>
          <w:p w:rsidR="00884E42" w:rsidRPr="00A91837" w:rsidRDefault="00884E42" w:rsidP="003A5268">
            <w:pPr>
              <w:rPr>
                <w:rFonts w:eastAsia="Verdana"/>
              </w:rPr>
            </w:pPr>
            <w:proofErr w:type="spellStart"/>
            <w:r w:rsidRPr="002C3A1E">
              <w:rPr>
                <w:rFonts w:eastAsia="Verdana"/>
                <w:b/>
              </w:rPr>
              <w:t>Quiz</w:t>
            </w:r>
            <w:proofErr w:type="spellEnd"/>
            <w:r>
              <w:rPr>
                <w:rFonts w:eastAsia="Verdana"/>
                <w:b/>
              </w:rPr>
              <w:t xml:space="preserve"> 2</w:t>
            </w:r>
          </w:p>
        </w:tc>
        <w:tc>
          <w:tcPr>
            <w:tcW w:w="1799" w:type="dxa"/>
          </w:tcPr>
          <w:p w:rsidR="00884E42" w:rsidRPr="00AC0984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  <w:color w:val="auto"/>
              </w:rPr>
              <w:t>Textos 6</w:t>
            </w:r>
            <w:proofErr w:type="gramStart"/>
            <w:r>
              <w:rPr>
                <w:rFonts w:eastAsia="Verdana"/>
                <w:color w:val="auto"/>
              </w:rPr>
              <w:t>,7,8</w:t>
            </w:r>
            <w:proofErr w:type="gramEnd"/>
          </w:p>
        </w:tc>
      </w:tr>
      <w:tr w:rsidR="00884E42" w:rsidRPr="00DD45FB" w:rsidTr="00884E42">
        <w:tc>
          <w:tcPr>
            <w:tcW w:w="2264" w:type="dxa"/>
          </w:tcPr>
          <w:p w:rsidR="00884E42" w:rsidRPr="00AC0984" w:rsidRDefault="00884E42" w:rsidP="003A5268">
            <w:pPr>
              <w:rPr>
                <w:rFonts w:eastAsia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lastRenderedPageBreak/>
              <w:t>1</w:t>
            </w:r>
            <w:r w:rsidRPr="00AC0984">
              <w:rPr>
                <w:rFonts w:ascii="Goudy Old Style" w:eastAsia="Verdana" w:hAnsi="Goudy Old Style" w:cs="Verdana"/>
                <w:b/>
              </w:rPr>
              <w:t>9 setiembre</w:t>
            </w:r>
          </w:p>
        </w:tc>
        <w:tc>
          <w:tcPr>
            <w:tcW w:w="2673" w:type="dxa"/>
          </w:tcPr>
          <w:p w:rsidR="00884E42" w:rsidRPr="00141CC0" w:rsidRDefault="00884E42" w:rsidP="00C5037B">
            <w:pPr>
              <w:pStyle w:val="Ttulo4"/>
              <w:outlineLvl w:val="3"/>
              <w:rPr>
                <w:rFonts w:ascii="Goudy Old Style" w:eastAsia="Verdana" w:hAnsi="Goudy Old Style" w:cs="Verdana"/>
                <w:b w:val="0"/>
                <w:i w:val="0"/>
                <w:color w:val="auto"/>
              </w:rPr>
            </w:pPr>
            <w:r w:rsidRPr="00A571D9">
              <w:rPr>
                <w:rFonts w:ascii="Arial" w:hAnsi="Arial" w:cs="Arial"/>
                <w:i w:val="0"/>
                <w:color w:val="auto"/>
              </w:rPr>
              <w:t xml:space="preserve"> </w:t>
            </w:r>
            <w:r w:rsidRPr="00141CC0">
              <w:rPr>
                <w:rFonts w:ascii="Arial" w:hAnsi="Arial" w:cs="Arial"/>
                <w:i w:val="0"/>
                <w:color w:val="auto"/>
              </w:rPr>
              <w:t>Adolescencia y cuerpo, salud y bienestar.</w:t>
            </w:r>
            <w:r w:rsidRPr="00141CC0">
              <w:rPr>
                <w:rFonts w:ascii="Arial" w:hAnsi="Arial" w:cs="Arial"/>
                <w:b w:val="0"/>
                <w:i w:val="0"/>
                <w:color w:val="auto"/>
              </w:rPr>
              <w:t xml:space="preserve"> Cambios Físicos</w:t>
            </w:r>
            <w:proofErr w:type="gramStart"/>
            <w:r w:rsidRPr="00141CC0">
              <w:rPr>
                <w:rFonts w:ascii="Arial" w:hAnsi="Arial" w:cs="Arial"/>
                <w:b w:val="0"/>
                <w:i w:val="0"/>
                <w:color w:val="auto"/>
              </w:rPr>
              <w:t>..</w:t>
            </w:r>
            <w:proofErr w:type="gramEnd"/>
            <w:r w:rsidRPr="00141CC0">
              <w:rPr>
                <w:rFonts w:ascii="Arial" w:hAnsi="Arial" w:cs="Arial"/>
                <w:b w:val="0"/>
                <w:i w:val="0"/>
                <w:color w:val="auto"/>
              </w:rPr>
              <w:t xml:space="preserve"> Protagonismo del cuerpo en la adolescencia. Adolescencia y Bulimia</w:t>
            </w:r>
          </w:p>
        </w:tc>
        <w:tc>
          <w:tcPr>
            <w:tcW w:w="2658" w:type="dxa"/>
          </w:tcPr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</w:rPr>
              <w:t xml:space="preserve">, </w:t>
            </w:r>
            <w:r w:rsidRPr="00AC0984">
              <w:rPr>
                <w:rFonts w:ascii="Arial" w:hAnsi="Arial" w:cs="Arial"/>
                <w:b w:val="0"/>
                <w:color w:val="auto"/>
              </w:rPr>
              <w:t>Ampliación de contenidos  grupo 2</w:t>
            </w:r>
          </w:p>
          <w:p w:rsidR="00884E42" w:rsidRDefault="00884E42" w:rsidP="003A5268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temas de salud con  adolescentes?</w:t>
            </w:r>
          </w:p>
          <w:p w:rsidR="00884E42" w:rsidRPr="00DD45FB" w:rsidRDefault="00884E42" w:rsidP="003A5268">
            <w:pPr>
              <w:rPr>
                <w:rFonts w:eastAsia="Verdana"/>
              </w:rPr>
            </w:pPr>
            <w:r>
              <w:rPr>
                <w:rFonts w:eastAsia="Verdana"/>
              </w:rPr>
              <w:t xml:space="preserve">Sexualidad, alimentación, desarrollo del talento, actitud deportiva, artística </w:t>
            </w:r>
            <w:proofErr w:type="spellStart"/>
            <w:r>
              <w:rPr>
                <w:rFonts w:eastAsia="Verdana"/>
              </w:rPr>
              <w:t>etc</w:t>
            </w:r>
            <w:proofErr w:type="spellEnd"/>
          </w:p>
        </w:tc>
        <w:tc>
          <w:tcPr>
            <w:tcW w:w="1799" w:type="dxa"/>
          </w:tcPr>
          <w:p w:rsidR="00884E42" w:rsidRDefault="00884E42" w:rsidP="003A5268">
            <w:pPr>
              <w:pStyle w:val="Ttulo4"/>
              <w:outlineLvl w:val="3"/>
              <w:rPr>
                <w:rFonts w:eastAsia="Verdana"/>
              </w:rPr>
            </w:pPr>
            <w:r>
              <w:rPr>
                <w:rFonts w:eastAsia="Verdana"/>
                <w:color w:val="auto"/>
              </w:rPr>
              <w:t>Textos 9, 10, 11, 12,13</w:t>
            </w:r>
          </w:p>
        </w:tc>
      </w:tr>
      <w:tr w:rsidR="00884E42" w:rsidRPr="00CE1F5D" w:rsidTr="00884E42">
        <w:tc>
          <w:tcPr>
            <w:tcW w:w="2264" w:type="dxa"/>
          </w:tcPr>
          <w:p w:rsidR="00884E42" w:rsidRPr="00AC0984" w:rsidRDefault="00884E42" w:rsidP="003A5268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2</w:t>
            </w:r>
            <w:r w:rsidRPr="00AC0984">
              <w:rPr>
                <w:rFonts w:ascii="Goudy Old Style" w:eastAsia="Verdana" w:hAnsi="Goudy Old Style" w:cs="Verdana"/>
                <w:b/>
              </w:rPr>
              <w:t>6</w:t>
            </w:r>
            <w:r>
              <w:rPr>
                <w:rFonts w:ascii="Goudy Old Style" w:eastAsia="Verdana" w:hAnsi="Goudy Old Style" w:cs="Verdana"/>
                <w:b/>
              </w:rPr>
              <w:t xml:space="preserve"> setiembre</w:t>
            </w:r>
          </w:p>
        </w:tc>
        <w:tc>
          <w:tcPr>
            <w:tcW w:w="2673" w:type="dxa"/>
          </w:tcPr>
          <w:p w:rsidR="00884E42" w:rsidRDefault="00884E42" w:rsidP="003A52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1CC0">
              <w:rPr>
                <w:rFonts w:ascii="Arial" w:hAnsi="Arial" w:cs="Arial"/>
              </w:rPr>
              <w:t>Desarrollo cognitivo</w:t>
            </w:r>
          </w:p>
          <w:p w:rsidR="00884E42" w:rsidRPr="00CE1F5D" w:rsidRDefault="00884E42" w:rsidP="003A5268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</w:rPr>
              <w:t>Papel del colegio en la adolescencia</w:t>
            </w:r>
          </w:p>
        </w:tc>
        <w:tc>
          <w:tcPr>
            <w:tcW w:w="2658" w:type="dxa"/>
          </w:tcPr>
          <w:p w:rsidR="00884E42" w:rsidRDefault="00884E42" w:rsidP="003A5268">
            <w:pPr>
              <w:rPr>
                <w:rFonts w:ascii="Arial" w:hAnsi="Arial" w:cs="Arial"/>
              </w:rPr>
            </w:pPr>
          </w:p>
          <w:p w:rsidR="00884E42" w:rsidRDefault="00884E42" w:rsidP="003A5268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Ampliación de contenidos  grupo 3</w:t>
            </w:r>
          </w:p>
          <w:p w:rsidR="00884E42" w:rsidRDefault="00884E42" w:rsidP="003A5268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temas académicos con adolescentes?</w:t>
            </w:r>
          </w:p>
          <w:p w:rsidR="00884E42" w:rsidRPr="00CE1F5D" w:rsidRDefault="00884E42" w:rsidP="003A5268">
            <w:proofErr w:type="spellStart"/>
            <w:r>
              <w:rPr>
                <w:rFonts w:eastAsia="Verdana"/>
              </w:rPr>
              <w:t>Buling</w:t>
            </w:r>
            <w:proofErr w:type="spellEnd"/>
            <w:r>
              <w:rPr>
                <w:rFonts w:eastAsia="Verdana"/>
              </w:rPr>
              <w:t>, deserción, pertenencia</w:t>
            </w:r>
          </w:p>
        </w:tc>
        <w:tc>
          <w:tcPr>
            <w:tcW w:w="1799" w:type="dxa"/>
          </w:tcPr>
          <w:p w:rsidR="00884E42" w:rsidRPr="00CE12CE" w:rsidRDefault="00CE12CE" w:rsidP="003A5268">
            <w:pPr>
              <w:rPr>
                <w:rFonts w:ascii="Arial" w:hAnsi="Arial" w:cs="Arial"/>
                <w:b/>
              </w:rPr>
            </w:pPr>
            <w:r w:rsidRPr="00CE12CE">
              <w:rPr>
                <w:rFonts w:eastAsia="Verdana"/>
                <w:b/>
              </w:rPr>
              <w:t>Textos. 14,20</w:t>
            </w:r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3A5268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3 octubre</w:t>
            </w:r>
          </w:p>
        </w:tc>
        <w:tc>
          <w:tcPr>
            <w:tcW w:w="2673" w:type="dxa"/>
          </w:tcPr>
          <w:p w:rsidR="00884E42" w:rsidRPr="00C5037B" w:rsidRDefault="00884E42" w:rsidP="003A5268">
            <w:pPr>
              <w:pStyle w:val="Ttulo4"/>
              <w:outlineLvl w:val="3"/>
              <w:rPr>
                <w:b w:val="0"/>
                <w:i w:val="0"/>
              </w:rPr>
            </w:pPr>
            <w:r w:rsidRPr="00C5037B">
              <w:rPr>
                <w:rFonts w:ascii="Arial" w:hAnsi="Arial" w:cs="Arial"/>
                <w:b w:val="0"/>
                <w:i w:val="0"/>
                <w:color w:val="auto"/>
              </w:rPr>
              <w:t>.</w:t>
            </w:r>
            <w:r w:rsidRPr="00C5037B">
              <w:rPr>
                <w:rFonts w:ascii="Arial" w:hAnsi="Arial" w:cs="Arial"/>
                <w:i w:val="0"/>
                <w:color w:val="auto"/>
              </w:rPr>
              <w:t>Adolescencia. Y grupo</w:t>
            </w:r>
            <w:r w:rsidRPr="00C5037B">
              <w:rPr>
                <w:rFonts w:ascii="Arial" w:hAnsi="Arial" w:cs="Arial"/>
                <w:b w:val="0"/>
                <w:i w:val="0"/>
                <w:color w:val="auto"/>
              </w:rPr>
              <w:t>. . Grupo de pares en la adolescencia. Subculturas juveniles</w:t>
            </w:r>
          </w:p>
        </w:tc>
        <w:tc>
          <w:tcPr>
            <w:tcW w:w="2658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</w:t>
            </w:r>
            <w:r>
              <w:rPr>
                <w:rFonts w:ascii="Arial" w:hAnsi="Arial" w:cs="Arial"/>
                <w:b w:val="0"/>
                <w:color w:val="auto"/>
              </w:rPr>
              <w:t>mpliación de contenidos  grupo 4</w:t>
            </w:r>
          </w:p>
          <w:p w:rsidR="00884E42" w:rsidRDefault="00884E42" w:rsidP="00C5037B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temas de grupo con  adolescentes?</w:t>
            </w:r>
          </w:p>
          <w:p w:rsidR="00884E42" w:rsidRPr="00C5037B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proofErr w:type="spellStart"/>
            <w:r w:rsidRPr="00C5037B">
              <w:rPr>
                <w:rFonts w:eastAsia="Verdana"/>
                <w:b w:val="0"/>
                <w:i w:val="0"/>
                <w:color w:val="auto"/>
              </w:rPr>
              <w:t>Buling</w:t>
            </w:r>
            <w:proofErr w:type="spellEnd"/>
            <w:r w:rsidRPr="00C5037B">
              <w:rPr>
                <w:rFonts w:eastAsia="Verdana"/>
                <w:b w:val="0"/>
                <w:i w:val="0"/>
                <w:color w:val="auto"/>
              </w:rPr>
              <w:t>, deserción, participación</w:t>
            </w:r>
            <w:r>
              <w:rPr>
                <w:rFonts w:eastAsia="Verdana"/>
                <w:b w:val="0"/>
                <w:i w:val="0"/>
                <w:color w:val="auto"/>
              </w:rPr>
              <w:t>, organización</w:t>
            </w:r>
          </w:p>
        </w:tc>
        <w:tc>
          <w:tcPr>
            <w:tcW w:w="1799" w:type="dxa"/>
          </w:tcPr>
          <w:p w:rsidR="00884E42" w:rsidRPr="00AC0984" w:rsidRDefault="00CE12CE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  <w:color w:val="auto"/>
              </w:rPr>
              <w:t>Textos</w:t>
            </w:r>
            <w:r w:rsidR="00F75790">
              <w:rPr>
                <w:rFonts w:eastAsia="Verdana"/>
                <w:color w:val="auto"/>
              </w:rPr>
              <w:t xml:space="preserve"> 15,16, 17</w:t>
            </w:r>
          </w:p>
        </w:tc>
      </w:tr>
      <w:tr w:rsidR="00884E42" w:rsidRPr="00D26EEF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1</w:t>
            </w:r>
            <w:r w:rsidRPr="00AC0984">
              <w:rPr>
                <w:rFonts w:ascii="Goudy Old Style" w:eastAsia="Verdana" w:hAnsi="Goudy Old Style" w:cs="Verdana"/>
                <w:b/>
              </w:rPr>
              <w:t>0 octubre</w:t>
            </w:r>
          </w:p>
        </w:tc>
        <w:tc>
          <w:tcPr>
            <w:tcW w:w="2673" w:type="dxa"/>
          </w:tcPr>
          <w:p w:rsidR="00884E42" w:rsidRPr="004D0AF6" w:rsidRDefault="00884E42" w:rsidP="00C5037B">
            <w:pPr>
              <w:pStyle w:val="Ttulo4"/>
              <w:outlineLvl w:val="3"/>
            </w:pPr>
            <w:r w:rsidRPr="00A571D9">
              <w:rPr>
                <w:rFonts w:ascii="Arial" w:hAnsi="Arial" w:cs="Arial"/>
                <w:b w:val="0"/>
                <w:i w:val="0"/>
                <w:color w:val="auto"/>
              </w:rPr>
              <w:t xml:space="preserve">Entrevista con adolescentes.  Relación entrevistador-adolescente. </w:t>
            </w:r>
            <w:r w:rsidRPr="00141CC0">
              <w:rPr>
                <w:rFonts w:ascii="Arial" w:hAnsi="Arial" w:cs="Arial"/>
                <w:b w:val="0"/>
                <w:i w:val="0"/>
                <w:color w:val="auto"/>
              </w:rPr>
              <w:t>Evaluación del desarrollo</w:t>
            </w:r>
          </w:p>
        </w:tc>
        <w:tc>
          <w:tcPr>
            <w:tcW w:w="2658" w:type="dxa"/>
          </w:tcPr>
          <w:p w:rsidR="00884E42" w:rsidRPr="00AC0984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Discusión grupal de la guía de entrevista</w:t>
            </w:r>
          </w:p>
        </w:tc>
        <w:tc>
          <w:tcPr>
            <w:tcW w:w="1799" w:type="dxa"/>
          </w:tcPr>
          <w:p w:rsidR="00884E42" w:rsidRPr="00AC0984" w:rsidRDefault="00F75790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proofErr w:type="gramStart"/>
            <w:r>
              <w:rPr>
                <w:rFonts w:eastAsia="Verdana"/>
                <w:color w:val="auto"/>
              </w:rPr>
              <w:t>Texto :Guía</w:t>
            </w:r>
            <w:proofErr w:type="gramEnd"/>
            <w:r>
              <w:rPr>
                <w:rFonts w:eastAsia="Verdana"/>
                <w:color w:val="auto"/>
              </w:rPr>
              <w:t xml:space="preserve"> de entrevista.</w:t>
            </w:r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lastRenderedPageBreak/>
              <w:t>1</w:t>
            </w:r>
            <w:r w:rsidRPr="00AC0984">
              <w:rPr>
                <w:rFonts w:ascii="Goudy Old Style" w:eastAsia="Verdana" w:hAnsi="Goudy Old Style" w:cs="Verdana"/>
                <w:b/>
              </w:rPr>
              <w:t>7 octubre</w:t>
            </w:r>
          </w:p>
        </w:tc>
        <w:tc>
          <w:tcPr>
            <w:tcW w:w="2673" w:type="dxa"/>
          </w:tcPr>
          <w:p w:rsidR="00884E42" w:rsidRPr="00CE1F5D" w:rsidRDefault="00884E42" w:rsidP="00C5037B">
            <w:pPr>
              <w:pStyle w:val="Ttulo4"/>
              <w:outlineLvl w:val="3"/>
              <w:rPr>
                <w:rFonts w:ascii="Arial" w:hAnsi="Arial" w:cs="Arial"/>
                <w:i w:val="0"/>
                <w:color w:val="auto"/>
              </w:rPr>
            </w:pPr>
            <w:r>
              <w:rPr>
                <w:rFonts w:ascii="Arial" w:hAnsi="Arial" w:cs="Arial"/>
                <w:i w:val="0"/>
                <w:color w:val="auto"/>
              </w:rPr>
              <w:t>Adolescencia</w:t>
            </w:r>
            <w:r w:rsidRPr="00CE1F5D">
              <w:rPr>
                <w:rFonts w:ascii="Arial" w:hAnsi="Arial" w:cs="Arial"/>
                <w:i w:val="0"/>
                <w:color w:val="auto"/>
              </w:rPr>
              <w:t xml:space="preserve"> y Cultura</w:t>
            </w:r>
          </w:p>
          <w:p w:rsidR="00884E42" w:rsidRPr="00CE1F5D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CE1F5D">
              <w:rPr>
                <w:rFonts w:ascii="Arial" w:hAnsi="Arial" w:cs="Arial"/>
                <w:b w:val="0"/>
                <w:i w:val="0"/>
                <w:color w:val="auto"/>
              </w:rPr>
              <w:t>.La resistencia de los jóvenes.</w:t>
            </w:r>
          </w:p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CE1F5D">
              <w:rPr>
                <w:rFonts w:ascii="Arial" w:hAnsi="Arial" w:cs="Arial"/>
                <w:b w:val="0"/>
                <w:i w:val="0"/>
                <w:color w:val="auto"/>
              </w:rPr>
              <w:t xml:space="preserve"> 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</w:t>
            </w:r>
            <w:r>
              <w:rPr>
                <w:rFonts w:ascii="Arial" w:hAnsi="Arial" w:cs="Arial"/>
                <w:b w:val="0"/>
                <w:color w:val="auto"/>
              </w:rPr>
              <w:t>mpliación de contenidos  grupo 5</w:t>
            </w:r>
          </w:p>
          <w:p w:rsidR="00884E42" w:rsidRDefault="00884E42" w:rsidP="00C5037B"/>
          <w:p w:rsidR="00884E42" w:rsidRDefault="00884E42" w:rsidP="00C5037B">
            <w:r>
              <w:t xml:space="preserve">¿Cómo abordar el </w:t>
            </w:r>
            <w:proofErr w:type="spellStart"/>
            <w:r>
              <w:t>adultocentrismo</w:t>
            </w:r>
            <w:proofErr w:type="spellEnd"/>
            <w:r>
              <w:t>?</w:t>
            </w:r>
          </w:p>
          <w:p w:rsidR="00884E42" w:rsidRDefault="00884E42" w:rsidP="00C5037B"/>
          <w:p w:rsidR="00884E42" w:rsidRPr="00D26EEF" w:rsidRDefault="00884E42" w:rsidP="00C5037B">
            <w:pPr>
              <w:pStyle w:val="Ttulo4"/>
              <w:outlineLvl w:val="3"/>
              <w:rPr>
                <w:rFonts w:ascii="Arial" w:hAnsi="Arial" w:cs="Arial"/>
                <w:color w:val="auto"/>
              </w:rPr>
            </w:pPr>
            <w:r w:rsidRPr="00D26EEF">
              <w:rPr>
                <w:rFonts w:eastAsia="Verdana"/>
                <w:color w:val="auto"/>
              </w:rPr>
              <w:t>Tarea 3</w:t>
            </w:r>
            <w:r w:rsidRPr="004D0AF6">
              <w:rPr>
                <w:rFonts w:eastAsia="Verdana"/>
                <w:b w:val="0"/>
                <w:color w:val="auto"/>
              </w:rPr>
              <w:t xml:space="preserve"> (manifestaciones de </w:t>
            </w:r>
            <w:proofErr w:type="spellStart"/>
            <w:r w:rsidRPr="004D0AF6">
              <w:rPr>
                <w:rFonts w:eastAsia="Verdana"/>
                <w:b w:val="0"/>
                <w:color w:val="auto"/>
              </w:rPr>
              <w:t>adultocentrismo</w:t>
            </w:r>
            <w:proofErr w:type="spellEnd"/>
            <w:r w:rsidRPr="004D0AF6">
              <w:rPr>
                <w:rFonts w:eastAsia="Verdana"/>
                <w:b w:val="0"/>
                <w:color w:val="auto"/>
              </w:rPr>
              <w:t>)</w:t>
            </w:r>
          </w:p>
        </w:tc>
        <w:tc>
          <w:tcPr>
            <w:tcW w:w="1799" w:type="dxa"/>
          </w:tcPr>
          <w:p w:rsidR="00884E42" w:rsidRPr="00AC0984" w:rsidRDefault="00F75790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  <w:color w:val="auto"/>
              </w:rPr>
              <w:t>Texto</w:t>
            </w:r>
            <w:proofErr w:type="gramStart"/>
            <w:r>
              <w:rPr>
                <w:rFonts w:eastAsia="Verdana"/>
                <w:color w:val="auto"/>
              </w:rPr>
              <w:t>:18,19,21</w:t>
            </w:r>
            <w:proofErr w:type="gramEnd"/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24 octubre</w:t>
            </w:r>
          </w:p>
        </w:tc>
        <w:tc>
          <w:tcPr>
            <w:tcW w:w="2673" w:type="dxa"/>
          </w:tcPr>
          <w:p w:rsidR="00884E42" w:rsidRPr="004D0AF6" w:rsidRDefault="00884E42" w:rsidP="00C5037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D0AF6">
              <w:rPr>
                <w:rFonts w:ascii="Arial" w:hAnsi="Arial" w:cs="Arial"/>
                <w:b/>
              </w:rPr>
              <w:t xml:space="preserve">Examen Parcial. 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1CC0">
              <w:rPr>
                <w:rFonts w:ascii="Arial" w:hAnsi="Arial" w:cs="Arial"/>
              </w:rPr>
              <w:t>Contactos con entrevistados</w:t>
            </w:r>
          </w:p>
        </w:tc>
        <w:tc>
          <w:tcPr>
            <w:tcW w:w="2658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Exponer Ficha Identificación</w:t>
            </w:r>
          </w:p>
          <w:p w:rsidR="00884E42" w:rsidRDefault="00884E42" w:rsidP="00C5037B">
            <w:pPr>
              <w:pStyle w:val="Ttulo4"/>
              <w:numPr>
                <w:ilvl w:val="0"/>
                <w:numId w:val="6"/>
              </w:numPr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Nombre</w:t>
            </w:r>
          </w:p>
          <w:p w:rsidR="00884E42" w:rsidRDefault="00884E42" w:rsidP="00C5037B">
            <w:pPr>
              <w:pStyle w:val="Ttulo4"/>
              <w:numPr>
                <w:ilvl w:val="0"/>
                <w:numId w:val="6"/>
              </w:numPr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Ubicación</w:t>
            </w:r>
          </w:p>
          <w:p w:rsidR="00884E42" w:rsidRPr="009B2ED3" w:rsidRDefault="00884E42" w:rsidP="00C5037B"/>
          <w:p w:rsidR="00884E42" w:rsidRPr="009B2ED3" w:rsidRDefault="00884E42" w:rsidP="00C5037B">
            <w:pPr>
              <w:pStyle w:val="Ttulo4"/>
              <w:numPr>
                <w:ilvl w:val="0"/>
                <w:numId w:val="6"/>
              </w:numPr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Momento de desarrollo</w:t>
            </w:r>
          </w:p>
          <w:p w:rsidR="00884E42" w:rsidRPr="009B2ED3" w:rsidRDefault="00884E42" w:rsidP="00C5037B">
            <w:pPr>
              <w:pStyle w:val="Ttulo4"/>
              <w:numPr>
                <w:ilvl w:val="0"/>
                <w:numId w:val="6"/>
              </w:numPr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Contacto</w:t>
            </w:r>
          </w:p>
          <w:p w:rsidR="00884E42" w:rsidRPr="00AC0984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Lugar donde atender</w:t>
            </w:r>
          </w:p>
        </w:tc>
        <w:tc>
          <w:tcPr>
            <w:tcW w:w="1799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color w:val="auto"/>
              </w:rPr>
            </w:pPr>
          </w:p>
        </w:tc>
      </w:tr>
      <w:tr w:rsidR="00884E42" w:rsidRPr="002B03E9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31 octubre</w:t>
            </w:r>
          </w:p>
        </w:tc>
        <w:tc>
          <w:tcPr>
            <w:tcW w:w="2673" w:type="dxa"/>
          </w:tcPr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Discusión de casos individuales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884E42" w:rsidRPr="002B03E9" w:rsidRDefault="00884E42" w:rsidP="00C5037B">
            <w:pPr>
              <w:pStyle w:val="Ttulo4"/>
              <w:outlineLvl w:val="3"/>
              <w:rPr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. </w:t>
            </w:r>
          </w:p>
          <w:p w:rsidR="00884E42" w:rsidRPr="002B03E9" w:rsidRDefault="00884E42" w:rsidP="00C5037B">
            <w:pPr>
              <w:rPr>
                <w:b/>
              </w:rPr>
            </w:pPr>
            <w:r>
              <w:rPr>
                <w:rFonts w:ascii="Arial" w:hAnsi="Arial" w:cs="Arial"/>
              </w:rPr>
              <w:t>Expone la primera mitad del grupo, según lista</w:t>
            </w:r>
          </w:p>
        </w:tc>
        <w:tc>
          <w:tcPr>
            <w:tcW w:w="1799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84E42" w:rsidRPr="002B03E9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07</w:t>
            </w:r>
            <w:r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2673" w:type="dxa"/>
          </w:tcPr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Discusión de casos individuales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Expone la segunda  mitad del grupo, según lista</w:t>
            </w:r>
          </w:p>
          <w:p w:rsidR="00884E42" w:rsidRPr="002B03E9" w:rsidRDefault="00884E42" w:rsidP="00C5037B">
            <w:pPr>
              <w:pStyle w:val="Ttulo4"/>
              <w:outlineLvl w:val="3"/>
              <w:rPr>
                <w:b w:val="0"/>
              </w:rPr>
            </w:pPr>
          </w:p>
        </w:tc>
        <w:tc>
          <w:tcPr>
            <w:tcW w:w="1799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84E42" w:rsidRPr="00AC0984" w:rsidTr="00884E42">
        <w:tc>
          <w:tcPr>
            <w:tcW w:w="2264" w:type="dxa"/>
          </w:tcPr>
          <w:p w:rsidR="00884E42" w:rsidRPr="00AC0984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14</w:t>
            </w:r>
            <w:r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2673" w:type="dxa"/>
          </w:tcPr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adolescente en la Región de Occidente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884E42" w:rsidRPr="005C36F0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5C36F0">
              <w:rPr>
                <w:rFonts w:ascii="Arial" w:hAnsi="Arial" w:cs="Arial"/>
                <w:b w:val="0"/>
                <w:color w:val="auto"/>
              </w:rPr>
              <w:lastRenderedPageBreak/>
              <w:t>Exposición de los subgrupos</w:t>
            </w:r>
          </w:p>
          <w:p w:rsidR="00884E42" w:rsidRPr="005C36F0" w:rsidRDefault="005C36F0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5C36F0">
              <w:rPr>
                <w:color w:val="auto"/>
              </w:rPr>
              <w:t>Entrega Informe Entrevista</w:t>
            </w:r>
          </w:p>
        </w:tc>
        <w:tc>
          <w:tcPr>
            <w:tcW w:w="1799" w:type="dxa"/>
          </w:tcPr>
          <w:p w:rsidR="00884E42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84E42" w:rsidRPr="00AC0984" w:rsidTr="00884E42">
        <w:tc>
          <w:tcPr>
            <w:tcW w:w="2264" w:type="dxa"/>
          </w:tcPr>
          <w:p w:rsidR="00884E42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lastRenderedPageBreak/>
              <w:t>21</w:t>
            </w:r>
            <w:r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2673" w:type="dxa"/>
          </w:tcPr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adolescente en la Región de Occidente</w:t>
            </w:r>
          </w:p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884E42" w:rsidRPr="005C36F0" w:rsidRDefault="005C36F0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5C36F0">
              <w:rPr>
                <w:color w:val="auto"/>
              </w:rPr>
              <w:t>Entrega Informe expresión adolescente</w:t>
            </w:r>
          </w:p>
        </w:tc>
        <w:tc>
          <w:tcPr>
            <w:tcW w:w="1799" w:type="dxa"/>
          </w:tcPr>
          <w:p w:rsidR="00884E42" w:rsidRPr="002B03E9" w:rsidRDefault="00884E42" w:rsidP="00C5037B">
            <w:pPr>
              <w:pStyle w:val="Ttulo4"/>
              <w:outlineLvl w:val="3"/>
            </w:pPr>
          </w:p>
        </w:tc>
      </w:tr>
      <w:tr w:rsidR="00884E42" w:rsidRPr="00AC0984" w:rsidTr="00884E42">
        <w:tc>
          <w:tcPr>
            <w:tcW w:w="2264" w:type="dxa"/>
          </w:tcPr>
          <w:p w:rsidR="00884E42" w:rsidRDefault="00884E42" w:rsidP="00C5037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28</w:t>
            </w:r>
            <w:r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2673" w:type="dxa"/>
          </w:tcPr>
          <w:p w:rsidR="00884E42" w:rsidRPr="00A571D9" w:rsidRDefault="00884E42" w:rsidP="00C503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 del curso</w:t>
            </w:r>
          </w:p>
        </w:tc>
        <w:tc>
          <w:tcPr>
            <w:tcW w:w="2658" w:type="dxa"/>
          </w:tcPr>
          <w:p w:rsidR="00884E42" w:rsidRPr="00AC0984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799" w:type="dxa"/>
          </w:tcPr>
          <w:p w:rsidR="00884E42" w:rsidRPr="00AC0984" w:rsidRDefault="00884E42" w:rsidP="00C5037B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853012" w:rsidRDefault="00853012" w:rsidP="00853012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ind w:right="51" w:firstLine="720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 </w:t>
      </w:r>
    </w:p>
    <w:p w:rsidR="00613270" w:rsidRPr="00613270" w:rsidRDefault="004D69F6" w:rsidP="00613270">
      <w:pPr>
        <w:spacing w:line="360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  <w:b/>
          <w:sz w:val="22"/>
          <w:szCs w:val="22"/>
        </w:rPr>
        <w:t xml:space="preserve"> </w:t>
      </w:r>
    </w:p>
    <w:p w:rsidR="00613270" w:rsidRPr="00613270" w:rsidRDefault="00613270" w:rsidP="00613270">
      <w:pPr>
        <w:spacing w:line="360" w:lineRule="auto"/>
        <w:rPr>
          <w:rFonts w:ascii="Arial" w:eastAsia="Verdana" w:hAnsi="Arial" w:cs="Arial"/>
          <w:sz w:val="22"/>
          <w:szCs w:val="22"/>
        </w:rPr>
      </w:pPr>
    </w:p>
    <w:p w:rsidR="00613270" w:rsidRPr="00613270" w:rsidRDefault="00613270" w:rsidP="00613270">
      <w:pPr>
        <w:spacing w:line="360" w:lineRule="auto"/>
        <w:jc w:val="center"/>
        <w:rPr>
          <w:rFonts w:ascii="Arial" w:eastAsia="Verdana" w:hAnsi="Arial" w:cs="Arial"/>
          <w:i/>
          <w:iCs/>
          <w:sz w:val="22"/>
          <w:szCs w:val="22"/>
        </w:rPr>
      </w:pPr>
    </w:p>
    <w:p w:rsidR="006677F4" w:rsidRDefault="006677F4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</w:rPr>
      </w:pPr>
    </w:p>
    <w:p w:rsidR="006677F4" w:rsidRDefault="006677F4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</w:rPr>
      </w:pPr>
    </w:p>
    <w:p w:rsidR="006677F4" w:rsidRDefault="006677F4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</w:rPr>
      </w:pPr>
    </w:p>
    <w:p w:rsidR="006677F4" w:rsidRDefault="006677F4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</w:rPr>
      </w:pPr>
    </w:p>
    <w:p w:rsidR="006677F4" w:rsidRDefault="006677F4" w:rsidP="006677F4">
      <w:pPr>
        <w:rPr>
          <w:rFonts w:eastAsia="Verdana"/>
        </w:rPr>
      </w:pPr>
    </w:p>
    <w:p w:rsidR="006677F4" w:rsidRPr="006677F4" w:rsidRDefault="006677F4" w:rsidP="006677F4">
      <w:pPr>
        <w:rPr>
          <w:rFonts w:eastAsia="Verdana"/>
        </w:rPr>
      </w:pPr>
    </w:p>
    <w:p w:rsidR="006677F4" w:rsidRDefault="006677F4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</w:rPr>
      </w:pPr>
    </w:p>
    <w:p w:rsidR="004D69F6" w:rsidRPr="007516A2" w:rsidRDefault="004D69F6" w:rsidP="007516A2">
      <w:pPr>
        <w:pStyle w:val="Ttulo4"/>
        <w:spacing w:line="360" w:lineRule="auto"/>
        <w:rPr>
          <w:rFonts w:ascii="Arial" w:eastAsia="Verdana" w:hAnsi="Arial" w:cs="Arial"/>
          <w:i w:val="0"/>
          <w:color w:val="auto"/>
          <w:sz w:val="22"/>
          <w:szCs w:val="22"/>
        </w:rPr>
      </w:pPr>
      <w:r w:rsidRPr="007516A2">
        <w:rPr>
          <w:rFonts w:ascii="Arial" w:eastAsia="Verdana" w:hAnsi="Arial" w:cs="Arial"/>
          <w:i w:val="0"/>
          <w:color w:val="auto"/>
        </w:rPr>
        <w:t xml:space="preserve"> </w:t>
      </w:r>
      <w:r w:rsidRPr="007516A2">
        <w:rPr>
          <w:i w:val="0"/>
          <w:color w:val="auto"/>
        </w:rPr>
        <w:t>IX</w:t>
      </w:r>
      <w:r w:rsidRPr="007516A2">
        <w:rPr>
          <w:i w:val="0"/>
          <w:color w:val="auto"/>
        </w:rPr>
        <w:tab/>
        <w:t xml:space="preserve">BIBLIOGRAFIA </w:t>
      </w:r>
      <w:r w:rsidRPr="007516A2">
        <w:rPr>
          <w:b w:val="0"/>
          <w:bCs w:val="0"/>
          <w:i w:val="0"/>
          <w:color w:val="auto"/>
        </w:rPr>
        <w:t xml:space="preserve"> </w:t>
      </w:r>
    </w:p>
    <w:p w:rsidR="00AD49FA" w:rsidRDefault="00AD49FA" w:rsidP="004D69F6">
      <w:pPr>
        <w:spacing w:line="360" w:lineRule="auto"/>
        <w:jc w:val="both"/>
        <w:rPr>
          <w:b/>
          <w:bCs/>
        </w:rPr>
      </w:pPr>
    </w:p>
    <w:p w:rsidR="00AD49FA" w:rsidRDefault="00AD49FA" w:rsidP="004D69F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Obligatoria </w:t>
      </w:r>
    </w:p>
    <w:p w:rsidR="00AD49FA" w:rsidRDefault="00AD49FA" w:rsidP="004D69F6">
      <w:pPr>
        <w:spacing w:line="360" w:lineRule="auto"/>
        <w:jc w:val="both"/>
        <w:rPr>
          <w:b/>
          <w:bCs/>
        </w:rPr>
      </w:pPr>
      <w:r>
        <w:rPr>
          <w:b/>
          <w:bCs/>
        </w:rPr>
        <w:t>Contenida en antología por orden cronológico de uso: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</w:rPr>
      </w:pPr>
      <w:r w:rsidRPr="00CA1BB5">
        <w:rPr>
          <w:rFonts w:ascii="Arial" w:hAnsi="Arial" w:cs="Arial"/>
        </w:rPr>
        <w:t xml:space="preserve">Segunda Encuesta Nacional de Juventudes- Consejo Nacional de Política Pública de la Persona </w:t>
      </w:r>
      <w:proofErr w:type="spellStart"/>
      <w:r w:rsidRPr="00CA1BB5">
        <w:rPr>
          <w:rFonts w:ascii="Arial" w:hAnsi="Arial" w:cs="Arial"/>
        </w:rPr>
        <w:t>Jóven</w:t>
      </w:r>
      <w:proofErr w:type="spellEnd"/>
      <w:r w:rsidRPr="00CA1BB5">
        <w:rPr>
          <w:rFonts w:ascii="Arial" w:hAnsi="Arial" w:cs="Arial"/>
        </w:rPr>
        <w:t xml:space="preserve"> (2013)</w:t>
      </w:r>
      <w:r>
        <w:rPr>
          <w:rFonts w:ascii="Arial" w:hAnsi="Arial" w:cs="Arial"/>
        </w:rPr>
        <w:t xml:space="preserve"> </w:t>
      </w:r>
      <w:hyperlink r:id="rId7" w:history="1">
        <w:r w:rsidRPr="001E32D4">
          <w:rPr>
            <w:rStyle w:val="Hipervnculo"/>
          </w:rPr>
          <w:t>http://www.unfpa.or.cr/images/II_Encuesta_Nal_de_Juventudes_Resultados_Princpales.pdf</w:t>
        </w:r>
      </w:hyperlink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lang w:val="es-MX"/>
        </w:rPr>
        <w:t>Krauskopf</w:t>
      </w:r>
      <w:proofErr w:type="spellEnd"/>
      <w:r>
        <w:rPr>
          <w:rFonts w:ascii="Arial" w:hAnsi="Arial" w:cs="Arial"/>
          <w:bCs/>
          <w:lang w:val="es-MX"/>
        </w:rPr>
        <w:t>, Dina. (2003</w:t>
      </w:r>
      <w:r w:rsidRPr="00255FBE">
        <w:rPr>
          <w:rFonts w:ascii="Arial" w:hAnsi="Arial" w:cs="Arial"/>
          <w:bCs/>
          <w:lang w:val="es-MX"/>
        </w:rPr>
        <w:t xml:space="preserve">). </w:t>
      </w:r>
      <w:r w:rsidRPr="00255FBE">
        <w:rPr>
          <w:rFonts w:ascii="Arial" w:hAnsi="Arial" w:cs="Arial"/>
          <w:b/>
          <w:bCs/>
          <w:lang w:val="es-MX"/>
        </w:rPr>
        <w:t xml:space="preserve">  </w:t>
      </w:r>
      <w:r w:rsidRPr="00255FBE">
        <w:rPr>
          <w:rFonts w:ascii="Arial" w:hAnsi="Arial" w:cs="Arial"/>
          <w:b/>
          <w:iCs/>
        </w:rPr>
        <w:t>Participación social y desarrollo en la adolescencia</w:t>
      </w:r>
      <w:r w:rsidRPr="00255FBE">
        <w:rPr>
          <w:rFonts w:ascii="Arial" w:hAnsi="Arial" w:cs="Arial"/>
          <w:iCs/>
        </w:rPr>
        <w:t xml:space="preserve">. Conferencia.   </w:t>
      </w:r>
      <w:r w:rsidRPr="00255FBE">
        <w:rPr>
          <w:rFonts w:ascii="Arial" w:hAnsi="Arial" w:cs="Arial"/>
        </w:rPr>
        <w:t xml:space="preserve">Primer Encuentro </w:t>
      </w:r>
      <w:proofErr w:type="spellStart"/>
      <w:r w:rsidRPr="00255FBE">
        <w:rPr>
          <w:rFonts w:ascii="Arial" w:hAnsi="Arial" w:cs="Arial"/>
        </w:rPr>
        <w:t>lnter</w:t>
      </w:r>
      <w:proofErr w:type="spellEnd"/>
      <w:r w:rsidRPr="00255FBE">
        <w:rPr>
          <w:rFonts w:ascii="Arial" w:hAnsi="Arial" w:cs="Arial"/>
        </w:rPr>
        <w:t>-institucional para la   Promoción de la Participación Adolescente como Estrategia para promover el Desarrollo Humano. San José, Costa Rica</w:t>
      </w:r>
    </w:p>
    <w:p w:rsidR="00AD49FA" w:rsidRPr="001E32D4" w:rsidRDefault="00AD49FA" w:rsidP="00AD49FA">
      <w:pPr>
        <w:pStyle w:val="NormalWeb"/>
        <w:numPr>
          <w:ilvl w:val="0"/>
          <w:numId w:val="20"/>
        </w:numPr>
        <w:spacing w:before="0" w:after="200"/>
        <w:rPr>
          <w:rFonts w:ascii="Arial" w:hAnsi="Arial" w:cs="Arial"/>
          <w:sz w:val="22"/>
          <w:szCs w:val="22"/>
          <w:lang w:eastAsia="es-ES"/>
        </w:rPr>
      </w:pPr>
      <w:proofErr w:type="spellStart"/>
      <w:r w:rsidRPr="00255FBE">
        <w:rPr>
          <w:rFonts w:ascii="Arial" w:hAnsi="Arial" w:cs="Arial"/>
          <w:sz w:val="22"/>
          <w:szCs w:val="22"/>
          <w:lang w:eastAsia="es-ES"/>
        </w:rPr>
        <w:t>Bercovich</w:t>
      </w:r>
      <w:proofErr w:type="spellEnd"/>
      <w:r w:rsidRPr="00255FBE">
        <w:rPr>
          <w:rFonts w:ascii="Arial" w:hAnsi="Arial" w:cs="Arial"/>
          <w:sz w:val="22"/>
          <w:szCs w:val="22"/>
          <w:lang w:eastAsia="es-ES"/>
        </w:rPr>
        <w:t>, S</w:t>
      </w:r>
      <w:r>
        <w:rPr>
          <w:rFonts w:ascii="Arial" w:hAnsi="Arial" w:cs="Arial"/>
          <w:sz w:val="22"/>
          <w:szCs w:val="22"/>
          <w:lang w:eastAsia="es-ES"/>
        </w:rPr>
        <w:t>ilvia</w:t>
      </w:r>
      <w:r w:rsidRPr="00255FBE">
        <w:rPr>
          <w:rFonts w:ascii="Arial" w:hAnsi="Arial" w:cs="Arial"/>
          <w:sz w:val="22"/>
          <w:szCs w:val="22"/>
          <w:lang w:eastAsia="es-ES"/>
        </w:rPr>
        <w:t xml:space="preserve">.  </w:t>
      </w:r>
      <w:r>
        <w:rPr>
          <w:rFonts w:ascii="Arial" w:hAnsi="Arial" w:cs="Arial"/>
          <w:sz w:val="22"/>
          <w:szCs w:val="22"/>
          <w:lang w:eastAsia="es-ES"/>
        </w:rPr>
        <w:t>(</w:t>
      </w:r>
      <w:r w:rsidRPr="00255FBE">
        <w:rPr>
          <w:rFonts w:ascii="Arial" w:hAnsi="Arial" w:cs="Arial"/>
          <w:sz w:val="22"/>
          <w:szCs w:val="22"/>
          <w:lang w:eastAsia="es-ES"/>
        </w:rPr>
        <w:t>1994</w:t>
      </w:r>
      <w:r>
        <w:rPr>
          <w:rFonts w:ascii="Arial" w:hAnsi="Arial" w:cs="Arial"/>
          <w:sz w:val="22"/>
          <w:szCs w:val="22"/>
          <w:lang w:eastAsia="es-ES"/>
        </w:rPr>
        <w:t>)</w:t>
      </w:r>
      <w:r w:rsidRPr="00255FBE">
        <w:rPr>
          <w:rFonts w:ascii="Arial" w:hAnsi="Arial" w:cs="Arial"/>
          <w:sz w:val="22"/>
          <w:szCs w:val="22"/>
          <w:lang w:eastAsia="es-ES"/>
        </w:rPr>
        <w:t xml:space="preserve">. </w:t>
      </w:r>
      <w:r w:rsidRPr="00255FBE">
        <w:rPr>
          <w:rFonts w:ascii="Arial" w:hAnsi="Arial" w:cs="Arial"/>
          <w:b/>
          <w:sz w:val="22"/>
          <w:szCs w:val="22"/>
          <w:lang w:eastAsia="es-ES"/>
        </w:rPr>
        <w:t>El Sujeto de la Adolescencia</w:t>
      </w:r>
      <w:r w:rsidRPr="00255FBE">
        <w:rPr>
          <w:rFonts w:ascii="Arial" w:hAnsi="Arial" w:cs="Arial"/>
          <w:sz w:val="22"/>
          <w:szCs w:val="22"/>
          <w:lang w:eastAsia="es-ES"/>
        </w:rPr>
        <w:t xml:space="preserve">, en Inscribir el  Psicoanálisis Año 1 N 2 Junio-diciembre, </w:t>
      </w:r>
      <w:r w:rsidRPr="00255FBE">
        <w:rPr>
          <w:rFonts w:ascii="Arial" w:hAnsi="Arial" w:cs="Arial"/>
          <w:i/>
          <w:iCs/>
          <w:sz w:val="22"/>
          <w:szCs w:val="22"/>
          <w:lang w:val="es-CR" w:eastAsia="es-ES"/>
        </w:rPr>
        <w:t xml:space="preserve">San José, Costa Rica 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Nasio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Juan .</w:t>
      </w:r>
      <w:proofErr w:type="gramEnd"/>
      <w:r>
        <w:rPr>
          <w:rFonts w:ascii="Arial" w:hAnsi="Arial" w:cs="Arial"/>
        </w:rPr>
        <w:t xml:space="preserve"> David. (2013) </w:t>
      </w:r>
      <w:r w:rsidRPr="00271898">
        <w:rPr>
          <w:rFonts w:ascii="Arial" w:hAnsi="Arial" w:cs="Arial"/>
          <w:b/>
        </w:rPr>
        <w:t>La adolescencia es un duelo de la infancia.</w:t>
      </w:r>
      <w:r>
        <w:rPr>
          <w:rFonts w:ascii="Arial" w:hAnsi="Arial" w:cs="Arial"/>
        </w:rPr>
        <w:t xml:space="preserve"> En ¿Cómo actuar con un adolescente difícil? Consejos para padres y profesionales. 1°edición, 3° reimpresión. Paidós. Buenos Aires.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 w:rsidRPr="00255FBE">
        <w:rPr>
          <w:rFonts w:ascii="Arial" w:hAnsi="Arial" w:cs="Arial"/>
          <w:lang w:val="es-ES"/>
        </w:rPr>
        <w:t>Levisky</w:t>
      </w:r>
      <w:proofErr w:type="spellEnd"/>
      <w:r w:rsidRPr="00255FBE">
        <w:rPr>
          <w:rFonts w:ascii="Arial" w:hAnsi="Arial" w:cs="Arial"/>
          <w:lang w:val="es-ES"/>
        </w:rPr>
        <w:t xml:space="preserve">, David Leo (1998) </w:t>
      </w:r>
      <w:r w:rsidRPr="00271898">
        <w:rPr>
          <w:rFonts w:ascii="Arial" w:hAnsi="Arial" w:cs="Arial"/>
          <w:b/>
          <w:lang w:val="es-ES"/>
        </w:rPr>
        <w:t>Desarrollo psicológico del adolescente</w:t>
      </w:r>
      <w:r>
        <w:rPr>
          <w:rFonts w:ascii="Arial" w:hAnsi="Arial" w:cs="Arial"/>
          <w:lang w:val="es-ES"/>
        </w:rPr>
        <w:t xml:space="preserve">. En </w:t>
      </w:r>
      <w:r w:rsidRPr="00255FBE">
        <w:rPr>
          <w:rFonts w:ascii="Arial" w:hAnsi="Arial" w:cs="Arial"/>
          <w:lang w:val="es-ES"/>
        </w:rPr>
        <w:t>Adolescencia. Reflexiones psicoanalíticas. Editorial Lumen, Argentina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 w:rsidRPr="00255FBE">
        <w:rPr>
          <w:rFonts w:ascii="Arial" w:hAnsi="Arial" w:cs="Arial"/>
          <w:lang w:val="es-ES"/>
        </w:rPr>
        <w:t>Rodulfo</w:t>
      </w:r>
      <w:proofErr w:type="spellEnd"/>
      <w:r w:rsidRPr="00255FBE">
        <w:rPr>
          <w:rFonts w:ascii="Arial" w:hAnsi="Arial" w:cs="Arial"/>
          <w:lang w:val="es-ES"/>
        </w:rPr>
        <w:t>, Ricardo</w:t>
      </w:r>
      <w:r>
        <w:rPr>
          <w:rFonts w:ascii="Arial" w:hAnsi="Arial" w:cs="Arial"/>
          <w:lang w:val="es-ES"/>
        </w:rPr>
        <w:t>.  (2005</w:t>
      </w:r>
      <w:r w:rsidRPr="00255FBE">
        <w:rPr>
          <w:rFonts w:ascii="Arial" w:hAnsi="Arial" w:cs="Arial"/>
          <w:lang w:val="es-ES"/>
        </w:rPr>
        <w:t xml:space="preserve">). </w:t>
      </w:r>
      <w:r w:rsidRPr="00255FBE">
        <w:rPr>
          <w:rFonts w:ascii="Arial" w:hAnsi="Arial" w:cs="Arial"/>
          <w:b/>
          <w:lang w:val="es-ES"/>
        </w:rPr>
        <w:t>El adolescente y sus trabajos.</w:t>
      </w:r>
      <w:r w:rsidRPr="00255FBE">
        <w:rPr>
          <w:rFonts w:ascii="Arial" w:hAnsi="Arial" w:cs="Arial"/>
          <w:lang w:val="es-ES"/>
        </w:rPr>
        <w:t xml:space="preserve"> En Estudios clínicos. Del significante al pictograma a través de la práctica psicoanalítica. </w:t>
      </w:r>
      <w:proofErr w:type="spellStart"/>
      <w:r w:rsidRPr="00255FBE">
        <w:rPr>
          <w:rFonts w:ascii="Arial" w:hAnsi="Arial" w:cs="Arial"/>
          <w:lang w:val="es-ES"/>
        </w:rPr>
        <w:t>Paidos</w:t>
      </w:r>
      <w:proofErr w:type="spellEnd"/>
      <w:r w:rsidRPr="00255FBE">
        <w:rPr>
          <w:rFonts w:ascii="Arial" w:hAnsi="Arial" w:cs="Arial"/>
          <w:lang w:val="es-ES"/>
        </w:rPr>
        <w:t xml:space="preserve"> Buenos Aires</w:t>
      </w:r>
      <w:r>
        <w:rPr>
          <w:rFonts w:ascii="Arial" w:hAnsi="Arial" w:cs="Arial"/>
          <w:lang w:val="es-ES"/>
        </w:rPr>
        <w:t>.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 w:rsidRPr="00255FBE">
        <w:rPr>
          <w:rFonts w:ascii="Arial" w:hAnsi="Arial" w:cs="Arial"/>
          <w:lang w:val="es-ES"/>
        </w:rPr>
        <w:t>Levisky</w:t>
      </w:r>
      <w:proofErr w:type="spellEnd"/>
      <w:r w:rsidRPr="00255FBE">
        <w:rPr>
          <w:rFonts w:ascii="Arial" w:hAnsi="Arial" w:cs="Arial"/>
          <w:lang w:val="es-ES"/>
        </w:rPr>
        <w:t xml:space="preserve">, David Leo (1998) </w:t>
      </w:r>
      <w:r w:rsidRPr="00271898">
        <w:rPr>
          <w:rFonts w:ascii="Arial" w:hAnsi="Arial" w:cs="Arial"/>
          <w:b/>
          <w:lang w:val="es-ES"/>
        </w:rPr>
        <w:t xml:space="preserve">La crisis de los padres en la adolescencia de sus hijos. </w:t>
      </w:r>
      <w:r>
        <w:rPr>
          <w:rFonts w:ascii="Arial" w:hAnsi="Arial" w:cs="Arial"/>
          <w:lang w:val="es-ES"/>
        </w:rPr>
        <w:t xml:space="preserve">En </w:t>
      </w:r>
      <w:r w:rsidRPr="00255FBE">
        <w:rPr>
          <w:rFonts w:ascii="Arial" w:hAnsi="Arial" w:cs="Arial"/>
          <w:lang w:val="es-ES"/>
        </w:rPr>
        <w:t>Adolescencia. Reflexiones psicoanalíticas. Editorial Lumen, Argentina</w:t>
      </w:r>
      <w:r>
        <w:rPr>
          <w:rFonts w:ascii="Arial" w:hAnsi="Arial" w:cs="Arial"/>
          <w:lang w:val="es-ES"/>
        </w:rPr>
        <w:t>.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</w:rPr>
        <w:t>Nasio</w:t>
      </w:r>
      <w:proofErr w:type="spellEnd"/>
      <w:r>
        <w:rPr>
          <w:rFonts w:ascii="Arial" w:hAnsi="Arial" w:cs="Arial"/>
        </w:rPr>
        <w:t xml:space="preserve">, Juan David. (2013) </w:t>
      </w:r>
      <w:r>
        <w:rPr>
          <w:rFonts w:ascii="Arial" w:hAnsi="Arial" w:cs="Arial"/>
          <w:b/>
        </w:rPr>
        <w:t>Consejos prácticos para los padres</w:t>
      </w:r>
      <w:r w:rsidRPr="0027189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En ¿Cómo actuar con un adolescente difícil? Consejos para padres y profesionales. </w:t>
      </w:r>
      <w:proofErr w:type="gramStart"/>
      <w:r>
        <w:rPr>
          <w:rFonts w:ascii="Arial" w:hAnsi="Arial" w:cs="Arial"/>
        </w:rPr>
        <w:t>¡</w:t>
      </w:r>
      <w:proofErr w:type="spellStart"/>
      <w:proofErr w:type="gramEnd"/>
      <w:r>
        <w:rPr>
          <w:rFonts w:ascii="Arial" w:hAnsi="Arial" w:cs="Arial"/>
        </w:rPr>
        <w:t>°edición</w:t>
      </w:r>
      <w:proofErr w:type="spellEnd"/>
      <w:r>
        <w:rPr>
          <w:rFonts w:ascii="Arial" w:hAnsi="Arial" w:cs="Arial"/>
        </w:rPr>
        <w:t xml:space="preserve">, 3° reimpresión. </w:t>
      </w:r>
      <w:proofErr w:type="spellStart"/>
      <w:r>
        <w:rPr>
          <w:rFonts w:ascii="Arial" w:hAnsi="Arial" w:cs="Arial"/>
        </w:rPr>
        <w:t>Paidos</w:t>
      </w:r>
      <w:proofErr w:type="spellEnd"/>
      <w:r>
        <w:rPr>
          <w:rFonts w:ascii="Arial" w:hAnsi="Arial" w:cs="Arial"/>
        </w:rPr>
        <w:t>. Buenos Aires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Rojas, A. (1994) </w:t>
      </w:r>
      <w:r w:rsidRPr="001C03F1">
        <w:rPr>
          <w:rFonts w:ascii="Arial" w:hAnsi="Arial" w:cs="Arial"/>
          <w:b/>
          <w:lang w:val="es-ES"/>
        </w:rPr>
        <w:t>Cambios Físicos.</w:t>
      </w:r>
      <w:r>
        <w:rPr>
          <w:rFonts w:ascii="Arial" w:hAnsi="Arial" w:cs="Arial"/>
          <w:lang w:val="es-ES"/>
        </w:rPr>
        <w:t xml:space="preserve"> En Soy adolescente. Comisión Interamericana de la mujer. OEA. San José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Jense</w:t>
      </w:r>
      <w:proofErr w:type="spellEnd"/>
      <w:r>
        <w:rPr>
          <w:rFonts w:ascii="Arial" w:hAnsi="Arial" w:cs="Arial"/>
          <w:lang w:val="es-ES"/>
        </w:rPr>
        <w:t>, J. (2008) Crecimiento físico durante la pubertad. En Adolescencia y adultez emergente. Un enfoque cultural. Prentice Hall. México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Scalozub</w:t>
      </w:r>
      <w:proofErr w:type="spellEnd"/>
      <w:r>
        <w:rPr>
          <w:rFonts w:ascii="Arial" w:hAnsi="Arial" w:cs="Arial"/>
          <w:lang w:val="es-ES"/>
        </w:rPr>
        <w:t xml:space="preserve">, L. (2007) </w:t>
      </w:r>
      <w:r w:rsidRPr="001C03F1">
        <w:rPr>
          <w:rFonts w:ascii="Arial" w:hAnsi="Arial" w:cs="Arial"/>
          <w:b/>
          <w:lang w:val="es-ES"/>
        </w:rPr>
        <w:t>El protagonismo del cuerpo en la adolescencia</w:t>
      </w:r>
      <w:r>
        <w:rPr>
          <w:rFonts w:ascii="Arial" w:hAnsi="Arial" w:cs="Arial"/>
          <w:b/>
          <w:lang w:val="es-ES"/>
        </w:rPr>
        <w:t xml:space="preserve">. </w:t>
      </w:r>
      <w:r w:rsidRPr="001C03F1">
        <w:rPr>
          <w:rFonts w:ascii="Arial" w:hAnsi="Arial" w:cs="Arial"/>
          <w:lang w:val="es-ES"/>
        </w:rPr>
        <w:t>Revista Psicoanálisis Vol. XXIX N°2:337-391. Buenos Aires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Tubert</w:t>
      </w:r>
      <w:proofErr w:type="spellEnd"/>
      <w:r>
        <w:rPr>
          <w:rFonts w:ascii="Arial" w:hAnsi="Arial" w:cs="Arial"/>
          <w:lang w:val="es-ES"/>
        </w:rPr>
        <w:t>, Silvia. (2005)</w:t>
      </w:r>
      <w:r w:rsidRPr="00DC2180">
        <w:t xml:space="preserve"> </w:t>
      </w:r>
      <w:r w:rsidRPr="001C03F1">
        <w:rPr>
          <w:rFonts w:ascii="Arial" w:hAnsi="Arial" w:cs="Arial"/>
          <w:b/>
          <w:lang w:val="es-ES"/>
        </w:rPr>
        <w:t>La experiencia del cuerpo en la adolescencia.</w:t>
      </w:r>
      <w:r>
        <w:rPr>
          <w:rFonts w:ascii="Arial" w:hAnsi="Arial" w:cs="Arial"/>
          <w:lang w:val="es-ES"/>
        </w:rPr>
        <w:t xml:space="preserve"> </w:t>
      </w:r>
      <w:r w:rsidRPr="00DC2180">
        <w:rPr>
          <w:rFonts w:ascii="Arial" w:hAnsi="Arial" w:cs="Arial"/>
          <w:lang w:val="es-ES"/>
        </w:rPr>
        <w:t>http://w</w:t>
      </w:r>
      <w:r>
        <w:rPr>
          <w:rFonts w:ascii="Arial" w:hAnsi="Arial" w:cs="Arial"/>
          <w:lang w:val="es-ES"/>
        </w:rPr>
        <w:t>ww.escuelapsicoanalitica.com/wp</w:t>
      </w:r>
      <w:r w:rsidRPr="00DC2180">
        <w:rPr>
          <w:rFonts w:ascii="Arial" w:hAnsi="Arial" w:cs="Arial"/>
          <w:lang w:val="es-ES"/>
        </w:rPr>
        <w:t>content/uploads/2014/06/AECPNA_00_SilviaTubert.pdf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Villalobos, Fabiola. (2012) </w:t>
      </w:r>
      <w:r w:rsidRPr="001C03F1">
        <w:rPr>
          <w:rFonts w:ascii="Arial" w:hAnsi="Arial" w:cs="Arial"/>
          <w:b/>
          <w:lang w:val="es-ES"/>
        </w:rPr>
        <w:t>Adolescencia –bulimia e intervención en salud.</w:t>
      </w:r>
      <w:r>
        <w:rPr>
          <w:rFonts w:ascii="Arial" w:hAnsi="Arial" w:cs="Arial"/>
          <w:lang w:val="es-ES"/>
        </w:rPr>
        <w:t xml:space="preserve"> En Tesis para optar por el grado de master en psicología clínica y de la salud. SEP.UCR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Cano de </w:t>
      </w:r>
      <w:proofErr w:type="spellStart"/>
      <w:r>
        <w:rPr>
          <w:rFonts w:ascii="Arial" w:hAnsi="Arial" w:cs="Arial"/>
          <w:lang w:val="es-ES"/>
        </w:rPr>
        <w:t>Faroh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Alida</w:t>
      </w:r>
      <w:proofErr w:type="spellEnd"/>
      <w:r>
        <w:rPr>
          <w:rFonts w:ascii="Arial" w:hAnsi="Arial" w:cs="Arial"/>
          <w:lang w:val="es-ES"/>
        </w:rPr>
        <w:t xml:space="preserve">. (2007) </w:t>
      </w:r>
      <w:r>
        <w:rPr>
          <w:rFonts w:ascii="Arial" w:hAnsi="Arial" w:cs="Arial"/>
          <w:b/>
          <w:lang w:val="es-ES"/>
        </w:rPr>
        <w:t xml:space="preserve">Cognición en el adolescente según Piaget y </w:t>
      </w:r>
      <w:proofErr w:type="spellStart"/>
      <w:r>
        <w:rPr>
          <w:rFonts w:ascii="Arial" w:hAnsi="Arial" w:cs="Arial"/>
          <w:b/>
          <w:lang w:val="es-ES"/>
        </w:rPr>
        <w:t>Vygotzki</w:t>
      </w:r>
      <w:proofErr w:type="spellEnd"/>
      <w:r>
        <w:rPr>
          <w:rFonts w:ascii="Arial" w:hAnsi="Arial" w:cs="Arial"/>
          <w:b/>
          <w:lang w:val="es-ES"/>
        </w:rPr>
        <w:t>. ¿Dos caras de la misma moneda</w:t>
      </w:r>
      <w:proofErr w:type="gramStart"/>
      <w:r>
        <w:rPr>
          <w:rFonts w:ascii="Arial" w:hAnsi="Arial" w:cs="Arial"/>
          <w:b/>
          <w:lang w:val="es-ES"/>
        </w:rPr>
        <w:t>?.</w:t>
      </w:r>
      <w:proofErr w:type="gramEnd"/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En </w:t>
      </w:r>
      <w:proofErr w:type="spellStart"/>
      <w:r>
        <w:rPr>
          <w:rFonts w:ascii="Arial" w:hAnsi="Arial" w:cs="Arial"/>
          <w:lang w:val="es-ES"/>
        </w:rPr>
        <w:t>Boletim</w:t>
      </w:r>
      <w:proofErr w:type="spellEnd"/>
      <w:r>
        <w:rPr>
          <w:rFonts w:ascii="Arial" w:hAnsi="Arial" w:cs="Arial"/>
          <w:lang w:val="es-ES"/>
        </w:rPr>
        <w:t xml:space="preserve"> Academia Paulista de Psicología. </w:t>
      </w:r>
      <w:proofErr w:type="spellStart"/>
      <w:r>
        <w:rPr>
          <w:rFonts w:ascii="Arial" w:hAnsi="Arial" w:cs="Arial"/>
          <w:lang w:val="es-ES"/>
        </w:rPr>
        <w:t>Julho-dezembro</w:t>
      </w:r>
      <w:proofErr w:type="gramStart"/>
      <w:r>
        <w:rPr>
          <w:rFonts w:ascii="Arial" w:hAnsi="Arial" w:cs="Arial"/>
          <w:lang w:val="es-ES"/>
        </w:rPr>
        <w:t>,Vol</w:t>
      </w:r>
      <w:proofErr w:type="spellEnd"/>
      <w:proofErr w:type="gramEnd"/>
      <w:r>
        <w:rPr>
          <w:rFonts w:ascii="Arial" w:hAnsi="Arial" w:cs="Arial"/>
          <w:lang w:val="es-ES"/>
        </w:rPr>
        <w:t xml:space="preserve"> XXVII N°002 pp144-166. Sao Paulo.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Torras, Eulalia. (2002) </w:t>
      </w:r>
      <w:r>
        <w:rPr>
          <w:rFonts w:ascii="Arial" w:hAnsi="Arial" w:cs="Arial"/>
          <w:b/>
          <w:lang w:val="es-ES"/>
        </w:rPr>
        <w:t xml:space="preserve">Grupos de Adolescentes. </w:t>
      </w:r>
      <w:r>
        <w:rPr>
          <w:rFonts w:ascii="Arial" w:hAnsi="Arial" w:cs="Arial"/>
          <w:lang w:val="es-ES"/>
        </w:rPr>
        <w:t xml:space="preserve">En </w:t>
      </w:r>
      <w:r w:rsidRPr="0005347B">
        <w:rPr>
          <w:rFonts w:ascii="Arial" w:hAnsi="Arial" w:cs="Arial"/>
          <w:lang w:val="es-ES"/>
        </w:rPr>
        <w:t xml:space="preserve">Sociedad Española de Psiquiatría y Psicoterapia del Niño y del Adolescente  Revista SEPYPNA: 33-34 | Año: 2002 </w:t>
      </w:r>
      <w:hyperlink r:id="rId8" w:history="1">
        <w:r w:rsidRPr="00F03062">
          <w:rPr>
            <w:rStyle w:val="Hipervnculo"/>
            <w:lang w:val="es-ES"/>
          </w:rPr>
          <w:t>http://www.sepypna.com/articulos/grupos-adolescentes/</w:t>
        </w:r>
      </w:hyperlink>
    </w:p>
    <w:p w:rsidR="00AD49FA" w:rsidRPr="00CA1BB5" w:rsidRDefault="00AD49FA" w:rsidP="00AD49FA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273" w:lineRule="atLeast"/>
        <w:rPr>
          <w:rFonts w:ascii="Arial" w:hAnsi="Arial" w:cs="Arial"/>
          <w:color w:val="000000"/>
          <w:lang w:eastAsia="es-CR"/>
        </w:rPr>
      </w:pPr>
      <w:r w:rsidRPr="005C24C8">
        <w:rPr>
          <w:rFonts w:ascii="Arial" w:hAnsi="Arial" w:cs="Arial"/>
          <w:lang w:val="es-ES"/>
        </w:rPr>
        <w:t>Fernández,  Esteban</w:t>
      </w:r>
      <w:proofErr w:type="gramStart"/>
      <w:r w:rsidRPr="005C24C8">
        <w:rPr>
          <w:rFonts w:ascii="Arial" w:hAnsi="Arial" w:cs="Arial"/>
          <w:lang w:val="es-ES"/>
        </w:rPr>
        <w:t>.(</w:t>
      </w:r>
      <w:proofErr w:type="gramEnd"/>
      <w:r w:rsidRPr="005C24C8">
        <w:rPr>
          <w:rFonts w:ascii="Arial" w:hAnsi="Arial" w:cs="Arial"/>
          <w:lang w:val="es-ES"/>
        </w:rPr>
        <w:t xml:space="preserve">2011)  </w:t>
      </w:r>
      <w:r w:rsidRPr="005C24C8">
        <w:rPr>
          <w:rFonts w:ascii="Arial" w:hAnsi="Arial" w:cs="Arial"/>
          <w:b/>
          <w:lang w:val="es-ES"/>
        </w:rPr>
        <w:t xml:space="preserve">Adolescencia y Tribus Urbanas. </w:t>
      </w:r>
      <w:r w:rsidRPr="005C24C8">
        <w:rPr>
          <w:rFonts w:ascii="Arial" w:hAnsi="Arial" w:cs="Arial"/>
          <w:i/>
          <w:iCs/>
          <w:color w:val="000000"/>
          <w:lang w:eastAsia="es-CR"/>
        </w:rPr>
        <w:t>Entrevista   realizada para </w:t>
      </w:r>
      <w:hyperlink r:id="rId9" w:history="1">
        <w:r w:rsidRPr="005C24C8">
          <w:rPr>
            <w:rFonts w:ascii="Arial" w:hAnsi="Arial" w:cs="Arial"/>
            <w:i/>
            <w:iCs/>
            <w:color w:val="8C2C06"/>
            <w:lang w:eastAsia="es-CR"/>
          </w:rPr>
          <w:t>www.crear-t.com.ar</w:t>
        </w:r>
      </w:hyperlink>
      <w:r w:rsidRPr="005C24C8">
        <w:rPr>
          <w:rFonts w:ascii="Arial" w:hAnsi="Arial" w:cs="Arial"/>
          <w:color w:val="000000"/>
          <w:lang w:eastAsia="es-CR"/>
        </w:rPr>
        <w:br/>
      </w:r>
      <w:hyperlink r:id="rId10" w:history="1">
        <w:r w:rsidRPr="005C24C8">
          <w:rPr>
            <w:rFonts w:ascii="Arial" w:hAnsi="Arial" w:cs="Arial"/>
            <w:color w:val="8C2C06"/>
            <w:lang w:eastAsia="es-CR"/>
          </w:rPr>
          <w:t>http://www.crear-t.com.ar/cultura/tribus%20urbanas/entrevista%20psicologo.htm</w:t>
        </w:r>
      </w:hyperlink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Lacalle, Charo. </w:t>
      </w:r>
      <w:r w:rsidRPr="00255FBE">
        <w:rPr>
          <w:rFonts w:ascii="Arial" w:hAnsi="Arial" w:cs="Arial"/>
          <w:bCs/>
          <w:lang w:val="es-MX"/>
        </w:rPr>
        <w:t>(2005</w:t>
      </w:r>
      <w:r>
        <w:rPr>
          <w:rFonts w:ascii="Arial" w:hAnsi="Arial" w:cs="Arial"/>
          <w:bCs/>
          <w:lang w:val="es-MX"/>
        </w:rPr>
        <w:t xml:space="preserve">) </w:t>
      </w:r>
      <w:r>
        <w:rPr>
          <w:rFonts w:ascii="Arial" w:hAnsi="Arial" w:cs="Arial"/>
          <w:b/>
          <w:bCs/>
          <w:lang w:val="es-MX"/>
        </w:rPr>
        <w:t xml:space="preserve">Subculturas juveniles aproximaciones teóricas y metodológicas. </w:t>
      </w:r>
      <w:r w:rsidRPr="005C24C8">
        <w:rPr>
          <w:rFonts w:ascii="Arial" w:hAnsi="Arial" w:cs="Arial"/>
          <w:bCs/>
          <w:lang w:val="es-MX"/>
        </w:rPr>
        <w:t>En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 xml:space="preserve"> </w:t>
      </w:r>
      <w:r w:rsidRPr="00255FBE">
        <w:rPr>
          <w:rFonts w:ascii="Arial" w:hAnsi="Arial" w:cs="Arial"/>
          <w:bCs/>
          <w:lang w:val="es-MX"/>
        </w:rPr>
        <w:t xml:space="preserve">Tribus Urbanas. Costa, Pere-Oriol;  Pérez Tornero, </w:t>
      </w:r>
      <w:proofErr w:type="spellStart"/>
      <w:r w:rsidRPr="00255FBE">
        <w:rPr>
          <w:rFonts w:ascii="Arial" w:hAnsi="Arial" w:cs="Arial"/>
          <w:bCs/>
          <w:lang w:val="es-MX"/>
        </w:rPr>
        <w:t>Jose</w:t>
      </w:r>
      <w:proofErr w:type="spellEnd"/>
      <w:r w:rsidRPr="00255FBE">
        <w:rPr>
          <w:rFonts w:ascii="Arial" w:hAnsi="Arial" w:cs="Arial"/>
          <w:bCs/>
          <w:lang w:val="es-MX"/>
        </w:rPr>
        <w:t xml:space="preserve"> Manuel y Tropea, Fabio.</w:t>
      </w:r>
      <w:r>
        <w:rPr>
          <w:rFonts w:ascii="Arial" w:hAnsi="Arial" w:cs="Arial"/>
          <w:bCs/>
          <w:lang w:val="es-MX"/>
        </w:rPr>
        <w:t xml:space="preserve"> Compiladores</w:t>
      </w:r>
      <w:r w:rsidRPr="00255FBE">
        <w:rPr>
          <w:rFonts w:ascii="Arial" w:hAnsi="Arial" w:cs="Arial"/>
          <w:bCs/>
          <w:lang w:val="es-MX"/>
        </w:rPr>
        <w:t xml:space="preserve"> </w:t>
      </w:r>
      <w:proofErr w:type="spellStart"/>
      <w:r w:rsidRPr="00255FBE">
        <w:rPr>
          <w:rFonts w:ascii="Arial" w:hAnsi="Arial" w:cs="Arial"/>
          <w:bCs/>
          <w:lang w:val="es-MX"/>
        </w:rPr>
        <w:t>Paidos</w:t>
      </w:r>
      <w:proofErr w:type="spellEnd"/>
      <w:r w:rsidRPr="00255FBE">
        <w:rPr>
          <w:rFonts w:ascii="Arial" w:hAnsi="Arial" w:cs="Arial"/>
          <w:bCs/>
          <w:lang w:val="es-MX"/>
        </w:rPr>
        <w:t>. Barcelona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</w:rPr>
      </w:pPr>
      <w:r w:rsidRPr="00255FBE">
        <w:rPr>
          <w:rFonts w:ascii="Arial" w:hAnsi="Arial" w:cs="Arial"/>
        </w:rPr>
        <w:t xml:space="preserve">Zúñiga, Mario (2006) </w:t>
      </w:r>
      <w:proofErr w:type="spellStart"/>
      <w:r>
        <w:rPr>
          <w:rFonts w:ascii="Arial" w:hAnsi="Arial" w:cs="Arial"/>
          <w:b/>
        </w:rPr>
        <w:t>Adultocentrismo</w:t>
      </w:r>
      <w:proofErr w:type="spellEnd"/>
      <w:r>
        <w:rPr>
          <w:rFonts w:ascii="Arial" w:hAnsi="Arial" w:cs="Arial"/>
          <w:b/>
        </w:rPr>
        <w:t xml:space="preserve">, armonía y repetición: razones históricas. </w:t>
      </w:r>
      <w:r w:rsidRPr="00255FBE">
        <w:rPr>
          <w:rFonts w:ascii="Arial" w:hAnsi="Arial" w:cs="Arial"/>
        </w:rPr>
        <w:t>Cartografía de otros mundos posibles. Editorial EUNA, Costa Rica</w:t>
      </w:r>
    </w:p>
    <w:p w:rsidR="00AD49FA" w:rsidRPr="001E32D4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Duarte, K (2006) </w:t>
      </w:r>
      <w:r>
        <w:rPr>
          <w:rFonts w:ascii="Arial" w:hAnsi="Arial" w:cs="Arial"/>
          <w:b/>
        </w:rPr>
        <w:t xml:space="preserve">La resistencia de los jóvenes en un país capitalista, pobre  y dependiente. </w:t>
      </w:r>
      <w:r>
        <w:rPr>
          <w:rFonts w:ascii="Arial" w:hAnsi="Arial" w:cs="Arial"/>
        </w:rPr>
        <w:t xml:space="preserve">En Discursos  de resistencias juveniles en sociedades </w:t>
      </w:r>
      <w:proofErr w:type="spellStart"/>
      <w:r>
        <w:rPr>
          <w:rFonts w:ascii="Arial" w:hAnsi="Arial" w:cs="Arial"/>
        </w:rPr>
        <w:t>adultocéntricas</w:t>
      </w:r>
      <w:proofErr w:type="spellEnd"/>
      <w:r>
        <w:rPr>
          <w:rFonts w:ascii="Arial" w:hAnsi="Arial" w:cs="Arial"/>
        </w:rPr>
        <w:t>. Colección Universitaria. San José</w:t>
      </w:r>
    </w:p>
    <w:p w:rsidR="00AD49FA" w:rsidRPr="00AD49FA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lang w:val="es-CR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Duschatzky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  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(2005). Notas sobre la relación entre escuela y subjetividades juveniles.</w:t>
      </w:r>
      <w:r>
        <w:rPr>
          <w:rStyle w:val="apple-converted-space"/>
          <w:rFonts w:ascii="Arial" w:eastAsiaTheme="majorEastAsia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Anales de la Educación</w:t>
      </w:r>
      <w:r w:rsidRPr="00CA1BB5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Común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. </w:t>
      </w:r>
      <w:r w:rsidRPr="00AD49FA">
        <w:rPr>
          <w:rFonts w:ascii="Arial" w:hAnsi="Arial" w:cs="Arial"/>
          <w:i/>
          <w:color w:val="222222"/>
          <w:sz w:val="20"/>
          <w:szCs w:val="20"/>
          <w:shd w:val="clear" w:color="auto" w:fill="FFFFFF"/>
          <w:lang w:val="es-CR"/>
        </w:rPr>
        <w:t>1(1-2) pp.213-217 http://www.supervisionz22basso.com.ar/normativa/notas%20sobre%20la%20relacin%20entre%20la%20esc.y%20subj%20juveniles%20.pdf</w:t>
      </w:r>
    </w:p>
    <w:p w:rsidR="00AD49FA" w:rsidRPr="00CA1BB5" w:rsidRDefault="00AD49FA" w:rsidP="00AD49FA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Style w:val="left"/>
          <w:rFonts w:ascii="Arial" w:eastAsiaTheme="majorEastAsia" w:hAnsi="Arial" w:cs="Arial"/>
        </w:rPr>
      </w:pPr>
      <w:r>
        <w:rPr>
          <w:rFonts w:ascii="Arial" w:hAnsi="Arial" w:cs="Arial"/>
        </w:rPr>
        <w:t xml:space="preserve">Grosser, Kattya. (2004) </w:t>
      </w:r>
      <w:r w:rsidRPr="004676B7">
        <w:rPr>
          <w:rFonts w:ascii="Arial" w:hAnsi="Arial" w:cs="Arial"/>
          <w:b/>
        </w:rPr>
        <w:t>Adolescentes y adultos.</w:t>
      </w:r>
      <w:r>
        <w:rPr>
          <w:rFonts w:ascii="Arial" w:hAnsi="Arial" w:cs="Arial"/>
        </w:rPr>
        <w:t xml:space="preserve"> En  Revista Actualidades investigativas en educación. Vol. 3 N° 1 INIE-UCR </w:t>
      </w:r>
      <w:hyperlink r:id="rId11" w:history="1">
        <w:r w:rsidRPr="00CA1BB5">
          <w:rPr>
            <w:rStyle w:val="Hipervnculo"/>
          </w:rPr>
          <w:t>http://revistas.ucr.ac.cr/index.php/aie</w:t>
        </w:r>
      </w:hyperlink>
    </w:p>
    <w:p w:rsidR="00AD49FA" w:rsidRDefault="00AD49FA" w:rsidP="004D69F6">
      <w:pPr>
        <w:spacing w:line="360" w:lineRule="auto"/>
        <w:jc w:val="both"/>
        <w:rPr>
          <w:b/>
          <w:bCs/>
        </w:rPr>
      </w:pPr>
    </w:p>
    <w:p w:rsidR="00AD49FA" w:rsidRDefault="00AD49FA" w:rsidP="004D69F6">
      <w:pPr>
        <w:spacing w:line="360" w:lineRule="auto"/>
        <w:jc w:val="both"/>
        <w:rPr>
          <w:b/>
          <w:bCs/>
        </w:rPr>
      </w:pPr>
    </w:p>
    <w:p w:rsidR="00AD49FA" w:rsidRDefault="00AD49FA" w:rsidP="004D69F6">
      <w:pPr>
        <w:spacing w:line="360" w:lineRule="auto"/>
        <w:jc w:val="both"/>
        <w:rPr>
          <w:b/>
          <w:bCs/>
        </w:rPr>
      </w:pPr>
    </w:p>
    <w:p w:rsidR="004D69F6" w:rsidRDefault="004D69F6" w:rsidP="004D69F6">
      <w:pPr>
        <w:spacing w:line="360" w:lineRule="auto"/>
        <w:jc w:val="both"/>
        <w:rPr>
          <w:b/>
          <w:bCs/>
        </w:rPr>
      </w:pPr>
    </w:p>
    <w:p w:rsidR="004D69F6" w:rsidRPr="004D69F6" w:rsidRDefault="004D69F6" w:rsidP="004D69F6">
      <w:pPr>
        <w:spacing w:line="360" w:lineRule="auto"/>
        <w:jc w:val="both"/>
        <w:rPr>
          <w:rFonts w:ascii="Arial" w:hAnsi="Arial" w:cs="Arial"/>
          <w:bCs/>
        </w:rPr>
      </w:pPr>
      <w:r w:rsidRPr="004D69F6">
        <w:rPr>
          <w:rFonts w:ascii="Arial" w:hAnsi="Arial" w:cs="Arial"/>
          <w:bCs/>
        </w:rPr>
        <w:t>Referencia</w:t>
      </w:r>
      <w:r>
        <w:rPr>
          <w:rFonts w:ascii="Arial" w:hAnsi="Arial" w:cs="Arial"/>
          <w:bCs/>
        </w:rPr>
        <w:t>:</w:t>
      </w:r>
    </w:p>
    <w:p w:rsidR="00613270" w:rsidRPr="00613270" w:rsidRDefault="004D69F6" w:rsidP="006132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3270" w:rsidRPr="00613270" w:rsidRDefault="00613270" w:rsidP="00613270">
      <w:pPr>
        <w:spacing w:line="360" w:lineRule="auto"/>
        <w:ind w:left="567" w:right="60" w:hanging="567"/>
        <w:jc w:val="both"/>
        <w:rPr>
          <w:rFonts w:ascii="Arial" w:eastAsia="Garamond" w:hAnsi="Arial" w:cs="Arial"/>
          <w:sz w:val="22"/>
          <w:szCs w:val="22"/>
        </w:rPr>
      </w:pPr>
      <w:proofErr w:type="spellStart"/>
      <w:r w:rsidRPr="002260A5">
        <w:rPr>
          <w:rFonts w:ascii="Arial" w:eastAsia="Garamond" w:hAnsi="Arial" w:cs="Arial"/>
          <w:sz w:val="22"/>
          <w:szCs w:val="22"/>
          <w:lang w:val="es-CR"/>
        </w:rPr>
        <w:t>Ammaniti</w:t>
      </w:r>
      <w:proofErr w:type="spellEnd"/>
      <w:r w:rsidRPr="002260A5">
        <w:rPr>
          <w:rFonts w:ascii="Arial" w:eastAsia="Garamond" w:hAnsi="Arial" w:cs="Arial"/>
          <w:sz w:val="22"/>
          <w:szCs w:val="22"/>
          <w:lang w:val="es-CR"/>
        </w:rPr>
        <w:t xml:space="preserve">, M. &amp; Sergi, G. (2003). </w:t>
      </w:r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Clinical dynamics during adolescence: Psychoanalytic and attachment perspectives. </w:t>
      </w:r>
      <w:proofErr w:type="spellStart"/>
      <w:r w:rsidRPr="00613270">
        <w:rPr>
          <w:rFonts w:ascii="Arial" w:eastAsia="Garamond" w:hAnsi="Arial" w:cs="Arial"/>
          <w:i/>
          <w:iCs/>
          <w:sz w:val="22"/>
          <w:szCs w:val="22"/>
          <w:lang w:val="es-MX"/>
        </w:rPr>
        <w:t>Psychoanaly</w:t>
      </w:r>
      <w:proofErr w:type="spellEnd"/>
      <w:r w:rsidRPr="00613270">
        <w:rPr>
          <w:rFonts w:ascii="Arial" w:eastAsia="Garamond" w:hAnsi="Arial" w:cs="Arial"/>
          <w:i/>
          <w:iCs/>
          <w:sz w:val="22"/>
          <w:szCs w:val="22"/>
        </w:rPr>
        <w:t xml:space="preserve">tic </w:t>
      </w:r>
      <w:proofErr w:type="spellStart"/>
      <w:r w:rsidRPr="00613270">
        <w:rPr>
          <w:rFonts w:ascii="Arial" w:eastAsia="Garamond" w:hAnsi="Arial" w:cs="Arial"/>
          <w:i/>
          <w:iCs/>
          <w:sz w:val="22"/>
          <w:szCs w:val="22"/>
        </w:rPr>
        <w:t>Inquiry</w:t>
      </w:r>
      <w:proofErr w:type="spellEnd"/>
      <w:r w:rsidRPr="00613270">
        <w:rPr>
          <w:rFonts w:ascii="Arial" w:eastAsia="Garamond" w:hAnsi="Arial" w:cs="Arial"/>
          <w:sz w:val="22"/>
          <w:szCs w:val="22"/>
        </w:rPr>
        <w:t>, 23 (1), 54-80.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Garamond" w:hAnsi="Arial" w:cs="Arial"/>
          <w:sz w:val="22"/>
          <w:szCs w:val="22"/>
          <w:lang w:val="en-US"/>
        </w:rPr>
      </w:pPr>
      <w:proofErr w:type="spellStart"/>
      <w:r w:rsidRPr="00613270">
        <w:rPr>
          <w:rFonts w:ascii="Arial" w:eastAsia="Garamond" w:hAnsi="Arial" w:cs="Arial"/>
          <w:sz w:val="22"/>
          <w:szCs w:val="22"/>
        </w:rPr>
        <w:t>Arnett</w:t>
      </w:r>
      <w:proofErr w:type="spellEnd"/>
      <w:r w:rsidRPr="00613270">
        <w:rPr>
          <w:rFonts w:ascii="Arial" w:eastAsia="Garamond" w:hAnsi="Arial" w:cs="Arial"/>
          <w:sz w:val="22"/>
          <w:szCs w:val="22"/>
        </w:rPr>
        <w:t xml:space="preserve">, J.J. (2008). </w:t>
      </w:r>
      <w:r w:rsidRPr="00613270">
        <w:rPr>
          <w:rFonts w:ascii="Arial" w:eastAsia="Garamond" w:hAnsi="Arial" w:cs="Arial"/>
          <w:i/>
          <w:iCs/>
          <w:sz w:val="22"/>
          <w:szCs w:val="22"/>
        </w:rPr>
        <w:t>Adolescencia y adultez emergente. Un enfoque cultural</w:t>
      </w:r>
      <w:r w:rsidRPr="00613270">
        <w:rPr>
          <w:rFonts w:ascii="Arial" w:eastAsia="Garamond" w:hAnsi="Arial" w:cs="Arial"/>
          <w:sz w:val="22"/>
          <w:szCs w:val="22"/>
        </w:rPr>
        <w:t xml:space="preserve">. </w:t>
      </w:r>
      <w:proofErr w:type="spellStart"/>
      <w:r w:rsidRPr="00613270">
        <w:rPr>
          <w:rFonts w:ascii="Arial" w:eastAsia="Garamond" w:hAnsi="Arial" w:cs="Arial"/>
          <w:sz w:val="22"/>
          <w:szCs w:val="22"/>
          <w:lang w:val="en-US"/>
        </w:rPr>
        <w:t>Tercera</w:t>
      </w:r>
      <w:proofErr w:type="spellEnd"/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Arial" w:eastAsia="Garamond" w:hAnsi="Arial" w:cs="Arial"/>
          <w:sz w:val="22"/>
          <w:szCs w:val="22"/>
          <w:lang w:val="en-US"/>
        </w:rPr>
        <w:t>edición</w:t>
      </w:r>
      <w:proofErr w:type="spellEnd"/>
      <w:r w:rsidRPr="00613270">
        <w:rPr>
          <w:rFonts w:ascii="Arial" w:eastAsia="Garamond" w:hAnsi="Arial" w:cs="Arial"/>
          <w:sz w:val="22"/>
          <w:szCs w:val="22"/>
          <w:lang w:val="en-US"/>
        </w:rPr>
        <w:t>. México: Pearson.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Garamond" w:hAnsi="Arial" w:cs="Arial"/>
          <w:sz w:val="22"/>
          <w:szCs w:val="22"/>
          <w:lang w:val="en-US"/>
        </w:rPr>
      </w:pPr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Cortina, M. &amp; </w:t>
      </w:r>
      <w:proofErr w:type="spellStart"/>
      <w:r w:rsidRPr="00613270">
        <w:rPr>
          <w:rFonts w:ascii="Arial" w:eastAsia="Garamond" w:hAnsi="Arial" w:cs="Arial"/>
          <w:sz w:val="22"/>
          <w:szCs w:val="22"/>
          <w:lang w:val="en-US"/>
        </w:rPr>
        <w:t>Liotti</w:t>
      </w:r>
      <w:proofErr w:type="spellEnd"/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, G. (2010). Attachment is about safety and protection, </w:t>
      </w:r>
      <w:proofErr w:type="spellStart"/>
      <w:r w:rsidRPr="00613270">
        <w:rPr>
          <w:rFonts w:ascii="Arial" w:eastAsia="Garamond" w:hAnsi="Arial" w:cs="Arial"/>
          <w:sz w:val="22"/>
          <w:szCs w:val="22"/>
          <w:lang w:val="en-US"/>
        </w:rPr>
        <w:t>intersubjectivity</w:t>
      </w:r>
      <w:proofErr w:type="spellEnd"/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 is about sharing and social understanding. The relationships between attachment and </w:t>
      </w:r>
      <w:proofErr w:type="spellStart"/>
      <w:r w:rsidRPr="00613270">
        <w:rPr>
          <w:rFonts w:ascii="Arial" w:eastAsia="Garamond" w:hAnsi="Arial" w:cs="Arial"/>
          <w:sz w:val="22"/>
          <w:szCs w:val="22"/>
          <w:lang w:val="en-US"/>
        </w:rPr>
        <w:t>intersubjectivity</w:t>
      </w:r>
      <w:proofErr w:type="spellEnd"/>
      <w:r w:rsidRPr="00613270">
        <w:rPr>
          <w:rFonts w:ascii="Arial" w:eastAsia="Garamond" w:hAnsi="Arial" w:cs="Arial"/>
          <w:sz w:val="22"/>
          <w:szCs w:val="22"/>
          <w:lang w:val="en-US"/>
        </w:rPr>
        <w:t xml:space="preserve">. </w:t>
      </w:r>
      <w:r w:rsidRPr="00613270">
        <w:rPr>
          <w:rFonts w:ascii="Arial" w:eastAsia="Garamond" w:hAnsi="Arial" w:cs="Arial"/>
          <w:i/>
          <w:iCs/>
          <w:sz w:val="22"/>
          <w:szCs w:val="22"/>
          <w:lang w:val="en-US"/>
        </w:rPr>
        <w:t>Psychoanalytic Psychology, 27</w:t>
      </w:r>
      <w:r w:rsidRPr="00613270">
        <w:rPr>
          <w:rFonts w:ascii="Arial" w:eastAsia="Garamond" w:hAnsi="Arial" w:cs="Arial"/>
          <w:sz w:val="22"/>
          <w:szCs w:val="22"/>
          <w:lang w:val="en-US"/>
        </w:rPr>
        <w:t>, 4, 410–441.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2260A5">
        <w:rPr>
          <w:rFonts w:ascii="Arial" w:eastAsia="Verdana" w:hAnsi="Arial" w:cs="Arial"/>
          <w:sz w:val="22"/>
          <w:szCs w:val="22"/>
          <w:lang w:val="en-US"/>
        </w:rPr>
        <w:t>Carretero</w:t>
      </w:r>
      <w:proofErr w:type="spellEnd"/>
      <w:r w:rsidRPr="002260A5">
        <w:rPr>
          <w:rFonts w:ascii="Arial" w:eastAsia="Verdana" w:hAnsi="Arial" w:cs="Arial"/>
          <w:sz w:val="22"/>
          <w:szCs w:val="22"/>
          <w:lang w:val="en-US"/>
        </w:rPr>
        <w:t xml:space="preserve">, M. y León, J.A. (1999/2006). </w:t>
      </w:r>
      <w:r w:rsidRPr="00613270">
        <w:rPr>
          <w:rFonts w:ascii="Arial" w:eastAsia="Verdana" w:hAnsi="Arial" w:cs="Arial"/>
          <w:sz w:val="22"/>
          <w:szCs w:val="22"/>
        </w:rPr>
        <w:t xml:space="preserve">Del pensamiento formal al cambio conceptual en la adolescencia. En J. Palacios; A.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Marchesi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; C.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Coll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(Eds.)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Desarrollo psicológico y educación. 1. Psicología evolutiva</w:t>
      </w:r>
      <w:r w:rsidRPr="00613270">
        <w:rPr>
          <w:rFonts w:ascii="Arial" w:eastAsia="Verdana" w:hAnsi="Arial" w:cs="Arial"/>
          <w:sz w:val="22"/>
          <w:szCs w:val="22"/>
        </w:rPr>
        <w:t xml:space="preserve"> (pp. 453-470). Primera edición renovada, octava reimpresión. Madrid: Alianza.</w:t>
      </w:r>
    </w:p>
    <w:p w:rsidR="00613270" w:rsidRPr="00613270" w:rsidRDefault="00613270" w:rsidP="00613270">
      <w:pPr>
        <w:spacing w:line="360" w:lineRule="auto"/>
        <w:ind w:left="540" w:right="51" w:hanging="540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Coleman, J.C. y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Hendry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>, L</w:t>
      </w:r>
      <w:proofErr w:type="gramStart"/>
      <w:r w:rsidRPr="00613270">
        <w:rPr>
          <w:rFonts w:ascii="Arial" w:eastAsia="Verdana" w:hAnsi="Arial" w:cs="Arial"/>
          <w:sz w:val="22"/>
          <w:szCs w:val="22"/>
        </w:rPr>
        <w:t>:B</w:t>
      </w:r>
      <w:proofErr w:type="gramEnd"/>
      <w:r w:rsidRPr="00613270">
        <w:rPr>
          <w:rFonts w:ascii="Arial" w:eastAsia="Verdana" w:hAnsi="Arial" w:cs="Arial"/>
          <w:sz w:val="22"/>
          <w:szCs w:val="22"/>
        </w:rPr>
        <w:t xml:space="preserve">. (2003).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Psicología de la adolescencia</w:t>
      </w:r>
      <w:r w:rsidRPr="00613270">
        <w:rPr>
          <w:rFonts w:ascii="Arial" w:eastAsia="Verdana" w:hAnsi="Arial" w:cs="Arial"/>
          <w:sz w:val="22"/>
          <w:szCs w:val="22"/>
        </w:rPr>
        <w:t xml:space="preserve">. Madrid: Morata. 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Consejo Nacional de la Política Pública de la Persona Joven.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 xml:space="preserve">Primera Encuesta Nacional de 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lastRenderedPageBreak/>
        <w:t>Juventud, Costa Rica 2008: principales resultados</w:t>
      </w:r>
      <w:r w:rsidRPr="00613270">
        <w:rPr>
          <w:rFonts w:ascii="Arial" w:eastAsia="Verdana" w:hAnsi="Arial" w:cs="Arial"/>
          <w:sz w:val="22"/>
          <w:szCs w:val="22"/>
        </w:rPr>
        <w:t>. Consejo Nacional de la Política Pública de la Persona Joven, Observatorio de la Persona Joven. -- 1a ed. -- San José, Costa Rica: Fondo de Población de las Naciones Unidas.</w:t>
      </w:r>
    </w:p>
    <w:p w:rsidR="00613270" w:rsidRPr="00613270" w:rsidRDefault="00613270" w:rsidP="00613270">
      <w:pPr>
        <w:spacing w:line="360" w:lineRule="auto"/>
        <w:ind w:left="567" w:right="51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Fondo de las Naciones Unidas para la Infancia (2011). Estado Mundial de la Infancia 2011.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La adolescencia. Una época de oportunidades</w:t>
      </w:r>
      <w:r w:rsidRPr="00613270">
        <w:rPr>
          <w:rFonts w:ascii="Arial" w:eastAsia="Verdana" w:hAnsi="Arial" w:cs="Arial"/>
          <w:sz w:val="22"/>
          <w:szCs w:val="22"/>
        </w:rPr>
        <w:t>. San José, Costa Rica: UNICEF.</w:t>
      </w:r>
    </w:p>
    <w:p w:rsidR="00613270" w:rsidRPr="00613270" w:rsidRDefault="00613270" w:rsidP="00613270">
      <w:pPr>
        <w:pStyle w:val="Textonotapie"/>
        <w:spacing w:before="0" w:line="360" w:lineRule="auto"/>
        <w:ind w:left="540" w:right="51" w:hanging="540"/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613270">
        <w:rPr>
          <w:rFonts w:ascii="Arial" w:hAnsi="Arial" w:cs="Arial"/>
          <w:sz w:val="22"/>
          <w:szCs w:val="22"/>
          <w:lang w:val="en-US"/>
        </w:rPr>
        <w:t>Habermas</w:t>
      </w:r>
      <w:proofErr w:type="spellEnd"/>
      <w:r w:rsidRPr="00613270">
        <w:rPr>
          <w:rFonts w:ascii="Arial" w:hAnsi="Arial" w:cs="Arial"/>
          <w:sz w:val="22"/>
          <w:szCs w:val="22"/>
          <w:lang w:val="en-US"/>
        </w:rPr>
        <w:t xml:space="preserve">, T. (2011). Autobiographical reasoning: arguing and narrating from a biographical perspective. In T. </w:t>
      </w:r>
      <w:proofErr w:type="spellStart"/>
      <w:r w:rsidRPr="00613270">
        <w:rPr>
          <w:rFonts w:ascii="Arial" w:hAnsi="Arial" w:cs="Arial"/>
          <w:sz w:val="22"/>
          <w:szCs w:val="22"/>
          <w:lang w:val="en-US"/>
        </w:rPr>
        <w:t>Habermas</w:t>
      </w:r>
      <w:proofErr w:type="spellEnd"/>
      <w:r w:rsidRPr="00613270">
        <w:rPr>
          <w:rFonts w:ascii="Arial" w:hAnsi="Arial" w:cs="Arial"/>
          <w:sz w:val="22"/>
          <w:szCs w:val="22"/>
          <w:lang w:val="en-US"/>
        </w:rPr>
        <w:t xml:space="preserve"> (ed.) </w:t>
      </w:r>
      <w:proofErr w:type="gramStart"/>
      <w:r w:rsidRPr="00613270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613270">
        <w:rPr>
          <w:rFonts w:ascii="Arial" w:hAnsi="Arial" w:cs="Arial"/>
          <w:sz w:val="22"/>
          <w:szCs w:val="22"/>
          <w:lang w:val="en-US"/>
        </w:rPr>
        <w:t xml:space="preserve"> development of autobiographical reasoning in adolescence and beyond. </w:t>
      </w:r>
      <w:r w:rsidRPr="00613270">
        <w:rPr>
          <w:rFonts w:ascii="Arial" w:hAnsi="Arial" w:cs="Arial"/>
          <w:i/>
          <w:sz w:val="22"/>
          <w:szCs w:val="22"/>
          <w:lang w:val="es-MX"/>
        </w:rPr>
        <w:t xml:space="preserve">New </w:t>
      </w:r>
      <w:proofErr w:type="spellStart"/>
      <w:r w:rsidRPr="00613270">
        <w:rPr>
          <w:rFonts w:ascii="Arial" w:hAnsi="Arial" w:cs="Arial"/>
          <w:i/>
          <w:sz w:val="22"/>
          <w:szCs w:val="22"/>
          <w:lang w:val="es-MX"/>
        </w:rPr>
        <w:t>Directions</w:t>
      </w:r>
      <w:proofErr w:type="spellEnd"/>
      <w:r w:rsidRPr="00613270">
        <w:rPr>
          <w:rFonts w:ascii="Arial" w:hAnsi="Arial" w:cs="Arial"/>
          <w:i/>
          <w:sz w:val="22"/>
          <w:szCs w:val="22"/>
          <w:lang w:val="es-MX"/>
        </w:rPr>
        <w:t xml:space="preserve"> </w:t>
      </w:r>
      <w:proofErr w:type="spellStart"/>
      <w:r w:rsidRPr="00613270">
        <w:rPr>
          <w:rFonts w:ascii="Arial" w:hAnsi="Arial" w:cs="Arial"/>
          <w:i/>
          <w:sz w:val="22"/>
          <w:szCs w:val="22"/>
          <w:lang w:val="es-MX"/>
        </w:rPr>
        <w:t>for</w:t>
      </w:r>
      <w:proofErr w:type="spellEnd"/>
      <w:r w:rsidRPr="00613270">
        <w:rPr>
          <w:rFonts w:ascii="Arial" w:hAnsi="Arial" w:cs="Arial"/>
          <w:i/>
          <w:sz w:val="22"/>
          <w:szCs w:val="22"/>
          <w:lang w:val="es-MX"/>
        </w:rPr>
        <w:t xml:space="preserve"> </w:t>
      </w:r>
      <w:proofErr w:type="spellStart"/>
      <w:r w:rsidRPr="00613270">
        <w:rPr>
          <w:rFonts w:ascii="Arial" w:hAnsi="Arial" w:cs="Arial"/>
          <w:i/>
          <w:sz w:val="22"/>
          <w:szCs w:val="22"/>
          <w:lang w:val="es-MX"/>
        </w:rPr>
        <w:t>Child</w:t>
      </w:r>
      <w:proofErr w:type="spellEnd"/>
      <w:r w:rsidRPr="00613270">
        <w:rPr>
          <w:rFonts w:ascii="Arial" w:hAnsi="Arial" w:cs="Arial"/>
          <w:i/>
          <w:sz w:val="22"/>
          <w:szCs w:val="22"/>
          <w:lang w:val="es-MX"/>
        </w:rPr>
        <w:t xml:space="preserve"> and </w:t>
      </w:r>
      <w:proofErr w:type="spellStart"/>
      <w:r w:rsidRPr="00613270">
        <w:rPr>
          <w:rFonts w:ascii="Arial" w:hAnsi="Arial" w:cs="Arial"/>
          <w:i/>
          <w:sz w:val="22"/>
          <w:szCs w:val="22"/>
          <w:lang w:val="es-MX"/>
        </w:rPr>
        <w:t>Adolescent</w:t>
      </w:r>
      <w:proofErr w:type="spellEnd"/>
      <w:r w:rsidRPr="00613270">
        <w:rPr>
          <w:rFonts w:ascii="Arial" w:hAnsi="Arial" w:cs="Arial"/>
          <w:i/>
          <w:sz w:val="22"/>
          <w:szCs w:val="22"/>
          <w:lang w:val="es-MX"/>
        </w:rPr>
        <w:t xml:space="preserve"> </w:t>
      </w:r>
      <w:proofErr w:type="spellStart"/>
      <w:r w:rsidRPr="00613270">
        <w:rPr>
          <w:rFonts w:ascii="Arial" w:hAnsi="Arial" w:cs="Arial"/>
          <w:i/>
          <w:sz w:val="22"/>
          <w:szCs w:val="22"/>
          <w:lang w:val="es-MX"/>
        </w:rPr>
        <w:t>Development</w:t>
      </w:r>
      <w:proofErr w:type="spellEnd"/>
      <w:r w:rsidRPr="00613270">
        <w:rPr>
          <w:rFonts w:ascii="Arial" w:hAnsi="Arial" w:cs="Arial"/>
          <w:i/>
          <w:sz w:val="22"/>
          <w:szCs w:val="22"/>
          <w:lang w:val="es-MX"/>
        </w:rPr>
        <w:t>, 131</w:t>
      </w:r>
      <w:r w:rsidRPr="00613270">
        <w:rPr>
          <w:rFonts w:ascii="Arial" w:hAnsi="Arial" w:cs="Arial"/>
          <w:sz w:val="22"/>
          <w:szCs w:val="22"/>
          <w:lang w:val="es-MX"/>
        </w:rPr>
        <w:t>, 1-18.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Oliva, A. (1999/2006). Desarrollo de la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pesonalidad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durante la adolescencia. En J. Palacios; A. Marches; C.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Coll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(Eds.) (1999/2006).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Desarrollo psicológico y educación. 1. Psicología evolutiva</w:t>
      </w:r>
      <w:r w:rsidRPr="00613270">
        <w:rPr>
          <w:rFonts w:ascii="Arial" w:eastAsia="Verdana" w:hAnsi="Arial" w:cs="Arial"/>
          <w:sz w:val="22"/>
          <w:szCs w:val="22"/>
        </w:rPr>
        <w:t xml:space="preserve"> (pp. 471-492). Primera edición renovada, octava reimpresión. Madrid: Alianza.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Palacios, J. y Oliva, A. (1999/2006). La adolescencia y su significado evolutivo. En J. Palacios; A.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Marchesi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; C.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Coll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(Eds.)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Desarrollo psicológico y educación. 1. Psicología evolutiva</w:t>
      </w:r>
      <w:r w:rsidRPr="00613270">
        <w:rPr>
          <w:rFonts w:ascii="Arial" w:eastAsia="Verdana" w:hAnsi="Arial" w:cs="Arial"/>
          <w:sz w:val="22"/>
          <w:szCs w:val="22"/>
        </w:rPr>
        <w:t xml:space="preserve"> (pp. 433-452). Primera edición renovada, octava reimpresión. Madrid: Alianza.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  <w:lang w:val="en-US"/>
        </w:rPr>
      </w:pP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Planalp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. S. (2009). Emotional communication. In Harry T. Reis &amp; Susan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Sprecher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 (Eds.), </w:t>
      </w:r>
      <w:r w:rsidRPr="00613270">
        <w:rPr>
          <w:rFonts w:ascii="Arial" w:eastAsia="Verdana" w:hAnsi="Arial" w:cs="Arial"/>
          <w:i/>
          <w:iCs/>
          <w:sz w:val="22"/>
          <w:szCs w:val="22"/>
          <w:lang w:val="en-US"/>
        </w:rPr>
        <w:t>Encyclopedia of human relationships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>, Vol. 1, 488-491. USA: Sage.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  <w:lang w:val="fr-BE"/>
        </w:rPr>
        <w:t xml:space="preserve">Smetana, J. (2009). Parent-adolescent communication. 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In Harry T. Reis &amp; Susan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Sprecher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 (Eds.), </w:t>
      </w:r>
      <w:r w:rsidRPr="00613270">
        <w:rPr>
          <w:rFonts w:ascii="Arial" w:eastAsia="Verdana" w:hAnsi="Arial" w:cs="Arial"/>
          <w:i/>
          <w:iCs/>
          <w:sz w:val="22"/>
          <w:szCs w:val="22"/>
          <w:lang w:val="en-US"/>
        </w:rPr>
        <w:t>Encyclopedia of human relationships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, Vol. 3, 1189-1193. </w:t>
      </w:r>
      <w:r w:rsidRPr="00613270">
        <w:rPr>
          <w:rFonts w:ascii="Arial" w:eastAsia="Verdana" w:hAnsi="Arial" w:cs="Arial"/>
          <w:sz w:val="22"/>
          <w:szCs w:val="22"/>
        </w:rPr>
        <w:t xml:space="preserve">USA: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Sage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>.</w:t>
      </w:r>
    </w:p>
    <w:p w:rsidR="00613270" w:rsidRPr="00613270" w:rsidRDefault="00613270" w:rsidP="00613270">
      <w:pPr>
        <w:spacing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Tapia, N.; Castro, R.;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Monestel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N. (2007). El desarrollo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sociomoral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de adolescentes de Costa Rica según el modelo de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Gibbs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Revista Latinoamericana de Psicología, 3</w:t>
      </w:r>
      <w:r w:rsidRPr="00613270">
        <w:rPr>
          <w:rFonts w:ascii="Arial" w:eastAsia="Verdana" w:hAnsi="Arial" w:cs="Arial"/>
          <w:sz w:val="22"/>
          <w:szCs w:val="22"/>
        </w:rPr>
        <w:t xml:space="preserve">, 39. 449-471. </w:t>
      </w:r>
    </w:p>
    <w:p w:rsidR="00613270" w:rsidRPr="00613270" w:rsidRDefault="00613270" w:rsidP="00613270">
      <w:pPr>
        <w:spacing w:line="360" w:lineRule="auto"/>
        <w:ind w:left="540" w:right="51" w:hanging="540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Tapia, N. (2001). Psicología del desarrollo en el estudio de la identidad y la subjetivación.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Revista de Ciencias Sociales</w:t>
      </w:r>
      <w:r w:rsidRPr="00613270">
        <w:rPr>
          <w:rFonts w:ascii="Arial" w:eastAsia="Verdana" w:hAnsi="Arial" w:cs="Arial"/>
          <w:sz w:val="22"/>
          <w:szCs w:val="22"/>
        </w:rPr>
        <w:t xml:space="preserve">,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94.</w:t>
      </w:r>
      <w:r w:rsidRPr="00613270">
        <w:rPr>
          <w:rFonts w:ascii="Arial" w:eastAsia="Verdana" w:hAnsi="Arial" w:cs="Arial"/>
          <w:sz w:val="22"/>
          <w:szCs w:val="22"/>
        </w:rPr>
        <w:t xml:space="preserve"> 9-18.</w:t>
      </w:r>
    </w:p>
    <w:p w:rsidR="00AD49FA" w:rsidRDefault="00AD49FA" w:rsidP="00613270">
      <w:pPr>
        <w:spacing w:line="360" w:lineRule="auto"/>
        <w:jc w:val="both"/>
        <w:rPr>
          <w:rFonts w:ascii="Arial" w:eastAsia="Verdana" w:hAnsi="Arial" w:cs="Arial"/>
          <w:b/>
          <w:i/>
          <w:iCs/>
          <w:sz w:val="22"/>
          <w:szCs w:val="22"/>
        </w:rPr>
      </w:pPr>
      <w:r>
        <w:rPr>
          <w:rFonts w:ascii="Arial" w:eastAsia="Verdana" w:hAnsi="Arial" w:cs="Arial"/>
          <w:b/>
          <w:i/>
          <w:iCs/>
          <w:sz w:val="22"/>
          <w:szCs w:val="22"/>
        </w:rPr>
        <w:t>Otras referencias:</w:t>
      </w:r>
    </w:p>
    <w:p w:rsidR="00AD49FA" w:rsidRPr="00613270" w:rsidRDefault="00AD49FA" w:rsidP="00AD49FA">
      <w:pPr>
        <w:spacing w:line="360" w:lineRule="auto"/>
        <w:ind w:right="51"/>
        <w:jc w:val="both"/>
        <w:rPr>
          <w:rFonts w:ascii="Arial" w:eastAsia="Verdana" w:hAnsi="Arial" w:cs="Arial"/>
          <w:sz w:val="22"/>
          <w:szCs w:val="22"/>
          <w:lang w:val="en-US"/>
        </w:rPr>
      </w:pPr>
      <w:proofErr w:type="spellStart"/>
      <w:r w:rsidRPr="00613270">
        <w:rPr>
          <w:rFonts w:ascii="Arial" w:eastAsia="Verdana" w:hAnsi="Arial" w:cs="Arial"/>
          <w:sz w:val="22"/>
          <w:szCs w:val="22"/>
        </w:rPr>
        <w:t>Bronfenbrenner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U. (1979/1987).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La ecología del desarrollo humano</w:t>
      </w:r>
      <w:r w:rsidRPr="00613270">
        <w:rPr>
          <w:rFonts w:ascii="Arial" w:eastAsia="Verdana" w:hAnsi="Arial" w:cs="Arial"/>
          <w:sz w:val="22"/>
          <w:szCs w:val="22"/>
        </w:rPr>
        <w:t xml:space="preserve">. 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Barcelona: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Paidós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>.</w:t>
      </w:r>
    </w:p>
    <w:p w:rsidR="00AD49FA" w:rsidRPr="00613270" w:rsidRDefault="00AD49FA" w:rsidP="00AD49FA">
      <w:pPr>
        <w:pStyle w:val="Ttulo1"/>
        <w:spacing w:line="360" w:lineRule="auto"/>
        <w:ind w:left="567" w:hanging="567"/>
        <w:jc w:val="both"/>
        <w:rPr>
          <w:rFonts w:eastAsia="Garamond"/>
        </w:rPr>
      </w:pPr>
      <w:r w:rsidRPr="00613270">
        <w:rPr>
          <w:rFonts w:eastAsia="Garamond"/>
          <w:lang w:val="en-US"/>
        </w:rPr>
        <w:t xml:space="preserve">Briggs, S. (2008). </w:t>
      </w:r>
      <w:r w:rsidRPr="00613270">
        <w:rPr>
          <w:rFonts w:eastAsia="Garamond"/>
          <w:i/>
          <w:iCs/>
          <w:lang w:val="en-US"/>
        </w:rPr>
        <w:t>Working with adolescents. A contemporary psychodynamic approach</w:t>
      </w:r>
      <w:r w:rsidRPr="00613270">
        <w:rPr>
          <w:rFonts w:eastAsia="Garamond"/>
          <w:lang w:val="en-US"/>
        </w:rPr>
        <w:t xml:space="preserve">, 2nd. </w:t>
      </w:r>
      <w:proofErr w:type="spellStart"/>
      <w:r w:rsidRPr="00613270">
        <w:rPr>
          <w:rFonts w:eastAsia="Garamond"/>
        </w:rPr>
        <w:t>Edition</w:t>
      </w:r>
      <w:proofErr w:type="spellEnd"/>
      <w:r w:rsidRPr="00613270">
        <w:rPr>
          <w:rFonts w:eastAsia="Garamond"/>
        </w:rPr>
        <w:t xml:space="preserve">.  London: </w:t>
      </w:r>
      <w:proofErr w:type="spellStart"/>
      <w:r w:rsidRPr="00613270">
        <w:rPr>
          <w:rFonts w:eastAsia="Garamond"/>
        </w:rPr>
        <w:t>Palgrave</w:t>
      </w:r>
      <w:proofErr w:type="spellEnd"/>
      <w:r w:rsidRPr="00613270">
        <w:rPr>
          <w:rFonts w:eastAsia="Garamond"/>
        </w:rPr>
        <w:t xml:space="preserve"> </w:t>
      </w:r>
      <w:proofErr w:type="spellStart"/>
      <w:r w:rsidRPr="00613270">
        <w:rPr>
          <w:rFonts w:eastAsia="Garamond"/>
        </w:rPr>
        <w:t>Macmillan</w:t>
      </w:r>
      <w:proofErr w:type="spellEnd"/>
      <w:r w:rsidRPr="00613270">
        <w:rPr>
          <w:rFonts w:eastAsia="Garamond"/>
        </w:rPr>
        <w:t>.</w:t>
      </w:r>
    </w:p>
    <w:p w:rsidR="00AD49FA" w:rsidRPr="00613270" w:rsidRDefault="00AD49FA" w:rsidP="00AD49FA">
      <w:pPr>
        <w:spacing w:line="360" w:lineRule="auto"/>
        <w:ind w:left="540" w:right="51" w:hanging="540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Campos Ramírez, D. &amp;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Trautner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H.M. (2004). El hombre ideal y la mujer ideal según </w:t>
      </w:r>
      <w:r w:rsidRPr="00613270">
        <w:rPr>
          <w:rFonts w:ascii="Arial" w:eastAsia="Verdana" w:hAnsi="Arial" w:cs="Arial"/>
          <w:sz w:val="22"/>
          <w:szCs w:val="22"/>
        </w:rPr>
        <w:lastRenderedPageBreak/>
        <w:t xml:space="preserve">adolescentes en Costa Rica y Alemania.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Revista Latinoamericana de Psicología</w:t>
      </w:r>
      <w:r w:rsidRPr="00613270">
        <w:rPr>
          <w:rFonts w:ascii="Arial" w:eastAsia="Verdana" w:hAnsi="Arial" w:cs="Arial"/>
          <w:sz w:val="22"/>
          <w:szCs w:val="22"/>
        </w:rPr>
        <w:t xml:space="preserve">,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36</w:t>
      </w:r>
      <w:r w:rsidRPr="00613270">
        <w:rPr>
          <w:rFonts w:ascii="Arial" w:eastAsia="Verdana" w:hAnsi="Arial" w:cs="Arial"/>
          <w:sz w:val="22"/>
          <w:szCs w:val="22"/>
        </w:rPr>
        <w:t>. 3, 471-482.</w:t>
      </w:r>
    </w:p>
    <w:p w:rsidR="00AD49FA" w:rsidRPr="00AD49FA" w:rsidRDefault="00AD49FA" w:rsidP="00AD49FA">
      <w:pPr>
        <w:pStyle w:val="Ttulo3"/>
        <w:spacing w:before="0" w:line="360" w:lineRule="auto"/>
        <w:ind w:left="567" w:hanging="567"/>
        <w:jc w:val="both"/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n-US"/>
        </w:rPr>
      </w:pPr>
      <w:proofErr w:type="spellStart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>Fivush</w:t>
      </w:r>
      <w:proofErr w:type="spellEnd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 xml:space="preserve">, R., </w:t>
      </w:r>
      <w:proofErr w:type="spellStart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>Bohanek</w:t>
      </w:r>
      <w:proofErr w:type="spellEnd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 xml:space="preserve">, J.G., &amp; </w:t>
      </w:r>
      <w:proofErr w:type="spellStart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>Duke</w:t>
      </w:r>
      <w:proofErr w:type="spellEnd"/>
      <w:r w:rsidRPr="002260A5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s-CR"/>
        </w:rPr>
        <w:t xml:space="preserve">, M. (2008). </w:t>
      </w:r>
      <w:r w:rsidRPr="00AD49FA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n-US"/>
        </w:rPr>
        <w:t xml:space="preserve">The intergenerational self: Subjective perspective and family history. In F. Sani (Ed.). </w:t>
      </w:r>
      <w:r w:rsidRPr="00AD49FA">
        <w:rPr>
          <w:rFonts w:ascii="Arial" w:eastAsia="Verdana" w:hAnsi="Arial" w:cs="Arial"/>
          <w:b w:val="0"/>
          <w:bCs w:val="0"/>
          <w:i/>
          <w:iCs/>
          <w:color w:val="auto"/>
          <w:sz w:val="22"/>
          <w:szCs w:val="22"/>
          <w:lang w:val="en-US"/>
        </w:rPr>
        <w:t>Individual and Collective Self-Continuity</w:t>
      </w:r>
      <w:r w:rsidRPr="00AD49FA">
        <w:rPr>
          <w:rFonts w:ascii="Arial" w:eastAsia="Verdana" w:hAnsi="Arial" w:cs="Arial"/>
          <w:b w:val="0"/>
          <w:bCs w:val="0"/>
          <w:color w:val="auto"/>
          <w:sz w:val="22"/>
          <w:szCs w:val="22"/>
          <w:lang w:val="en-US"/>
        </w:rPr>
        <w:t>. Mahwah, NJ: Erlbaum.</w:t>
      </w:r>
    </w:p>
    <w:p w:rsidR="00AD49FA" w:rsidRPr="00613270" w:rsidRDefault="00AD49FA" w:rsidP="00AD49FA">
      <w:pPr>
        <w:spacing w:line="360" w:lineRule="auto"/>
        <w:ind w:left="567" w:right="51" w:hanging="56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613270">
        <w:rPr>
          <w:rFonts w:ascii="Arial" w:eastAsia="Verdana" w:hAnsi="Arial" w:cs="Arial"/>
          <w:sz w:val="22"/>
          <w:szCs w:val="22"/>
        </w:rPr>
        <w:t>Krauskopf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Dina (2000). Participación social y desarrollo en la adolescencia. 2a. Edición, San José, Costa Rica: UNFPA/FNUAP. (BCMA-UCR: </w:t>
      </w:r>
      <w:hyperlink r:id="rId12" w:history="1">
        <w:r w:rsidRPr="00613270">
          <w:rPr>
            <w:rFonts w:ascii="Arial" w:eastAsia="Verdana" w:hAnsi="Arial" w:cs="Arial"/>
            <w:sz w:val="22"/>
            <w:szCs w:val="22"/>
            <w:u w:val="single"/>
          </w:rPr>
          <w:t xml:space="preserve">305.235.5 </w:t>
        </w:r>
      </w:hyperlink>
      <w:hyperlink r:id="rId13" w:history="1">
        <w:r w:rsidRPr="00613270">
          <w:rPr>
            <w:rFonts w:ascii="Arial" w:eastAsia="Verdana" w:hAnsi="Arial" w:cs="Arial"/>
            <w:sz w:val="22"/>
            <w:szCs w:val="22"/>
            <w:u w:val="single"/>
          </w:rPr>
          <w:t>K</w:t>
        </w:r>
      </w:hyperlink>
      <w:hyperlink r:id="rId14" w:history="1">
        <w:r w:rsidRPr="00613270">
          <w:rPr>
            <w:rFonts w:ascii="Arial" w:eastAsia="Verdana" w:hAnsi="Arial" w:cs="Arial"/>
            <w:sz w:val="22"/>
            <w:szCs w:val="22"/>
            <w:u w:val="single"/>
          </w:rPr>
          <w:t>91</w:t>
        </w:r>
      </w:hyperlink>
      <w:hyperlink r:id="rId15" w:history="1">
        <w:r w:rsidRPr="00613270">
          <w:rPr>
            <w:rFonts w:ascii="Arial" w:eastAsia="Verdana" w:hAnsi="Arial" w:cs="Arial"/>
            <w:sz w:val="22"/>
            <w:szCs w:val="22"/>
            <w:u w:val="single"/>
          </w:rPr>
          <w:t>p</w:t>
        </w:r>
      </w:hyperlink>
      <w:hyperlink r:id="rId16" w:history="1">
        <w:r w:rsidRPr="00613270">
          <w:rPr>
            <w:rFonts w:ascii="Arial" w:eastAsia="Verdana" w:hAnsi="Arial" w:cs="Arial"/>
            <w:sz w:val="22"/>
            <w:szCs w:val="22"/>
            <w:u w:val="single"/>
          </w:rPr>
          <w:t>2</w:t>
        </w:r>
      </w:hyperlink>
      <w:r w:rsidRPr="00613270">
        <w:rPr>
          <w:rFonts w:ascii="Arial" w:eastAsia="Verdana" w:hAnsi="Arial" w:cs="Arial"/>
          <w:sz w:val="22"/>
          <w:szCs w:val="22"/>
        </w:rPr>
        <w:t>).</w:t>
      </w:r>
    </w:p>
    <w:p w:rsidR="00AD49FA" w:rsidRPr="00613270" w:rsidRDefault="00AD49FA" w:rsidP="00AD49FA">
      <w:pPr>
        <w:spacing w:line="360" w:lineRule="auto"/>
        <w:ind w:left="567" w:right="51" w:hanging="56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613270">
        <w:rPr>
          <w:rFonts w:ascii="Arial" w:eastAsia="Verdana" w:hAnsi="Arial" w:cs="Arial"/>
          <w:sz w:val="22"/>
          <w:szCs w:val="22"/>
        </w:rPr>
        <w:t>Habermas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T.;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Ehlert-Lerche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, S.; De Silveira, C. (2009). 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The development of the temporal macrostructure of life narratives across adolescence: Beginnings, linear narrative form, and endings. </w:t>
      </w:r>
      <w:proofErr w:type="spellStart"/>
      <w:r w:rsidRPr="00613270">
        <w:rPr>
          <w:rFonts w:ascii="Arial" w:eastAsia="Verdana" w:hAnsi="Arial" w:cs="Arial"/>
          <w:i/>
          <w:iCs/>
          <w:sz w:val="22"/>
          <w:szCs w:val="22"/>
        </w:rPr>
        <w:t>Journal</w:t>
      </w:r>
      <w:proofErr w:type="spellEnd"/>
      <w:r w:rsidRPr="00613270">
        <w:rPr>
          <w:rFonts w:ascii="Arial" w:eastAsia="Verdana" w:hAnsi="Arial" w:cs="Arial"/>
          <w:i/>
          <w:iCs/>
          <w:sz w:val="22"/>
          <w:szCs w:val="22"/>
        </w:rPr>
        <w:t xml:space="preserve"> of </w:t>
      </w:r>
      <w:proofErr w:type="spellStart"/>
      <w:r w:rsidRPr="00613270">
        <w:rPr>
          <w:rFonts w:ascii="Arial" w:eastAsia="Verdana" w:hAnsi="Arial" w:cs="Arial"/>
          <w:i/>
          <w:iCs/>
          <w:sz w:val="22"/>
          <w:szCs w:val="22"/>
        </w:rPr>
        <w:t>Personality</w:t>
      </w:r>
      <w:proofErr w:type="spellEnd"/>
      <w:r w:rsidRPr="00613270">
        <w:rPr>
          <w:rFonts w:ascii="Arial" w:eastAsia="Verdana" w:hAnsi="Arial" w:cs="Arial"/>
          <w:i/>
          <w:iCs/>
          <w:sz w:val="22"/>
          <w:szCs w:val="22"/>
        </w:rPr>
        <w:t>,</w:t>
      </w:r>
      <w:r w:rsidRPr="00613270">
        <w:rPr>
          <w:rFonts w:ascii="Arial" w:eastAsia="Verdana" w:hAnsi="Arial" w:cs="Arial"/>
          <w:sz w:val="22"/>
          <w:szCs w:val="22"/>
        </w:rPr>
        <w:t xml:space="preserve"> 77: 2, 527-559.</w:t>
      </w:r>
    </w:p>
    <w:p w:rsidR="00AD49FA" w:rsidRPr="00613270" w:rsidRDefault="00AD49FA" w:rsidP="00AD49FA">
      <w:pPr>
        <w:spacing w:line="360" w:lineRule="auto"/>
        <w:ind w:left="567" w:right="51" w:hanging="567"/>
        <w:jc w:val="both"/>
        <w:rPr>
          <w:rFonts w:ascii="Arial" w:eastAsia="Verdana" w:hAnsi="Arial" w:cs="Arial"/>
          <w:sz w:val="22"/>
          <w:szCs w:val="22"/>
          <w:lang w:val="en-US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Kaplan, L.J. (1986/2004).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Adolescencia. El adiós a la infancia</w:t>
      </w:r>
      <w:r w:rsidRPr="00613270">
        <w:rPr>
          <w:rFonts w:ascii="Arial" w:eastAsia="Verdana" w:hAnsi="Arial" w:cs="Arial"/>
          <w:sz w:val="22"/>
          <w:szCs w:val="22"/>
        </w:rPr>
        <w:t xml:space="preserve">. 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Buenos Aires: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Paidós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>.</w:t>
      </w:r>
    </w:p>
    <w:p w:rsidR="00AD49FA" w:rsidRPr="00613270" w:rsidRDefault="00AD49FA" w:rsidP="00AD49FA">
      <w:pPr>
        <w:spacing w:line="360" w:lineRule="auto"/>
        <w:ind w:left="540" w:right="51" w:hanging="540"/>
        <w:jc w:val="both"/>
        <w:rPr>
          <w:rFonts w:ascii="Arial" w:eastAsia="Verdana" w:hAnsi="Arial" w:cs="Arial"/>
          <w:sz w:val="22"/>
          <w:szCs w:val="22"/>
          <w:lang w:val="fr-BE"/>
        </w:rPr>
      </w:pPr>
      <w:r w:rsidRPr="00613270">
        <w:rPr>
          <w:rFonts w:ascii="Arial" w:eastAsia="Verdana" w:hAnsi="Arial" w:cs="Arial"/>
          <w:sz w:val="22"/>
          <w:szCs w:val="22"/>
          <w:lang w:val="en-US"/>
        </w:rPr>
        <w:t>Larson, R.W., Brown, B.B., Mortimer, J.T. (Eds.) (2002). Adolescents’ preparation for the future. Perils and promise. A report of the study group on adolescence in the 21P</w:t>
      </w:r>
      <w:r w:rsidRPr="00613270">
        <w:rPr>
          <w:rFonts w:ascii="Arial" w:eastAsia="Verdana" w:hAnsi="Arial" w:cs="Arial"/>
          <w:sz w:val="22"/>
          <w:szCs w:val="22"/>
          <w:vertAlign w:val="superscript"/>
          <w:lang w:val="en-US"/>
        </w:rPr>
        <w:t>stP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 century. </w:t>
      </w:r>
      <w:r w:rsidRPr="00613270">
        <w:rPr>
          <w:rFonts w:ascii="Arial" w:eastAsia="Verdana" w:hAnsi="Arial" w:cs="Arial"/>
          <w:sz w:val="22"/>
          <w:szCs w:val="22"/>
          <w:lang w:val="fr-BE"/>
        </w:rPr>
        <w:t xml:space="preserve">Michigan, EEUU: Society for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fr-BE"/>
        </w:rPr>
        <w:t>Research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fr-BE"/>
        </w:rPr>
        <w:t xml:space="preserve"> on Adolescence. </w:t>
      </w:r>
    </w:p>
    <w:p w:rsidR="00AD49FA" w:rsidRPr="00613270" w:rsidRDefault="00AD49FA" w:rsidP="00AD49FA">
      <w:pPr>
        <w:spacing w:line="360" w:lineRule="auto"/>
        <w:ind w:left="540" w:right="-91" w:hanging="540"/>
        <w:jc w:val="both"/>
        <w:rPr>
          <w:rFonts w:ascii="Arial" w:eastAsia="Verdana" w:hAnsi="Arial" w:cs="Arial"/>
          <w:sz w:val="22"/>
          <w:szCs w:val="22"/>
          <w:lang w:val="fr-BE"/>
        </w:rPr>
      </w:pPr>
      <w:r w:rsidRPr="00613270">
        <w:rPr>
          <w:rFonts w:ascii="Arial" w:eastAsia="Verdana" w:hAnsi="Arial" w:cs="Arial"/>
          <w:sz w:val="22"/>
          <w:szCs w:val="22"/>
          <w:lang w:val="fr-BE"/>
        </w:rPr>
        <w:t xml:space="preserve">Legrand, M. (1993). </w:t>
      </w:r>
      <w:r w:rsidRPr="00613270">
        <w:rPr>
          <w:rFonts w:ascii="Arial" w:eastAsia="Verdana" w:hAnsi="Arial" w:cs="Arial"/>
          <w:i/>
          <w:iCs/>
          <w:sz w:val="22"/>
          <w:szCs w:val="22"/>
          <w:lang w:val="fr-BE"/>
        </w:rPr>
        <w:t>L’approche biographique. Théorie, clinique</w:t>
      </w:r>
      <w:r w:rsidRPr="00613270">
        <w:rPr>
          <w:rFonts w:ascii="Arial" w:eastAsia="Verdana" w:hAnsi="Arial" w:cs="Arial"/>
          <w:sz w:val="22"/>
          <w:szCs w:val="22"/>
          <w:lang w:val="fr-BE"/>
        </w:rPr>
        <w:t xml:space="preserve">. Marseille: Hommes et perspectives. </w:t>
      </w:r>
    </w:p>
    <w:p w:rsidR="00AD49FA" w:rsidRPr="00613270" w:rsidRDefault="00AD49FA" w:rsidP="00AD49FA">
      <w:pPr>
        <w:pStyle w:val="Ttulo7"/>
        <w:spacing w:before="0" w:line="360" w:lineRule="auto"/>
        <w:ind w:left="567" w:hanging="567"/>
        <w:jc w:val="both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>Tapia, J. (2007). Análisis biográfico. Guiones del discurso en torno a la identidad personal. Manual de referencia. Escuela de Psicología, Universidad de Costa Rica, No publicado.</w:t>
      </w:r>
    </w:p>
    <w:p w:rsidR="00AD49FA" w:rsidRPr="00613270" w:rsidRDefault="00AD49FA" w:rsidP="00AD49FA">
      <w:pPr>
        <w:spacing w:line="360" w:lineRule="auto"/>
        <w:ind w:left="540" w:right="51" w:hanging="540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Valsiner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, J. &amp; Connolly, K.J. (2003). The nature of development: The continuing dialogue of processes and outcomes. In J. </w:t>
      </w:r>
      <w:proofErr w:type="spellStart"/>
      <w:r w:rsidRPr="00613270">
        <w:rPr>
          <w:rFonts w:ascii="Arial" w:eastAsia="Verdana" w:hAnsi="Arial" w:cs="Arial"/>
          <w:sz w:val="22"/>
          <w:szCs w:val="22"/>
          <w:lang w:val="en-US"/>
        </w:rPr>
        <w:t>Valsiner</w:t>
      </w:r>
      <w:proofErr w:type="spellEnd"/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 &amp; K.J. Connolly (Eds.) </w:t>
      </w:r>
      <w:r w:rsidRPr="00613270">
        <w:rPr>
          <w:rFonts w:ascii="Arial" w:eastAsia="Verdana" w:hAnsi="Arial" w:cs="Arial"/>
          <w:i/>
          <w:iCs/>
          <w:sz w:val="22"/>
          <w:szCs w:val="22"/>
          <w:lang w:val="en-US"/>
        </w:rPr>
        <w:t>Handbook of developmental psychology</w:t>
      </w:r>
      <w:r w:rsidRPr="00613270">
        <w:rPr>
          <w:rFonts w:ascii="Arial" w:eastAsia="Verdana" w:hAnsi="Arial" w:cs="Arial"/>
          <w:sz w:val="22"/>
          <w:szCs w:val="22"/>
          <w:lang w:val="en-US"/>
        </w:rPr>
        <w:t xml:space="preserve"> (introduction). </w:t>
      </w:r>
      <w:r w:rsidRPr="00613270">
        <w:rPr>
          <w:rFonts w:ascii="Arial" w:eastAsia="Verdana" w:hAnsi="Arial" w:cs="Arial"/>
          <w:sz w:val="22"/>
          <w:szCs w:val="22"/>
        </w:rPr>
        <w:t xml:space="preserve">London: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Sage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>.</w:t>
      </w:r>
    </w:p>
    <w:p w:rsidR="00AD49FA" w:rsidRPr="00613270" w:rsidRDefault="00AD49FA" w:rsidP="00AD49FA">
      <w:pPr>
        <w:spacing w:line="360" w:lineRule="auto"/>
        <w:ind w:left="540" w:hanging="540"/>
        <w:rPr>
          <w:rFonts w:ascii="Arial" w:eastAsia="Verdana" w:hAnsi="Arial" w:cs="Arial"/>
          <w:sz w:val="22"/>
          <w:szCs w:val="22"/>
        </w:rPr>
      </w:pPr>
      <w:r w:rsidRPr="00613270">
        <w:rPr>
          <w:rFonts w:ascii="Arial" w:eastAsia="Verdana" w:hAnsi="Arial" w:cs="Arial"/>
          <w:sz w:val="22"/>
          <w:szCs w:val="22"/>
        </w:rPr>
        <w:t xml:space="preserve">Valverde Cerros, O.A.; Solano Quesada, A.C.; Alfaro Soto, J.; </w:t>
      </w:r>
      <w:proofErr w:type="spellStart"/>
      <w:r w:rsidRPr="00613270">
        <w:rPr>
          <w:rFonts w:ascii="Arial" w:eastAsia="Verdana" w:hAnsi="Arial" w:cs="Arial"/>
          <w:sz w:val="22"/>
          <w:szCs w:val="22"/>
        </w:rPr>
        <w:t>Rigioni</w:t>
      </w:r>
      <w:proofErr w:type="spellEnd"/>
      <w:r w:rsidRPr="00613270">
        <w:rPr>
          <w:rFonts w:ascii="Arial" w:eastAsia="Verdana" w:hAnsi="Arial" w:cs="Arial"/>
          <w:sz w:val="22"/>
          <w:szCs w:val="22"/>
        </w:rPr>
        <w:t xml:space="preserve"> Bolaños, M.E.; Vega Alvarado, M. (2001). </w:t>
      </w:r>
      <w:r w:rsidRPr="00613270">
        <w:rPr>
          <w:rFonts w:ascii="Arial" w:eastAsia="Verdana" w:hAnsi="Arial" w:cs="Arial"/>
          <w:i/>
          <w:iCs/>
          <w:sz w:val="22"/>
          <w:szCs w:val="22"/>
        </w:rPr>
        <w:t>Adolescencia, protección y riesgo en Costa Rica. Múltiples aristas, una tarea de todos y todas. Encuesta nacional sobre conductas de riesgo en los y las adolescentes de Costa Rica</w:t>
      </w:r>
      <w:r w:rsidRPr="00613270">
        <w:rPr>
          <w:rFonts w:ascii="Arial" w:eastAsia="Verdana" w:hAnsi="Arial" w:cs="Arial"/>
          <w:sz w:val="22"/>
          <w:szCs w:val="22"/>
        </w:rPr>
        <w:t>. Programa de Atención Integral a la Adolescencia, Caja Costarricense de Seguro Social, San José, Costa Rica.</w:t>
      </w:r>
    </w:p>
    <w:p w:rsidR="00AD49FA" w:rsidRDefault="00AD49FA" w:rsidP="00613270">
      <w:pPr>
        <w:spacing w:line="360" w:lineRule="auto"/>
        <w:jc w:val="both"/>
        <w:rPr>
          <w:rFonts w:ascii="Arial" w:eastAsia="Verdana" w:hAnsi="Arial" w:cs="Arial"/>
          <w:b/>
          <w:i/>
          <w:iCs/>
          <w:sz w:val="22"/>
          <w:szCs w:val="22"/>
        </w:rPr>
      </w:pPr>
    </w:p>
    <w:p w:rsidR="00613270" w:rsidRPr="004D69F6" w:rsidRDefault="00613270" w:rsidP="00613270">
      <w:pPr>
        <w:spacing w:line="360" w:lineRule="auto"/>
        <w:jc w:val="both"/>
        <w:rPr>
          <w:rFonts w:ascii="Arial" w:eastAsia="Verdana" w:hAnsi="Arial" w:cs="Arial"/>
          <w:b/>
          <w:i/>
          <w:iCs/>
          <w:sz w:val="22"/>
          <w:szCs w:val="22"/>
        </w:rPr>
      </w:pPr>
      <w:r w:rsidRPr="004D69F6">
        <w:rPr>
          <w:rFonts w:ascii="Arial" w:eastAsia="Verdana" w:hAnsi="Arial" w:cs="Arial"/>
          <w:b/>
          <w:i/>
          <w:iCs/>
          <w:sz w:val="22"/>
          <w:szCs w:val="22"/>
        </w:rPr>
        <w:t>Páginas o sitios web de interés</w:t>
      </w:r>
    </w:p>
    <w:p w:rsidR="00613270" w:rsidRPr="00AD49FA" w:rsidRDefault="00613270" w:rsidP="00AD49F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AD49FA">
        <w:rPr>
          <w:rFonts w:ascii="Arial" w:eastAsia="Verdana" w:hAnsi="Arial" w:cs="Arial"/>
          <w:sz w:val="22"/>
          <w:szCs w:val="22"/>
        </w:rPr>
        <w:lastRenderedPageBreak/>
        <w:t>Consejo Nacional de la Persona Joven, Costa Rica:</w:t>
      </w:r>
    </w:p>
    <w:p w:rsidR="00613270" w:rsidRPr="00AD49FA" w:rsidRDefault="00613270" w:rsidP="00AD49FA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AD49FA">
        <w:rPr>
          <w:rFonts w:ascii="Arial" w:eastAsia="Verdana" w:hAnsi="Arial" w:cs="Arial"/>
          <w:sz w:val="22"/>
          <w:szCs w:val="22"/>
        </w:rPr>
        <w:t xml:space="preserve"> </w:t>
      </w:r>
      <w:hyperlink r:id="rId17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www</w:t>
        </w:r>
      </w:hyperlink>
      <w:hyperlink r:id="rId18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19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mcjdcr</w:t>
        </w:r>
      </w:hyperlink>
      <w:hyperlink r:id="rId20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21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go</w:t>
        </w:r>
      </w:hyperlink>
      <w:hyperlink r:id="rId22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23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cr</w:t>
        </w:r>
      </w:hyperlink>
      <w:hyperlink r:id="rId24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25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juventud</w:t>
        </w:r>
      </w:hyperlink>
      <w:hyperlink r:id="rId26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27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consejo</w:t>
        </w:r>
      </w:hyperlink>
      <w:hyperlink r:id="rId28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_</w:t>
        </w:r>
      </w:hyperlink>
      <w:hyperlink r:id="rId29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persona</w:t>
        </w:r>
      </w:hyperlink>
      <w:hyperlink r:id="rId30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_</w:t>
        </w:r>
      </w:hyperlink>
      <w:hyperlink r:id="rId31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joven</w:t>
        </w:r>
      </w:hyperlink>
      <w:hyperlink r:id="rId32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33" w:history="1">
        <w:proofErr w:type="gramStart"/>
        <w:r w:rsidRPr="00AD49FA">
          <w:rPr>
            <w:rFonts w:ascii="Arial" w:eastAsia="Verdana" w:hAnsi="Arial" w:cs="Arial"/>
            <w:sz w:val="22"/>
            <w:szCs w:val="22"/>
            <w:u w:val="single"/>
          </w:rPr>
          <w:t>html</w:t>
        </w:r>
        <w:proofErr w:type="gramEnd"/>
      </w:hyperlink>
    </w:p>
    <w:p w:rsidR="00613270" w:rsidRPr="00AD49FA" w:rsidRDefault="00613270" w:rsidP="00AD49F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AD49FA">
        <w:rPr>
          <w:rFonts w:ascii="Arial" w:eastAsia="Verdana" w:hAnsi="Arial" w:cs="Arial"/>
          <w:sz w:val="22"/>
          <w:szCs w:val="22"/>
        </w:rPr>
        <w:t xml:space="preserve">Ley General de la Madre Adolescente: </w:t>
      </w:r>
    </w:p>
    <w:p w:rsidR="00613270" w:rsidRPr="00AD49FA" w:rsidRDefault="00934BA4" w:rsidP="00AD49FA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  <w:u w:val="single"/>
        </w:rPr>
      </w:pPr>
      <w:hyperlink r:id="rId34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http</w:t>
        </w:r>
      </w:hyperlink>
      <w:hyperlink r:id="rId35" w:history="1">
        <w:proofErr w:type="gramStart"/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:/</w:t>
        </w:r>
        <w:proofErr w:type="gramEnd"/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36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cpj</w:t>
        </w:r>
      </w:hyperlink>
      <w:hyperlink r:id="rId37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38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go</w:t>
        </w:r>
      </w:hyperlink>
      <w:hyperlink r:id="rId39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40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cr</w:t>
        </w:r>
      </w:hyperlink>
      <w:hyperlink r:id="rId41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42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docs</w:t>
        </w:r>
      </w:hyperlink>
      <w:hyperlink r:id="rId43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44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derechos</w:t>
        </w:r>
      </w:hyperlink>
      <w:hyperlink r:id="rId45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/</w:t>
        </w:r>
      </w:hyperlink>
      <w:hyperlink r:id="rId46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madre</w:t>
        </w:r>
      </w:hyperlink>
      <w:hyperlink r:id="rId47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-</w:t>
        </w:r>
      </w:hyperlink>
      <w:hyperlink r:id="rId48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adolescente</w:t>
        </w:r>
      </w:hyperlink>
      <w:hyperlink r:id="rId49" w:history="1"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50" w:history="1">
        <w:proofErr w:type="gramStart"/>
        <w:r w:rsidR="00613270" w:rsidRPr="00AD49FA">
          <w:rPr>
            <w:rFonts w:ascii="Arial" w:eastAsia="Verdana" w:hAnsi="Arial" w:cs="Arial"/>
            <w:sz w:val="22"/>
            <w:szCs w:val="22"/>
            <w:u w:val="single"/>
          </w:rPr>
          <w:t>pdf</w:t>
        </w:r>
        <w:proofErr w:type="gramEnd"/>
      </w:hyperlink>
    </w:p>
    <w:p w:rsidR="00613270" w:rsidRPr="00AD49FA" w:rsidRDefault="00613270" w:rsidP="00AD49F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AD49FA">
        <w:rPr>
          <w:rFonts w:ascii="Arial" w:eastAsia="Verdana" w:hAnsi="Arial" w:cs="Arial"/>
          <w:sz w:val="22"/>
          <w:szCs w:val="22"/>
        </w:rPr>
        <w:t xml:space="preserve">Portal de Juventud para América Latina y el Caribe: </w:t>
      </w:r>
      <w:hyperlink r:id="rId51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www</w:t>
        </w:r>
      </w:hyperlink>
      <w:hyperlink r:id="rId52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53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joveneslac</w:t>
        </w:r>
      </w:hyperlink>
      <w:hyperlink r:id="rId54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.</w:t>
        </w:r>
      </w:hyperlink>
      <w:hyperlink r:id="rId55" w:history="1">
        <w:r w:rsidRPr="00AD49FA">
          <w:rPr>
            <w:rFonts w:ascii="Arial" w:eastAsia="Verdana" w:hAnsi="Arial" w:cs="Arial"/>
            <w:sz w:val="22"/>
            <w:szCs w:val="22"/>
            <w:u w:val="single"/>
          </w:rPr>
          <w:t>org</w:t>
        </w:r>
      </w:hyperlink>
    </w:p>
    <w:p w:rsidR="00613270" w:rsidRPr="00613270" w:rsidRDefault="00613270" w:rsidP="00613270">
      <w:pPr>
        <w:spacing w:line="360" w:lineRule="auto"/>
        <w:rPr>
          <w:rFonts w:ascii="Arial" w:hAnsi="Arial" w:cs="Arial"/>
          <w:sz w:val="22"/>
          <w:szCs w:val="22"/>
        </w:rPr>
      </w:pPr>
    </w:p>
    <w:p w:rsidR="00AE607A" w:rsidRPr="00613270" w:rsidRDefault="00934BA4" w:rsidP="006132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E607A" w:rsidRPr="00613270" w:rsidSect="007516A2">
      <w:headerReference w:type="default" r:id="rId56"/>
      <w:footerReference w:type="default" r:id="rId57"/>
      <w:footnotePr>
        <w:pos w:val="beneathText"/>
      </w:footnotePr>
      <w:pgSz w:w="12240" w:h="15840"/>
      <w:pgMar w:top="1418" w:right="1418" w:bottom="1418" w:left="1418" w:header="709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A4" w:rsidRDefault="00934BA4" w:rsidP="00613270">
      <w:r>
        <w:separator/>
      </w:r>
    </w:p>
  </w:endnote>
  <w:endnote w:type="continuationSeparator" w:id="0">
    <w:p w:rsidR="00934BA4" w:rsidRDefault="00934BA4" w:rsidP="0061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FA" w:rsidRDefault="007516A2">
    <w:pPr>
      <w:pStyle w:val="Piedepgina"/>
    </w:pPr>
    <w:r>
      <w:t xml:space="preserve"> </w:t>
    </w: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8978"/>
    </w:tblGrid>
    <w:tr w:rsidR="00AD49FA" w:rsidRPr="00AD49FA" w:rsidTr="007516A2">
      <w:tc>
        <w:tcPr>
          <w:tcW w:w="8978" w:type="dxa"/>
          <w:tcBorders>
            <w:top w:val="nil"/>
            <w:left w:val="nil"/>
            <w:bottom w:val="nil"/>
            <w:right w:val="nil"/>
          </w:tcBorders>
        </w:tcPr>
        <w:p w:rsidR="00AD49FA" w:rsidRPr="00AD49FA" w:rsidRDefault="00AD49FA" w:rsidP="00AD49FA">
          <w:pPr>
            <w:widowControl/>
            <w:tabs>
              <w:tab w:val="left" w:pos="3818"/>
              <w:tab w:val="center" w:pos="4419"/>
              <w:tab w:val="right" w:pos="8762"/>
              <w:tab w:val="right" w:pos="8838"/>
            </w:tabs>
            <w:rPr>
              <w:lang w:val="es-ES"/>
            </w:rPr>
          </w:pPr>
          <w:r w:rsidRPr="00AD49FA">
            <w:rPr>
              <w:lang w:val="es-ES"/>
            </w:rPr>
            <w:t xml:space="preserve">               </w:t>
          </w:r>
          <w:r w:rsidRPr="00AD49FA">
            <w:rPr>
              <w:noProof/>
              <w:lang w:val="es-CR" w:eastAsia="es-CR"/>
            </w:rPr>
            <w:drawing>
              <wp:inline distT="0" distB="0" distL="0" distR="0" wp14:anchorId="53215A65" wp14:editId="4195AE28">
                <wp:extent cx="771308" cy="628536"/>
                <wp:effectExtent l="0" t="0" r="0" b="63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78" cy="642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D49FA">
            <w:rPr>
              <w:lang w:val="es-ES"/>
            </w:rPr>
            <w:t xml:space="preserve">                                                                                 </w:t>
          </w:r>
          <w:r w:rsidRPr="00AD49FA">
            <w:rPr>
              <w:noProof/>
              <w:lang w:val="es-CR" w:eastAsia="es-CR"/>
            </w:rPr>
            <w:drawing>
              <wp:inline distT="0" distB="0" distL="0" distR="0" wp14:anchorId="264709BA" wp14:editId="0E4CEC35">
                <wp:extent cx="939926" cy="401709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165" cy="4035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D49FA">
            <w:rPr>
              <w:lang w:val="es-ES"/>
            </w:rPr>
            <w:t xml:space="preserve">              </w:t>
          </w:r>
        </w:p>
      </w:tc>
    </w:tr>
    <w:tr w:rsidR="00AD49FA" w:rsidRPr="00AD49FA" w:rsidTr="007516A2">
      <w:tc>
        <w:tcPr>
          <w:tcW w:w="8978" w:type="dxa"/>
          <w:tcBorders>
            <w:top w:val="nil"/>
            <w:left w:val="nil"/>
            <w:bottom w:val="nil"/>
            <w:right w:val="nil"/>
          </w:tcBorders>
        </w:tcPr>
        <w:p w:rsidR="00AD49FA" w:rsidRPr="00AD49FA" w:rsidRDefault="00AD49FA" w:rsidP="00AD49FA">
          <w:pPr>
            <w:widowControl/>
            <w:pBdr>
              <w:top w:val="single" w:sz="4" w:space="1" w:color="auto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AD49FA">
            <w:rPr>
              <w:rFonts w:ascii="Arial" w:hAnsi="Arial" w:cs="Arial"/>
              <w:sz w:val="20"/>
              <w:szCs w:val="20"/>
              <w:lang w:val="es-MX"/>
            </w:rPr>
            <w:t>Teléfono: 2511-5561</w:t>
          </w:r>
          <w:r w:rsidRPr="00AD49FA">
            <w:rPr>
              <w:rFonts w:ascii="Arial" w:hAnsi="Arial" w:cs="Arial"/>
              <w:sz w:val="20"/>
              <w:szCs w:val="20"/>
              <w:lang w:val="es-MX"/>
            </w:rPr>
            <w:tab/>
            <w:t xml:space="preserve">Correo electrónico: </w:t>
          </w:r>
          <w:hyperlink r:id="rId3" w:history="1">
            <w:r w:rsidRPr="00AD49FA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es-MX"/>
              </w:rPr>
              <w:t>psicología@ucr.ac.cr</w:t>
            </w:r>
          </w:hyperlink>
          <w:r w:rsidRPr="00AD49FA">
            <w:rPr>
              <w:rFonts w:ascii="Arial" w:hAnsi="Arial" w:cs="Arial"/>
              <w:sz w:val="20"/>
              <w:szCs w:val="20"/>
              <w:lang w:val="es-MX"/>
            </w:rPr>
            <w:tab/>
            <w:t>Fax: 2511-4017</w:t>
          </w:r>
        </w:p>
        <w:p w:rsidR="00AD49FA" w:rsidRPr="00AD49FA" w:rsidRDefault="00AD49FA" w:rsidP="00AD49FA">
          <w:pPr>
            <w:widowControl/>
            <w:tabs>
              <w:tab w:val="center" w:pos="4419"/>
              <w:tab w:val="right" w:pos="8838"/>
            </w:tabs>
            <w:rPr>
              <w:lang w:val="es-MX"/>
            </w:rPr>
          </w:pPr>
        </w:p>
      </w:tc>
    </w:tr>
  </w:tbl>
  <w:p w:rsidR="00BF4B82" w:rsidRPr="00AD49FA" w:rsidRDefault="00934BA4" w:rsidP="007516A2">
    <w:pPr>
      <w:pStyle w:val="Piedepgina"/>
      <w:ind w:right="-1071"/>
      <w:rPr>
        <w:rFonts w:ascii="Arial" w:hAnsi="Arial" w:cs="Arial"/>
        <w:bCs/>
        <w:sz w:val="22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A4" w:rsidRDefault="00934BA4" w:rsidP="00613270">
      <w:r>
        <w:separator/>
      </w:r>
    </w:p>
  </w:footnote>
  <w:footnote w:type="continuationSeparator" w:id="0">
    <w:p w:rsidR="00934BA4" w:rsidRDefault="00934BA4" w:rsidP="0061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FA" w:rsidRDefault="00AD49FA">
    <w:pPr>
      <w:pStyle w:val="Encabezado"/>
    </w:pPr>
    <w:r w:rsidRPr="00F55799">
      <w:rPr>
        <w:noProof/>
        <w:lang w:val="es-CR" w:eastAsia="es-CR"/>
      </w:rPr>
      <w:drawing>
        <wp:inline distT="0" distB="0" distL="0" distR="0" wp14:anchorId="7F5989AA" wp14:editId="2903317A">
          <wp:extent cx="1800225" cy="837375"/>
          <wp:effectExtent l="19050" t="0" r="9525" b="0"/>
          <wp:docPr id="1" name="0 Imagen" descr="firma_linea_horizontal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linea_horizontal_neg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591" cy="83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R"/>
      </w:rPr>
      <w:t xml:space="preserve">                                                                </w:t>
    </w:r>
    <w:r>
      <w:rPr>
        <w:noProof/>
        <w:lang w:val="es-CR" w:eastAsia="es-CR"/>
      </w:rPr>
      <w:drawing>
        <wp:inline distT="0" distB="0" distL="0" distR="0" wp14:anchorId="1A85F49D" wp14:editId="2005DAB1">
          <wp:extent cx="1542415" cy="701040"/>
          <wp:effectExtent l="0" t="0" r="63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49FA" w:rsidRDefault="00AD49FA">
    <w:pPr>
      <w:pStyle w:val="Encabezado"/>
    </w:pPr>
  </w:p>
  <w:p w:rsidR="00AD49FA" w:rsidRDefault="00AD49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523E3"/>
    <w:multiLevelType w:val="hybridMultilevel"/>
    <w:tmpl w:val="098220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0F1"/>
    <w:multiLevelType w:val="hybridMultilevel"/>
    <w:tmpl w:val="E33AE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16179"/>
    <w:multiLevelType w:val="hybridMultilevel"/>
    <w:tmpl w:val="5644DF9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7B1"/>
    <w:multiLevelType w:val="hybridMultilevel"/>
    <w:tmpl w:val="DAA47EC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1B9E"/>
    <w:multiLevelType w:val="hybridMultilevel"/>
    <w:tmpl w:val="8B1A09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D16F1"/>
    <w:multiLevelType w:val="multilevel"/>
    <w:tmpl w:val="AC5E124A"/>
    <w:lvl w:ilvl="0">
      <w:start w:val="1"/>
      <w:numFmt w:val="decimal"/>
      <w:lvlText w:val="%1."/>
      <w:legacy w:legacy="1" w:legacySpace="0" w:legacyIndent="360"/>
      <w:lvlJc w:val="left"/>
      <w:pPr>
        <w:ind w:left="1068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26EC"/>
    <w:multiLevelType w:val="hybridMultilevel"/>
    <w:tmpl w:val="D5C09EE4"/>
    <w:lvl w:ilvl="0" w:tplc="8918DA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6EEA"/>
    <w:multiLevelType w:val="hybridMultilevel"/>
    <w:tmpl w:val="E2882BBC"/>
    <w:lvl w:ilvl="0" w:tplc="8ABA7376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AE559DD"/>
    <w:multiLevelType w:val="hybridMultilevel"/>
    <w:tmpl w:val="568C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631A"/>
    <w:multiLevelType w:val="hybridMultilevel"/>
    <w:tmpl w:val="4100EC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A1C9D"/>
    <w:multiLevelType w:val="hybridMultilevel"/>
    <w:tmpl w:val="F71459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E7E1C"/>
    <w:multiLevelType w:val="hybridMultilevel"/>
    <w:tmpl w:val="ACDC0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93F50"/>
    <w:multiLevelType w:val="hybridMultilevel"/>
    <w:tmpl w:val="098220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A7751"/>
    <w:multiLevelType w:val="hybridMultilevel"/>
    <w:tmpl w:val="4A46AC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56762"/>
    <w:multiLevelType w:val="hybridMultilevel"/>
    <w:tmpl w:val="D76CC4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B2676"/>
    <w:multiLevelType w:val="hybridMultilevel"/>
    <w:tmpl w:val="CB2CF0AE"/>
    <w:lvl w:ilvl="0" w:tplc="F15283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55C5B"/>
    <w:multiLevelType w:val="hybridMultilevel"/>
    <w:tmpl w:val="9F168B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6067C"/>
    <w:multiLevelType w:val="hybridMultilevel"/>
    <w:tmpl w:val="D5B874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076D7"/>
    <w:multiLevelType w:val="hybridMultilevel"/>
    <w:tmpl w:val="C49060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68" w:hanging="360"/>
        </w:pPr>
      </w:lvl>
    </w:lvlOverride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  <w:num w:numId="17">
    <w:abstractNumId w:val="12"/>
  </w:num>
  <w:num w:numId="18">
    <w:abstractNumId w:val="3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70"/>
    <w:rsid w:val="0003098E"/>
    <w:rsid w:val="00175BED"/>
    <w:rsid w:val="002260A5"/>
    <w:rsid w:val="0027153D"/>
    <w:rsid w:val="002750C5"/>
    <w:rsid w:val="00277F55"/>
    <w:rsid w:val="003C18B0"/>
    <w:rsid w:val="00474075"/>
    <w:rsid w:val="004867A6"/>
    <w:rsid w:val="00493349"/>
    <w:rsid w:val="004D69F6"/>
    <w:rsid w:val="0050502D"/>
    <w:rsid w:val="00544083"/>
    <w:rsid w:val="005826A5"/>
    <w:rsid w:val="005B3FB4"/>
    <w:rsid w:val="005C36F0"/>
    <w:rsid w:val="00613270"/>
    <w:rsid w:val="006677F4"/>
    <w:rsid w:val="0072758A"/>
    <w:rsid w:val="007516A2"/>
    <w:rsid w:val="007E3BE7"/>
    <w:rsid w:val="00853012"/>
    <w:rsid w:val="00866B7B"/>
    <w:rsid w:val="00884E42"/>
    <w:rsid w:val="008D3A3B"/>
    <w:rsid w:val="00934BA4"/>
    <w:rsid w:val="009427F3"/>
    <w:rsid w:val="00982EE8"/>
    <w:rsid w:val="00AA27B2"/>
    <w:rsid w:val="00AB258B"/>
    <w:rsid w:val="00AD49FA"/>
    <w:rsid w:val="00AF2685"/>
    <w:rsid w:val="00BF1C7F"/>
    <w:rsid w:val="00C5037B"/>
    <w:rsid w:val="00C61AF5"/>
    <w:rsid w:val="00C62883"/>
    <w:rsid w:val="00C64C86"/>
    <w:rsid w:val="00CB5C72"/>
    <w:rsid w:val="00CE12CE"/>
    <w:rsid w:val="00D77E73"/>
    <w:rsid w:val="00DB3DCC"/>
    <w:rsid w:val="00DE6AC7"/>
    <w:rsid w:val="00E514E0"/>
    <w:rsid w:val="00F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B6A2A7-F344-43DD-A14D-803F85F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613270"/>
    <w:pPr>
      <w:keepNext/>
      <w:numPr>
        <w:numId w:val="1"/>
      </w:numPr>
      <w:ind w:firstLine="708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2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3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32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3270"/>
    <w:rPr>
      <w:rFonts w:ascii="Arial" w:eastAsia="Times New Roman" w:hAnsi="Arial" w:cs="Arial"/>
      <w:b/>
      <w:bCs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32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27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61327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327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613270"/>
    <w:pPr>
      <w:jc w:val="center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13270"/>
    <w:rPr>
      <w:rFonts w:ascii="Times New Roman" w:eastAsia="Times New Roman" w:hAnsi="Times New Roman" w:cs="Times New Roman"/>
      <w:szCs w:val="24"/>
      <w:lang w:val="es-ES_tradnl" w:eastAsia="ar-SA"/>
    </w:rPr>
  </w:style>
  <w:style w:type="paragraph" w:styleId="Encabezado">
    <w:name w:val="header"/>
    <w:basedOn w:val="Normal"/>
    <w:link w:val="EncabezadoCar"/>
    <w:rsid w:val="006132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13270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6132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70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613270"/>
    <w:pPr>
      <w:ind w:left="708"/>
    </w:pPr>
  </w:style>
  <w:style w:type="paragraph" w:styleId="Textonotapie">
    <w:name w:val="footnote text"/>
    <w:basedOn w:val="Normal"/>
    <w:link w:val="TextonotapieCar"/>
    <w:uiPriority w:val="99"/>
    <w:unhideWhenUsed/>
    <w:rsid w:val="00613270"/>
    <w:pPr>
      <w:widowControl/>
      <w:suppressAutoHyphens w:val="0"/>
      <w:spacing w:before="120"/>
    </w:pPr>
    <w:rPr>
      <w:rFonts w:ascii="Goudy Old Style" w:eastAsiaTheme="minorHAnsi" w:hAnsi="Goudy Old Style" w:cstheme="minorBidi"/>
      <w:sz w:val="20"/>
      <w:szCs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3270"/>
    <w:rPr>
      <w:rFonts w:ascii="Goudy Old Style" w:hAnsi="Goudy Old Style"/>
      <w:sz w:val="20"/>
      <w:szCs w:val="20"/>
    </w:rPr>
  </w:style>
  <w:style w:type="table" w:styleId="Tablaconcuadrcula">
    <w:name w:val="Table Grid"/>
    <w:basedOn w:val="Tablanormal"/>
    <w:uiPriority w:val="59"/>
    <w:rsid w:val="0061327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D49FA"/>
    <w:rPr>
      <w:color w:val="0000FF"/>
      <w:u w:val="single"/>
    </w:rPr>
  </w:style>
  <w:style w:type="paragraph" w:styleId="NormalWeb">
    <w:name w:val="Normal (Web)"/>
    <w:basedOn w:val="Normal"/>
    <w:rsid w:val="00AD49FA"/>
    <w:pPr>
      <w:spacing w:before="280" w:after="280"/>
    </w:pPr>
    <w:rPr>
      <w:rFonts w:eastAsia="Lucida Sans Unicode"/>
      <w:lang w:val="es-ES"/>
    </w:rPr>
  </w:style>
  <w:style w:type="character" w:customStyle="1" w:styleId="left">
    <w:name w:val="left"/>
    <w:rsid w:val="00AD49FA"/>
  </w:style>
  <w:style w:type="character" w:customStyle="1" w:styleId="apple-converted-space">
    <w:name w:val="apple-converted-space"/>
    <w:rsid w:val="00AD49FA"/>
  </w:style>
  <w:style w:type="table" w:customStyle="1" w:styleId="Tablaconcuadrcula1">
    <w:name w:val="Tabla con cuadrícula1"/>
    <w:basedOn w:val="Tablanormal"/>
    <w:next w:val="Tablaconcuadrcula"/>
    <w:uiPriority w:val="59"/>
    <w:rsid w:val="00AD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5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58B"/>
    <w:rPr>
      <w:rFonts w:ascii="Segoe UI" w:eastAsia="Times New Roman" w:hAnsi="Segoe UI" w:cs="Segoe UI"/>
      <w:sz w:val="18"/>
      <w:szCs w:val="1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18" Type="http://schemas.openxmlformats.org/officeDocument/2006/relationships/hyperlink" Target="http://www.mcjdcr.go.cr/juventud/consejo_persona_joven.html" TargetMode="External"/><Relationship Id="rId26" Type="http://schemas.openxmlformats.org/officeDocument/2006/relationships/hyperlink" Target="http://www.mcjdcr.go.cr/juventud/consejo_persona_joven.html" TargetMode="External"/><Relationship Id="rId39" Type="http://schemas.openxmlformats.org/officeDocument/2006/relationships/hyperlink" Target="http://cpj.go.cr/docs/derechos/madre-adolescente.pdf" TargetMode="External"/><Relationship Id="rId21" Type="http://schemas.openxmlformats.org/officeDocument/2006/relationships/hyperlink" Target="http://www.mcjdcr.go.cr/juventud/consejo_persona_joven.html" TargetMode="External"/><Relationship Id="rId34" Type="http://schemas.openxmlformats.org/officeDocument/2006/relationships/hyperlink" Target="http://cpj.go.cr/docs/derechos/madre-adolescente.pdf" TargetMode="External"/><Relationship Id="rId42" Type="http://schemas.openxmlformats.org/officeDocument/2006/relationships/hyperlink" Target="http://cpj.go.cr/docs/derechos/madre-adolescente.pdf" TargetMode="External"/><Relationship Id="rId47" Type="http://schemas.openxmlformats.org/officeDocument/2006/relationships/hyperlink" Target="http://cpj.go.cr/docs/derechos/madre-adolescente.pdf" TargetMode="External"/><Relationship Id="rId50" Type="http://schemas.openxmlformats.org/officeDocument/2006/relationships/hyperlink" Target="http://cpj.go.cr/docs/derechos/madre-adolescente.pdf" TargetMode="External"/><Relationship Id="rId55" Type="http://schemas.openxmlformats.org/officeDocument/2006/relationships/hyperlink" Target="http://www.joveneslac.org" TargetMode="External"/><Relationship Id="rId7" Type="http://schemas.openxmlformats.org/officeDocument/2006/relationships/hyperlink" Target="http://www.unfpa.or.cr/images/II_Encuesta_Nal_de_Juventudes_Resultados_Princpales.pdf" TargetMode="External"/><Relationship Id="rId12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17" Type="http://schemas.openxmlformats.org/officeDocument/2006/relationships/hyperlink" Target="http://www.mcjdcr.go.cr/juventud/consejo_persona_joven.html" TargetMode="External"/><Relationship Id="rId25" Type="http://schemas.openxmlformats.org/officeDocument/2006/relationships/hyperlink" Target="http://www.mcjdcr.go.cr/juventud/consejo_persona_joven.html" TargetMode="External"/><Relationship Id="rId33" Type="http://schemas.openxmlformats.org/officeDocument/2006/relationships/hyperlink" Target="http://www.mcjdcr.go.cr/juventud/consejo_persona_joven.html" TargetMode="External"/><Relationship Id="rId38" Type="http://schemas.openxmlformats.org/officeDocument/2006/relationships/hyperlink" Target="http://cpj.go.cr/docs/derechos/madre-adolescente.pdf" TargetMode="External"/><Relationship Id="rId46" Type="http://schemas.openxmlformats.org/officeDocument/2006/relationships/hyperlink" Target="http://cpj.go.cr/docs/derechos/madre-adolescente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20" Type="http://schemas.openxmlformats.org/officeDocument/2006/relationships/hyperlink" Target="http://www.mcjdcr.go.cr/juventud/consejo_persona_joven.html" TargetMode="External"/><Relationship Id="rId29" Type="http://schemas.openxmlformats.org/officeDocument/2006/relationships/hyperlink" Target="http://www.mcjdcr.go.cr/juventud/consejo_persona_joven.html" TargetMode="External"/><Relationship Id="rId41" Type="http://schemas.openxmlformats.org/officeDocument/2006/relationships/hyperlink" Target="http://cpj.go.cr/docs/derechos/madre-adolescente.pdf" TargetMode="External"/><Relationship Id="rId54" Type="http://schemas.openxmlformats.org/officeDocument/2006/relationships/hyperlink" Target="http://www.joveneslac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istas.ucr.ac.cr/index.php/aie" TargetMode="External"/><Relationship Id="rId24" Type="http://schemas.openxmlformats.org/officeDocument/2006/relationships/hyperlink" Target="http://www.mcjdcr.go.cr/juventud/consejo_persona_joven.html" TargetMode="External"/><Relationship Id="rId32" Type="http://schemas.openxmlformats.org/officeDocument/2006/relationships/hyperlink" Target="http://www.mcjdcr.go.cr/juventud/consejo_persona_joven.html" TargetMode="External"/><Relationship Id="rId37" Type="http://schemas.openxmlformats.org/officeDocument/2006/relationships/hyperlink" Target="http://cpj.go.cr/docs/derechos/madre-adolescente.pdf" TargetMode="External"/><Relationship Id="rId40" Type="http://schemas.openxmlformats.org/officeDocument/2006/relationships/hyperlink" Target="http://cpj.go.cr/docs/derechos/madre-adolescente.pdf" TargetMode="External"/><Relationship Id="rId45" Type="http://schemas.openxmlformats.org/officeDocument/2006/relationships/hyperlink" Target="http://cpj.go.cr/docs/derechos/madre-adolescente.pdf" TargetMode="External"/><Relationship Id="rId53" Type="http://schemas.openxmlformats.org/officeDocument/2006/relationships/hyperlink" Target="http://www.joveneslac.or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23" Type="http://schemas.openxmlformats.org/officeDocument/2006/relationships/hyperlink" Target="http://www.mcjdcr.go.cr/juventud/consejo_persona_joven.html" TargetMode="External"/><Relationship Id="rId28" Type="http://schemas.openxmlformats.org/officeDocument/2006/relationships/hyperlink" Target="http://www.mcjdcr.go.cr/juventud/consejo_persona_joven.html" TargetMode="External"/><Relationship Id="rId36" Type="http://schemas.openxmlformats.org/officeDocument/2006/relationships/hyperlink" Target="http://cpj.go.cr/docs/derechos/madre-adolescente.pdf" TargetMode="External"/><Relationship Id="rId49" Type="http://schemas.openxmlformats.org/officeDocument/2006/relationships/hyperlink" Target="http://cpj.go.cr/docs/derechos/madre-adolescente.pdf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crear-t.com.ar/cultura/tribus%20urbanas/entrevista%20psicologo.htm" TargetMode="External"/><Relationship Id="rId19" Type="http://schemas.openxmlformats.org/officeDocument/2006/relationships/hyperlink" Target="http://www.mcjdcr.go.cr/juventud/consejo_persona_joven.html" TargetMode="External"/><Relationship Id="rId31" Type="http://schemas.openxmlformats.org/officeDocument/2006/relationships/hyperlink" Target="http://www.mcjdcr.go.cr/juventud/consejo_persona_joven.html" TargetMode="External"/><Relationship Id="rId44" Type="http://schemas.openxmlformats.org/officeDocument/2006/relationships/hyperlink" Target="http://cpj.go.cr/docs/derechos/madre-adolescente.pdf" TargetMode="External"/><Relationship Id="rId52" Type="http://schemas.openxmlformats.org/officeDocument/2006/relationships/hyperlink" Target="http://www.jovenesl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r-t.com.ar/" TargetMode="External"/><Relationship Id="rId14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22" Type="http://schemas.openxmlformats.org/officeDocument/2006/relationships/hyperlink" Target="http://www.mcjdcr.go.cr/juventud/consejo_persona_joven.html" TargetMode="External"/><Relationship Id="rId27" Type="http://schemas.openxmlformats.org/officeDocument/2006/relationships/hyperlink" Target="http://www.mcjdcr.go.cr/juventud/consejo_persona_joven.html" TargetMode="External"/><Relationship Id="rId30" Type="http://schemas.openxmlformats.org/officeDocument/2006/relationships/hyperlink" Target="http://www.mcjdcr.go.cr/juventud/consejo_persona_joven.html" TargetMode="External"/><Relationship Id="rId35" Type="http://schemas.openxmlformats.org/officeDocument/2006/relationships/hyperlink" Target="http://cpj.go.cr/docs/derechos/madre-adolescente.pdf" TargetMode="External"/><Relationship Id="rId43" Type="http://schemas.openxmlformats.org/officeDocument/2006/relationships/hyperlink" Target="http://cpj.go.cr/docs/derechos/madre-adolescente.pdf" TargetMode="External"/><Relationship Id="rId48" Type="http://schemas.openxmlformats.org/officeDocument/2006/relationships/hyperlink" Target="http://cpj.go.cr/docs/derechos/madre-adolescente.pdf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sepypna.com/articulos/grupos-adolescentes/" TargetMode="External"/><Relationship Id="rId51" Type="http://schemas.openxmlformats.org/officeDocument/2006/relationships/hyperlink" Target="http://www.joveneslac.org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colog&#237;a@ucr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3842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Grosser Guillen</dc:creator>
  <cp:keywords/>
  <dc:description/>
  <cp:lastModifiedBy>Fabiola</cp:lastModifiedBy>
  <cp:revision>17</cp:revision>
  <cp:lastPrinted>2016-08-08T05:18:00Z</cp:lastPrinted>
  <dcterms:created xsi:type="dcterms:W3CDTF">2016-08-08T02:20:00Z</dcterms:created>
  <dcterms:modified xsi:type="dcterms:W3CDTF">2016-08-08T05:32:00Z</dcterms:modified>
</cp:coreProperties>
</file>