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D2" w:rsidRDefault="00987B9B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Universidad de Costa Rica </w:t>
      </w:r>
    </w:p>
    <w:p w:rsidR="00987B9B" w:rsidRDefault="00987B9B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Sede Occidente</w:t>
      </w:r>
    </w:p>
    <w:p w:rsidR="00987B9B" w:rsidRDefault="00987B9B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Carrera de Psicología</w:t>
      </w:r>
    </w:p>
    <w:p w:rsidR="000706D2" w:rsidRPr="0047178D" w:rsidRDefault="00987B9B" w:rsidP="00987B9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Arial" w:hAnsi="Arial" w:cs="Arial"/>
          <w:noProof/>
          <w:lang w:val="es-CR" w:eastAsia="es-CR"/>
        </w:rPr>
        <w:drawing>
          <wp:inline distT="0" distB="0" distL="0" distR="0" wp14:anchorId="7C131FE8" wp14:editId="04BC0ED5">
            <wp:extent cx="904875" cy="9239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706D2" w:rsidRPr="0047178D" w:rsidRDefault="000706D2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z w:val="22"/>
          <w:szCs w:val="22"/>
        </w:rPr>
        <w:t>PS-1029 MODULO DE PSICOLOGIA DE LA SALUD II</w:t>
      </w:r>
    </w:p>
    <w:p w:rsidR="000706D2" w:rsidRPr="0047178D" w:rsidRDefault="000706D2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987B9B">
      <w:pPr>
        <w:pStyle w:val="Textosinformato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z w:val="22"/>
          <w:szCs w:val="22"/>
        </w:rPr>
        <w:t>CLÍNICA CON NIÑOS, NIÑAS Y ADOLESCENTES</w:t>
      </w:r>
      <w:r w:rsidR="00987B9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987B9B" w:rsidRDefault="00987B9B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Programa </w:t>
      </w:r>
    </w:p>
    <w:p w:rsidR="000706D2" w:rsidRPr="0047178D" w:rsidRDefault="00B4120C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Segundo semestre  2016</w:t>
      </w:r>
    </w:p>
    <w:p w:rsidR="000706D2" w:rsidRPr="0047178D" w:rsidRDefault="000706D2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8B12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8B12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z w:val="22"/>
          <w:szCs w:val="22"/>
        </w:rPr>
        <w:t>Profesora</w:t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706D2" w:rsidRPr="0047178D" w:rsidRDefault="00B4120C" w:rsidP="008B12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Magister</w:t>
      </w:r>
      <w:r w:rsidR="000706D2" w:rsidRPr="0047178D">
        <w:rPr>
          <w:rFonts w:ascii="Times New Roman" w:hAnsi="Times New Roman" w:cs="Times New Roman"/>
          <w:b/>
          <w:bCs/>
          <w:sz w:val="22"/>
          <w:szCs w:val="22"/>
        </w:rPr>
        <w:t xml:space="preserve"> Fabiola Villalobos Pérez.</w:t>
      </w:r>
    </w:p>
    <w:p w:rsidR="000706D2" w:rsidRDefault="000706D2" w:rsidP="008B12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z w:val="22"/>
          <w:szCs w:val="22"/>
        </w:rPr>
        <w:t>Psicóloga Clínica y de la Salud.</w:t>
      </w:r>
    </w:p>
    <w:p w:rsidR="000706D2" w:rsidRDefault="000706D2" w:rsidP="008B12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8B123A">
      <w:p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706D2" w:rsidRDefault="000706D2" w:rsidP="002852F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2852F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>INTRODUCCIÓN</w:t>
      </w:r>
    </w:p>
    <w:p w:rsidR="000706D2" w:rsidRPr="0047178D" w:rsidRDefault="000706D2" w:rsidP="002852F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7784" w:rsidRDefault="000706D2" w:rsidP="006667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El Módulo de Salud II, forma parte del último año de</w:t>
      </w:r>
      <w:r w:rsidR="002F4134">
        <w:rPr>
          <w:rFonts w:ascii="Times New Roman" w:hAnsi="Times New Roman" w:cs="Times New Roman"/>
          <w:sz w:val="22"/>
          <w:szCs w:val="22"/>
        </w:rPr>
        <w:t xml:space="preserve">l bachillerato de </w:t>
      </w:r>
      <w:r w:rsidRPr="0047178D">
        <w:rPr>
          <w:rFonts w:ascii="Times New Roman" w:hAnsi="Times New Roman" w:cs="Times New Roman"/>
          <w:sz w:val="22"/>
          <w:szCs w:val="22"/>
        </w:rPr>
        <w:t xml:space="preserve"> la carrera de psicología, y es posterior al  Módulo de Salud I el cual está orientado a la interv</w:t>
      </w:r>
      <w:r w:rsidR="000F315E">
        <w:rPr>
          <w:rFonts w:ascii="Times New Roman" w:hAnsi="Times New Roman" w:cs="Times New Roman"/>
          <w:sz w:val="22"/>
          <w:szCs w:val="22"/>
        </w:rPr>
        <w:t>ención clínica con adultos.</w:t>
      </w:r>
    </w:p>
    <w:p w:rsidR="000706D2" w:rsidRPr="0047178D" w:rsidRDefault="0066671E" w:rsidP="001B5C8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Este módulo  e</w:t>
      </w:r>
      <w:r w:rsidR="005C236C" w:rsidRPr="0047178D">
        <w:rPr>
          <w:rFonts w:ascii="Times New Roman" w:hAnsi="Times New Roman" w:cs="Times New Roman"/>
          <w:sz w:val="22"/>
          <w:szCs w:val="22"/>
        </w:rPr>
        <w:t xml:space="preserve">stá articulado en tres ejes: </w:t>
      </w:r>
      <w:r w:rsidR="005C236C" w:rsidRPr="0066671E">
        <w:rPr>
          <w:rFonts w:ascii="Times New Roman" w:hAnsi="Times New Roman" w:cs="Times New Roman"/>
          <w:i/>
          <w:sz w:val="22"/>
          <w:szCs w:val="22"/>
        </w:rPr>
        <w:t>docencia, investigación y práctica clínica</w:t>
      </w:r>
      <w:r w:rsidR="005C236C" w:rsidRPr="0047178D">
        <w:rPr>
          <w:rFonts w:ascii="Times New Roman" w:hAnsi="Times New Roman" w:cs="Times New Roman"/>
          <w:sz w:val="22"/>
          <w:szCs w:val="22"/>
        </w:rPr>
        <w:t>, más que un énfasis en contenidos se trata de una articulación de estos tres ejes en torno a un área de gran importancia teórica, clínica y profesional, que</w:t>
      </w:r>
      <w:r w:rsidR="002F4134">
        <w:rPr>
          <w:rFonts w:ascii="Times New Roman" w:hAnsi="Times New Roman" w:cs="Times New Roman"/>
          <w:sz w:val="22"/>
          <w:szCs w:val="22"/>
        </w:rPr>
        <w:t xml:space="preserve"> es</w:t>
      </w:r>
      <w:r w:rsidR="005C236C">
        <w:rPr>
          <w:rFonts w:ascii="Times New Roman" w:hAnsi="Times New Roman" w:cs="Times New Roman"/>
          <w:sz w:val="22"/>
          <w:szCs w:val="22"/>
        </w:rPr>
        <w:t xml:space="preserve"> en este caso, la clínica con</w:t>
      </w:r>
      <w:r w:rsidR="005C236C" w:rsidRPr="0047178D">
        <w:rPr>
          <w:rFonts w:ascii="Times New Roman" w:hAnsi="Times New Roman" w:cs="Times New Roman"/>
          <w:sz w:val="22"/>
          <w:szCs w:val="22"/>
        </w:rPr>
        <w:t xml:space="preserve"> niños, niñas y adolescentes,</w:t>
      </w:r>
      <w:r w:rsidR="001B5C85">
        <w:rPr>
          <w:rFonts w:ascii="Times New Roman" w:hAnsi="Times New Roman" w:cs="Times New Roman"/>
          <w:sz w:val="22"/>
          <w:szCs w:val="22"/>
        </w:rPr>
        <w:t xml:space="preserve"> </w:t>
      </w:r>
      <w:r w:rsidR="000706D2" w:rsidRPr="0047178D">
        <w:rPr>
          <w:rFonts w:ascii="Times New Roman" w:hAnsi="Times New Roman" w:cs="Times New Roman"/>
          <w:sz w:val="22"/>
          <w:szCs w:val="22"/>
        </w:rPr>
        <w:t xml:space="preserve">donde los </w:t>
      </w:r>
      <w:r w:rsidR="000706D2">
        <w:rPr>
          <w:rFonts w:ascii="Times New Roman" w:hAnsi="Times New Roman" w:cs="Times New Roman"/>
          <w:sz w:val="22"/>
          <w:szCs w:val="22"/>
        </w:rPr>
        <w:t xml:space="preserve">y las </w:t>
      </w:r>
      <w:r w:rsidR="000706D2" w:rsidRPr="0047178D">
        <w:rPr>
          <w:rFonts w:ascii="Times New Roman" w:hAnsi="Times New Roman" w:cs="Times New Roman"/>
          <w:sz w:val="22"/>
          <w:szCs w:val="22"/>
        </w:rPr>
        <w:t>estudiantes tienen la oportunidad de integrar conocimientos apre</w:t>
      </w:r>
      <w:r>
        <w:rPr>
          <w:rFonts w:ascii="Times New Roman" w:hAnsi="Times New Roman" w:cs="Times New Roman"/>
          <w:sz w:val="22"/>
          <w:szCs w:val="22"/>
        </w:rPr>
        <w:t>ndidos a lo largo de la carrera</w:t>
      </w:r>
      <w:r w:rsidR="00795AF8">
        <w:rPr>
          <w:rFonts w:ascii="Times New Roman" w:hAnsi="Times New Roman" w:cs="Times New Roman"/>
          <w:sz w:val="22"/>
          <w:szCs w:val="22"/>
        </w:rPr>
        <w:t xml:space="preserve">, sensibilizarse </w:t>
      </w:r>
      <w:r>
        <w:rPr>
          <w:rFonts w:ascii="Times New Roman" w:hAnsi="Times New Roman" w:cs="Times New Roman"/>
          <w:sz w:val="22"/>
          <w:szCs w:val="22"/>
        </w:rPr>
        <w:t xml:space="preserve"> y tomar posición con respecto a la</w:t>
      </w:r>
      <w:r w:rsidR="00795AF8">
        <w:rPr>
          <w:rFonts w:ascii="Times New Roman" w:hAnsi="Times New Roman" w:cs="Times New Roman"/>
          <w:sz w:val="22"/>
          <w:szCs w:val="22"/>
        </w:rPr>
        <w:t>s necesidades de esta población.</w:t>
      </w:r>
    </w:p>
    <w:p w:rsidR="000706D2" w:rsidRPr="0047178D" w:rsidRDefault="0066671E" w:rsidP="002852F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 los estudiantes se espera </w:t>
      </w:r>
      <w:r w:rsidR="000706D2" w:rsidRPr="0047178D">
        <w:rPr>
          <w:rFonts w:ascii="Times New Roman" w:hAnsi="Times New Roman" w:cs="Times New Roman"/>
          <w:sz w:val="22"/>
          <w:szCs w:val="22"/>
        </w:rPr>
        <w:t xml:space="preserve"> un lugar activo, tanto en la preparación de los seminarios teóricos, como en la investigación basada en </w:t>
      </w:r>
      <w:r>
        <w:rPr>
          <w:rFonts w:ascii="Times New Roman" w:hAnsi="Times New Roman" w:cs="Times New Roman"/>
          <w:sz w:val="22"/>
          <w:szCs w:val="22"/>
        </w:rPr>
        <w:t>su práctica clínica profesional, así como calidad ética y compromiso con la supervisión.</w:t>
      </w:r>
    </w:p>
    <w:p w:rsidR="000706D2" w:rsidRPr="0047178D" w:rsidRDefault="000706D2" w:rsidP="002852F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Los y las  estudiantes pondrán  en práctica </w:t>
      </w:r>
      <w:r w:rsidR="00EE62E1">
        <w:rPr>
          <w:rFonts w:ascii="Times New Roman" w:hAnsi="Times New Roman" w:cs="Times New Roman"/>
          <w:sz w:val="22"/>
          <w:szCs w:val="22"/>
        </w:rPr>
        <w:t>sus estrategias para realizar la</w:t>
      </w:r>
      <w:r w:rsidR="00795AF8">
        <w:rPr>
          <w:rFonts w:ascii="Times New Roman" w:hAnsi="Times New Roman" w:cs="Times New Roman"/>
          <w:sz w:val="22"/>
          <w:szCs w:val="22"/>
        </w:rPr>
        <w:t xml:space="preserve"> intervención </w:t>
      </w:r>
      <w:r w:rsidRPr="0047178D">
        <w:rPr>
          <w:rFonts w:ascii="Times New Roman" w:hAnsi="Times New Roman" w:cs="Times New Roman"/>
          <w:sz w:val="22"/>
          <w:szCs w:val="22"/>
        </w:rPr>
        <w:t xml:space="preserve"> en las Instituciones </w:t>
      </w:r>
      <w:r>
        <w:rPr>
          <w:rFonts w:ascii="Times New Roman" w:hAnsi="Times New Roman" w:cs="Times New Roman"/>
          <w:sz w:val="22"/>
          <w:szCs w:val="22"/>
        </w:rPr>
        <w:t>de la zona de Occidente</w:t>
      </w:r>
      <w:r w:rsidRPr="0047178D">
        <w:rPr>
          <w:rFonts w:ascii="Times New Roman" w:hAnsi="Times New Roman" w:cs="Times New Roman"/>
          <w:sz w:val="22"/>
          <w:szCs w:val="22"/>
        </w:rPr>
        <w:t xml:space="preserve"> que les fueron asignadas, procurando a la vez desarrollar una cierta autonomía en su gestión: adquisición de información, fuentes bibliográficas, etc.</w:t>
      </w:r>
    </w:p>
    <w:p w:rsidR="000706D2" w:rsidRPr="0047178D" w:rsidRDefault="000706D2" w:rsidP="002852F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La profesora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178D">
        <w:rPr>
          <w:rFonts w:ascii="Times New Roman" w:hAnsi="Times New Roman" w:cs="Times New Roman"/>
          <w:sz w:val="22"/>
          <w:szCs w:val="22"/>
        </w:rPr>
        <w:t>supervisará, orientará y recomendará</w:t>
      </w:r>
      <w:r w:rsidR="00EE62E1">
        <w:rPr>
          <w:rFonts w:ascii="Times New Roman" w:hAnsi="Times New Roman" w:cs="Times New Roman"/>
          <w:sz w:val="22"/>
          <w:szCs w:val="22"/>
        </w:rPr>
        <w:t xml:space="preserve">  bibliografía </w:t>
      </w:r>
      <w:r w:rsidRPr="0047178D">
        <w:rPr>
          <w:rFonts w:ascii="Times New Roman" w:hAnsi="Times New Roman" w:cs="Times New Roman"/>
          <w:sz w:val="22"/>
          <w:szCs w:val="22"/>
        </w:rPr>
        <w:t xml:space="preserve"> que facilite   la consecución de los objetivos del módulo.</w:t>
      </w:r>
    </w:p>
    <w:p w:rsidR="000706D2" w:rsidRPr="0047178D" w:rsidRDefault="000706D2" w:rsidP="002852F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Default="000706D2" w:rsidP="00E350B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47178D" w:rsidRDefault="000706D2" w:rsidP="00E350B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II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OBJETIVOS GENERALES:</w:t>
      </w:r>
    </w:p>
    <w:p w:rsidR="000706D2" w:rsidRPr="0047178D" w:rsidRDefault="000706D2" w:rsidP="00E350B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47178D" w:rsidRDefault="000706D2" w:rsidP="00E350BA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Brindar las herramientas teórico prácticas necesarias que le permitan a la y el estudiante iniciar una formación en la clínica de niños, niñas  y adolescentes.</w:t>
      </w:r>
    </w:p>
    <w:p w:rsidR="000706D2" w:rsidRPr="0047178D" w:rsidRDefault="000706D2" w:rsidP="00E350BA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Contribuir a la formación de la capacidad de lectura crítica de las problemáticas contemporáneas en torno a la niñez y a la adolescencia.</w:t>
      </w:r>
    </w:p>
    <w:p w:rsidR="000706D2" w:rsidRPr="0047178D" w:rsidRDefault="000706D2" w:rsidP="00AD1D28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Default="000706D2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E14858" w:rsidRDefault="00E14858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8C00F3" w:rsidRDefault="008C00F3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47178D" w:rsidRDefault="000706D2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lastRenderedPageBreak/>
        <w:t xml:space="preserve">III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OBJETIVOS ESPECIFICOS:</w:t>
      </w:r>
    </w:p>
    <w:p w:rsidR="000706D2" w:rsidRPr="0047178D" w:rsidRDefault="000706D2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47178D" w:rsidRDefault="000706D2" w:rsidP="00AD1D2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Efectuar una revisión de los principales enfoques en el abordaje clínico de niños, niñas y adolescentes.</w:t>
      </w:r>
    </w:p>
    <w:p w:rsidR="000706D2" w:rsidRPr="0047178D" w:rsidRDefault="000706D2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Pr="0047178D" w:rsidRDefault="000706D2" w:rsidP="00AD1D28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Que la y el estudiante desarrollen  una experiencia psicoterapéutica con niños, niñas y adolescentes, </w:t>
      </w:r>
      <w:r w:rsidRPr="0047178D">
        <w:rPr>
          <w:rFonts w:ascii="Times New Roman" w:hAnsi="Times New Roman" w:cs="Times New Roman"/>
          <w:sz w:val="22"/>
          <w:szCs w:val="22"/>
        </w:rPr>
        <w:t>poniendo en práctica el despliegue de los dispositivos de  escucha clínica a niños, niñas  y adolescentes en institucio</w:t>
      </w:r>
      <w:r w:rsidR="00EE62E1">
        <w:rPr>
          <w:rFonts w:ascii="Times New Roman" w:hAnsi="Times New Roman" w:cs="Times New Roman"/>
          <w:sz w:val="22"/>
          <w:szCs w:val="22"/>
        </w:rPr>
        <w:t>nes de la Comunidad de Occidente</w:t>
      </w:r>
      <w:r w:rsidRPr="0047178D">
        <w:rPr>
          <w:rFonts w:ascii="Times New Roman" w:hAnsi="Times New Roman" w:cs="Times New Roman"/>
          <w:sz w:val="22"/>
          <w:szCs w:val="22"/>
        </w:rPr>
        <w:t>.</w:t>
      </w:r>
    </w:p>
    <w:p w:rsidR="000706D2" w:rsidRPr="0047178D" w:rsidRDefault="000706D2" w:rsidP="00AD1D2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</w:p>
    <w:p w:rsidR="000706D2" w:rsidRPr="0047178D" w:rsidRDefault="000706D2" w:rsidP="00AD1D2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Desarrollar habilidades para la construcción de hipótesis diagnósticas.</w:t>
      </w:r>
    </w:p>
    <w:p w:rsidR="000706D2" w:rsidRPr="0047178D" w:rsidRDefault="000706D2" w:rsidP="00AD1D28">
      <w:pPr>
        <w:tabs>
          <w:tab w:val="left" w:pos="-1440"/>
          <w:tab w:val="left" w:pos="-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47178D" w:rsidRDefault="000706D2" w:rsidP="00656931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Problematizar la clínica de niños(as) y adolescentes. Que la y el estudiante analice las consecuencias  de las diversas intervenciones clínicas psicológicas y psiquiátricas con niñas y niños. </w:t>
      </w:r>
    </w:p>
    <w:p w:rsidR="000706D2" w:rsidRPr="0047178D" w:rsidRDefault="000706D2" w:rsidP="00AD1D28">
      <w:pPr>
        <w:tabs>
          <w:tab w:val="left" w:pos="-1440"/>
          <w:tab w:val="left" w:pos="-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8C00F3" w:rsidRDefault="000706D2" w:rsidP="008C00F3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>Analizar casos concretos de problemáticas contemporáneas que se viven en Costa Rica referentes a niños</w:t>
      </w:r>
      <w:r w:rsidR="002F4134">
        <w:rPr>
          <w:rFonts w:ascii="Times New Roman" w:hAnsi="Times New Roman" w:cs="Times New Roman"/>
          <w:spacing w:val="-3"/>
          <w:sz w:val="22"/>
          <w:szCs w:val="22"/>
          <w:lang w:val="es-MX"/>
        </w:rPr>
        <w:t>, niñas</w:t>
      </w: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o adolescentes.</w:t>
      </w:r>
    </w:p>
    <w:p w:rsidR="000706D2" w:rsidRPr="0047178D" w:rsidRDefault="000706D2" w:rsidP="0072528E">
      <w:pPr>
        <w:tabs>
          <w:tab w:val="left" w:pos="-1440"/>
          <w:tab w:val="left" w:pos="-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</w:p>
    <w:p w:rsidR="000706D2" w:rsidRPr="0047178D" w:rsidRDefault="000706D2" w:rsidP="00D94310">
      <w:pPr>
        <w:pStyle w:val="Textosinformato1"/>
        <w:tabs>
          <w:tab w:val="left" w:pos="0"/>
          <w:tab w:val="left" w:pos="708"/>
          <w:tab w:val="left" w:pos="9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 </w:t>
      </w:r>
      <w:r w:rsidRPr="0047178D">
        <w:rPr>
          <w:rFonts w:ascii="Times New Roman" w:hAnsi="Times New Roman" w:cs="Times New Roman"/>
          <w:b/>
          <w:bCs/>
          <w:sz w:val="22"/>
          <w:szCs w:val="22"/>
        </w:rPr>
        <w:t>EJES TEMATICOS:</w:t>
      </w:r>
    </w:p>
    <w:p w:rsidR="000706D2" w:rsidRPr="0047178D" w:rsidRDefault="000706D2" w:rsidP="00D94310">
      <w:pPr>
        <w:pStyle w:val="Textosinformato1"/>
        <w:tabs>
          <w:tab w:val="left" w:pos="0"/>
          <w:tab w:val="left" w:pos="708"/>
          <w:tab w:val="left" w:pos="9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6D2" w:rsidRPr="0047178D" w:rsidRDefault="000706D2" w:rsidP="00D94310">
      <w:pPr>
        <w:pStyle w:val="Textosinformato1"/>
        <w:numPr>
          <w:ilvl w:val="0"/>
          <w:numId w:val="3"/>
        </w:numPr>
        <w:tabs>
          <w:tab w:val="clear" w:pos="-720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Aspectos teórico-conceptuales de la clínica con niños y niñas. </w:t>
      </w:r>
    </w:p>
    <w:p w:rsidR="000706D2" w:rsidRPr="0047178D" w:rsidRDefault="000706D2" w:rsidP="00D94310">
      <w:pPr>
        <w:pStyle w:val="Textosinformato1"/>
        <w:numPr>
          <w:ilvl w:val="0"/>
          <w:numId w:val="3"/>
        </w:numPr>
        <w:tabs>
          <w:tab w:val="clear" w:pos="-720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Aspectos teórico-conceptuales de la clínica con  adolescentes.</w:t>
      </w:r>
    </w:p>
    <w:p w:rsidR="000706D2" w:rsidRPr="0047178D" w:rsidRDefault="000706D2" w:rsidP="007C4E4B">
      <w:pPr>
        <w:pStyle w:val="Textosinformato1"/>
        <w:numPr>
          <w:ilvl w:val="0"/>
          <w:numId w:val="3"/>
        </w:numPr>
        <w:tabs>
          <w:tab w:val="clear" w:pos="-720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Aspectos estratégicos, metodológicos y técnicos en el abordaje clínico de niños(as) y adolescentes.</w:t>
      </w:r>
    </w:p>
    <w:p w:rsidR="000706D2" w:rsidRPr="0047178D" w:rsidRDefault="000706D2" w:rsidP="007C4E4B">
      <w:pPr>
        <w:pStyle w:val="Textosinformato1"/>
        <w:numPr>
          <w:ilvl w:val="0"/>
          <w:numId w:val="3"/>
        </w:numPr>
        <w:tabs>
          <w:tab w:val="clear" w:pos="-720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Ética en la clínica con niños, niñas y adolescentes.</w:t>
      </w:r>
    </w:p>
    <w:p w:rsidR="000706D2" w:rsidRPr="008C00F3" w:rsidRDefault="000706D2" w:rsidP="008F05A3">
      <w:pPr>
        <w:pStyle w:val="Textosinformato1"/>
        <w:numPr>
          <w:ilvl w:val="0"/>
          <w:numId w:val="3"/>
        </w:numPr>
        <w:tabs>
          <w:tab w:val="left" w:pos="0"/>
          <w:tab w:val="left" w:pos="9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Problemáticas contemporáneas.</w:t>
      </w:r>
    </w:p>
    <w:p w:rsidR="000706D2" w:rsidRDefault="000706D2" w:rsidP="008F05A3">
      <w:pPr>
        <w:pStyle w:val="Textosinformato1"/>
        <w:tabs>
          <w:tab w:val="left" w:pos="0"/>
          <w:tab w:val="left" w:pos="9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8F05A3" w:rsidRDefault="000706D2" w:rsidP="008F05A3">
      <w:pPr>
        <w:pStyle w:val="Textosinformato1"/>
        <w:tabs>
          <w:tab w:val="left" w:pos="0"/>
          <w:tab w:val="left" w:pos="9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05A3">
        <w:rPr>
          <w:rFonts w:ascii="Times New Roman" w:hAnsi="Times New Roman" w:cs="Times New Roman"/>
          <w:b/>
          <w:bCs/>
          <w:spacing w:val="-3"/>
          <w:sz w:val="22"/>
          <w:szCs w:val="22"/>
          <w:lang w:val="es-MX"/>
        </w:rPr>
        <w:t>V CONTENIDOS:</w:t>
      </w:r>
    </w:p>
    <w:p w:rsidR="000706D2" w:rsidRPr="0047178D" w:rsidRDefault="000706D2" w:rsidP="00DB041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lang w:val="es-MX"/>
        </w:rPr>
      </w:pPr>
    </w:p>
    <w:p w:rsidR="000706D2" w:rsidRPr="0047178D" w:rsidRDefault="000706D2" w:rsidP="00DB0415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Aspectos teórico-conceptuales de la clínica de niños, niñas.  </w:t>
      </w:r>
    </w:p>
    <w:p w:rsidR="000706D2" w:rsidRPr="0047178D" w:rsidRDefault="000706D2" w:rsidP="00DB0415">
      <w:pPr>
        <w:numPr>
          <w:ilvl w:val="1"/>
          <w:numId w:val="4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La clínica psicoanalítica con niños y niñas; particularidades</w:t>
      </w:r>
    </w:p>
    <w:p w:rsidR="000706D2" w:rsidRPr="0047178D" w:rsidRDefault="000706D2" w:rsidP="00DB0415">
      <w:pPr>
        <w:numPr>
          <w:ilvl w:val="1"/>
          <w:numId w:val="4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Síntoma. ¿De los padres?</w:t>
      </w:r>
    </w:p>
    <w:p w:rsidR="000706D2" w:rsidRPr="0047178D" w:rsidRDefault="000706D2" w:rsidP="00DB0415">
      <w:pPr>
        <w:numPr>
          <w:ilvl w:val="1"/>
          <w:numId w:val="4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Transferencia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y contratransferencia</w:t>
      </w:r>
    </w:p>
    <w:p w:rsidR="000706D2" w:rsidRPr="0047178D" w:rsidRDefault="000706D2" w:rsidP="006B1B7D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Aspectos estratégicos, metodológicos y técnicos en el abordaje clínico de niños y niñas.</w:t>
      </w:r>
    </w:p>
    <w:p w:rsidR="000706D2" w:rsidRPr="0047178D" w:rsidRDefault="000706D2" w:rsidP="00DB0415">
      <w:pPr>
        <w:numPr>
          <w:ilvl w:val="1"/>
          <w:numId w:val="5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La demanda del Otro - demanda de los padres, la Escuela – versus el deseo del niño y la niña. Lugar del terapeuta.</w:t>
      </w:r>
    </w:p>
    <w:p w:rsidR="000706D2" w:rsidRPr="0047178D" w:rsidRDefault="000706D2" w:rsidP="00DB0415">
      <w:pPr>
        <w:numPr>
          <w:ilvl w:val="1"/>
          <w:numId w:val="5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Hora de juego diagnóstica.</w:t>
      </w:r>
    </w:p>
    <w:p w:rsidR="000706D2" w:rsidRPr="0047178D" w:rsidRDefault="000706D2" w:rsidP="00DB0415">
      <w:pPr>
        <w:numPr>
          <w:ilvl w:val="1"/>
          <w:numId w:val="5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>Entrenamiento en terapia de juego y análisis del juego infantil.</w:t>
      </w:r>
    </w:p>
    <w:p w:rsidR="000706D2" w:rsidRPr="0047178D" w:rsidRDefault="000706D2" w:rsidP="00DB6FCA">
      <w:pPr>
        <w:numPr>
          <w:ilvl w:val="1"/>
          <w:numId w:val="5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El juego y la fantasía infantil .Análisis de juego.</w:t>
      </w:r>
    </w:p>
    <w:p w:rsidR="000706D2" w:rsidRPr="0047178D" w:rsidRDefault="000706D2" w:rsidP="00DB0415">
      <w:pPr>
        <w:numPr>
          <w:ilvl w:val="1"/>
          <w:numId w:val="5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Transferencia.</w:t>
      </w:r>
    </w:p>
    <w:p w:rsidR="000706D2" w:rsidRPr="0047178D" w:rsidRDefault="000706D2" w:rsidP="00DB6FCA">
      <w:pPr>
        <w:pStyle w:val="Prrafodelista"/>
        <w:numPr>
          <w:ilvl w:val="0"/>
          <w:numId w:val="6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   La atención clínica al adolescente.</w:t>
      </w:r>
    </w:p>
    <w:p w:rsidR="000706D2" w:rsidRPr="0047178D" w:rsidRDefault="000706D2" w:rsidP="00DB0415">
      <w:pPr>
        <w:numPr>
          <w:ilvl w:val="1"/>
          <w:numId w:val="6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  <w:lang w:val="es-MX"/>
        </w:rPr>
        <w:t>La adolescencia como momento de reestructuración subjetiva.</w:t>
      </w:r>
    </w:p>
    <w:p w:rsidR="000706D2" w:rsidRPr="0047178D" w:rsidRDefault="000706D2" w:rsidP="00DB0415">
      <w:pPr>
        <w:numPr>
          <w:ilvl w:val="1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Tareas psicológicas básicas en la adolescencia.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El papel de la familia en la adolescencia.</w:t>
      </w:r>
    </w:p>
    <w:p w:rsidR="000706D2" w:rsidRPr="0047178D" w:rsidRDefault="000706D2" w:rsidP="00DB0415">
      <w:pPr>
        <w:numPr>
          <w:ilvl w:val="1"/>
          <w:numId w:val="6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Rol del terapeuta.</w:t>
      </w:r>
    </w:p>
    <w:p w:rsidR="000706D2" w:rsidRPr="0047178D" w:rsidRDefault="000706D2" w:rsidP="00DB0415">
      <w:pPr>
        <w:numPr>
          <w:ilvl w:val="1"/>
          <w:numId w:val="6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Rol de la Institución Educativa en la adolescencia.</w:t>
      </w:r>
    </w:p>
    <w:p w:rsidR="000706D2" w:rsidRDefault="000706D2" w:rsidP="00DB0415">
      <w:pPr>
        <w:numPr>
          <w:ilvl w:val="1"/>
          <w:numId w:val="6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>Transferencia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y contratransferencia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8C00F3" w:rsidRDefault="008C00F3" w:rsidP="00E50ADE">
      <w:pPr>
        <w:pStyle w:val="Ttulo8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E50ADE" w:rsidRDefault="00E50ADE" w:rsidP="00E50ADE">
      <w:pPr>
        <w:pStyle w:val="Ttulo8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lastRenderedPageBreak/>
        <w:t>VI</w:t>
      </w:r>
      <w:r w:rsidRPr="0047178D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PERFIL DE SALIDA</w:t>
      </w:r>
    </w:p>
    <w:p w:rsidR="00E50ADE" w:rsidRPr="00BB6107" w:rsidRDefault="00E50ADE" w:rsidP="00E50ADE"/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 El estudiante logra evaluar las implicaciones éticas de la práctica clínica.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Tiene claro el lugar de poder social que implica el papel del terapeuta y  puede actuar y conducir la práctica hacia la revalorización del poder  de la persona atendida.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 Sabe  valorar la importancia de la supervisión de casos,  el análisis personal y la formación permanente para una buena práctica clínica.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Es capaz de buscar y encontrar respuestas teóricas y metodológicas a situaciones que la realidad de niñas, niños y adolescentes presenta.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El y la  estudiante logra</w:t>
      </w:r>
      <w:r w:rsidRPr="0047178D">
        <w:rPr>
          <w:rFonts w:ascii="Times New Roman" w:hAnsi="Times New Roman" w:cs="Times New Roman"/>
          <w:sz w:val="22"/>
          <w:szCs w:val="22"/>
        </w:rPr>
        <w:t xml:space="preserve"> discernir cuándo debe acudir a inter consultas con otros profesionales,  hacer referencias a otras instituciones o brindar acompañamiento en casos particulares.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Discriminar marcos epistemológicos en el discurso Institucional.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Es capaz de construir y elaborar  informes de historia clínica,  así como informes institucionales.</w:t>
      </w:r>
    </w:p>
    <w:p w:rsidR="00E50ADE" w:rsidRPr="0047178D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Posee habilidades para formular hipótesis diagnósticas y orientar la dirección hacia la salud “integral”.</w:t>
      </w:r>
    </w:p>
    <w:p w:rsidR="00E50ADE" w:rsidRDefault="00E50ADE" w:rsidP="00E50AD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 xml:space="preserve"> Logra mantener una actitud crítica hacia las teorías de la salud / enfermedad o los aspectos socio-históricos intervinientes en las concepciones de salud / enfermedad y sus aplicaciones clínicas.</w:t>
      </w:r>
    </w:p>
    <w:p w:rsidR="000706D2" w:rsidRPr="0047178D" w:rsidRDefault="000706D2" w:rsidP="00DB041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  <w:lang w:val="es-MX"/>
        </w:rPr>
      </w:pPr>
    </w:p>
    <w:p w:rsidR="000706D2" w:rsidRPr="0047178D" w:rsidRDefault="000706D2" w:rsidP="007C4E4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VI</w:t>
      </w:r>
      <w:r w:rsidR="00E50ADE">
        <w:rPr>
          <w:rFonts w:ascii="Times New Roman" w:hAnsi="Times New Roman" w:cs="Times New Roman"/>
          <w:b/>
          <w:bCs/>
          <w:spacing w:val="-3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DIDACTICA:</w:t>
      </w:r>
    </w:p>
    <w:p w:rsidR="000706D2" w:rsidRPr="0047178D" w:rsidRDefault="000706D2" w:rsidP="007C4E4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</w:p>
    <w:p w:rsidR="000706D2" w:rsidRPr="0047178D" w:rsidRDefault="000706D2" w:rsidP="00F852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>El desarrollo  del curso va a girar alrededor de las siguientes actividades:</w:t>
      </w:r>
      <w:r w:rsidR="00266305" w:rsidRPr="0026630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66305" w:rsidRPr="0066671E">
        <w:rPr>
          <w:rFonts w:ascii="Times New Roman" w:hAnsi="Times New Roman" w:cs="Times New Roman"/>
          <w:i/>
          <w:sz w:val="22"/>
          <w:szCs w:val="22"/>
        </w:rPr>
        <w:t>docencia, investigación y práctica clínica</w:t>
      </w:r>
    </w:p>
    <w:p w:rsidR="000706D2" w:rsidRPr="0047178D" w:rsidRDefault="000706D2" w:rsidP="00F852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842F1D" w:rsidRPr="003B769A" w:rsidRDefault="00842F1D" w:rsidP="003B769A">
      <w:pPr>
        <w:pStyle w:val="Prrafodelista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842F1D">
        <w:rPr>
          <w:rFonts w:ascii="Times New Roman" w:hAnsi="Times New Roman" w:cs="Times New Roman"/>
          <w:spacing w:val="-3"/>
          <w:sz w:val="22"/>
          <w:szCs w:val="22"/>
        </w:rPr>
        <w:t>Docencia:</w:t>
      </w:r>
    </w:p>
    <w:p w:rsidR="00842F1D" w:rsidRDefault="00842F1D" w:rsidP="00842F1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Desarrollo de clases teóricas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: Los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contenidos teóricos que dan paso a la metodología para desarrollar la intervención se trabajarán al inicio del semestre, en cada clase la profesora estará a cargo del desarrollo de la primera parte de  los contenidos y los estudiantes en subgrupos desarrollarán </w:t>
      </w:r>
      <w:r w:rsidR="00AA35B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y </w:t>
      </w:r>
      <w:r w:rsidR="00AA35BB">
        <w:rPr>
          <w:rFonts w:ascii="Times New Roman" w:hAnsi="Times New Roman" w:cs="Times New Roman"/>
          <w:spacing w:val="-3"/>
          <w:sz w:val="22"/>
          <w:szCs w:val="22"/>
        </w:rPr>
        <w:t xml:space="preserve">presentarán seminarios teóricos para profundizar y ejemplificar </w:t>
      </w:r>
      <w:r w:rsidR="003B769A">
        <w:rPr>
          <w:rFonts w:ascii="Times New Roman" w:hAnsi="Times New Roman" w:cs="Times New Roman"/>
          <w:spacing w:val="-3"/>
          <w:sz w:val="22"/>
          <w:szCs w:val="22"/>
        </w:rPr>
        <w:t xml:space="preserve">teoría, entregarán vía correo electrónico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un resumen</w:t>
      </w:r>
      <w:r w:rsidR="003B769A">
        <w:rPr>
          <w:rFonts w:ascii="Times New Roman" w:hAnsi="Times New Roman" w:cs="Times New Roman"/>
          <w:spacing w:val="-3"/>
          <w:sz w:val="22"/>
          <w:szCs w:val="22"/>
        </w:rPr>
        <w:t xml:space="preserve"> y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B769A">
        <w:rPr>
          <w:rFonts w:ascii="Times New Roman" w:hAnsi="Times New Roman" w:cs="Times New Roman"/>
          <w:spacing w:val="-3"/>
          <w:sz w:val="22"/>
          <w:szCs w:val="22"/>
        </w:rPr>
        <w:t>referencias bibliográficas al resto de compañeros y compañeras.</w:t>
      </w:r>
    </w:p>
    <w:p w:rsidR="003B769A" w:rsidRDefault="003B769A" w:rsidP="003B769A">
      <w:pPr>
        <w:pStyle w:val="Prrafodelista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Investigación:</w:t>
      </w:r>
    </w:p>
    <w:p w:rsidR="009B38DE" w:rsidRPr="009B38DE" w:rsidRDefault="009B38DE" w:rsidP="009B38DE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B38DE">
        <w:rPr>
          <w:rFonts w:ascii="Times New Roman" w:hAnsi="Times New Roman" w:cs="Times New Roman"/>
          <w:spacing w:val="-3"/>
          <w:sz w:val="22"/>
          <w:szCs w:val="22"/>
        </w:rPr>
        <w:t>Problemáticas contemporáneas: Problematización teórica, metodológica y ética de las diferentes situaciones particulares con las que se encuentren los estudiantes en sus casos. De acuerdo con las temáticas encontradas en los casos en subgrupos presentan  a la clase los resultados de investigación y un ensayo final</w:t>
      </w:r>
      <w:r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842F1D" w:rsidRDefault="00842F1D" w:rsidP="00842F1D">
      <w:pPr>
        <w:pStyle w:val="Prrafodelista"/>
        <w:tabs>
          <w:tab w:val="left" w:pos="0"/>
        </w:tabs>
        <w:spacing w:line="276" w:lineRule="auto"/>
        <w:ind w:left="1065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32E4B" w:rsidRPr="008C00F3" w:rsidRDefault="000706D2" w:rsidP="008C00F3">
      <w:pPr>
        <w:pStyle w:val="Prrafodelista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842F1D">
        <w:rPr>
          <w:rFonts w:ascii="Times New Roman" w:hAnsi="Times New Roman" w:cs="Times New Roman"/>
          <w:spacing w:val="-3"/>
          <w:sz w:val="22"/>
          <w:szCs w:val="22"/>
        </w:rPr>
        <w:t>Práctica Clínica:</w:t>
      </w:r>
    </w:p>
    <w:p w:rsidR="00E14858" w:rsidRDefault="00332E4B" w:rsidP="00616AC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3.1 </w:t>
      </w:r>
      <w:r w:rsidR="000706D2" w:rsidRPr="00332E4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B38DE" w:rsidRPr="00C47590">
        <w:rPr>
          <w:rFonts w:ascii="Times New Roman" w:hAnsi="Times New Roman" w:cs="Times New Roman"/>
          <w:i/>
          <w:spacing w:val="-3"/>
          <w:sz w:val="22"/>
          <w:szCs w:val="22"/>
        </w:rPr>
        <w:t>Intervención</w:t>
      </w:r>
      <w:r w:rsidR="009B38DE">
        <w:rPr>
          <w:rFonts w:ascii="Times New Roman" w:hAnsi="Times New Roman" w:cs="Times New Roman"/>
          <w:spacing w:val="-3"/>
          <w:sz w:val="22"/>
          <w:szCs w:val="22"/>
        </w:rPr>
        <w:t xml:space="preserve">: </w:t>
      </w:r>
      <w:r w:rsidR="000706D2" w:rsidRPr="0047178D">
        <w:rPr>
          <w:rFonts w:ascii="Times New Roman" w:hAnsi="Times New Roman" w:cs="Times New Roman"/>
          <w:spacing w:val="-3"/>
          <w:sz w:val="22"/>
          <w:szCs w:val="22"/>
        </w:rPr>
        <w:t>Cada estudiante debe desarrollar un proceso de interv</w:t>
      </w:r>
      <w:r w:rsidR="000706D2">
        <w:rPr>
          <w:rFonts w:ascii="Times New Roman" w:hAnsi="Times New Roman" w:cs="Times New Roman"/>
          <w:spacing w:val="-3"/>
          <w:sz w:val="22"/>
          <w:szCs w:val="22"/>
        </w:rPr>
        <w:t xml:space="preserve">ención clínica </w:t>
      </w:r>
      <w:r w:rsidR="00374440">
        <w:rPr>
          <w:rFonts w:ascii="Times New Roman" w:hAnsi="Times New Roman" w:cs="Times New Roman"/>
          <w:spacing w:val="-3"/>
          <w:sz w:val="22"/>
          <w:szCs w:val="22"/>
        </w:rPr>
        <w:t xml:space="preserve"> de </w:t>
      </w:r>
      <w:r w:rsidR="00374440" w:rsidRPr="00440DDF">
        <w:rPr>
          <w:rFonts w:ascii="Times New Roman" w:hAnsi="Times New Roman" w:cs="Times New Roman"/>
          <w:b/>
          <w:spacing w:val="-3"/>
          <w:sz w:val="22"/>
          <w:szCs w:val="22"/>
        </w:rPr>
        <w:t>al menos</w:t>
      </w:r>
      <w:r w:rsidR="0037444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74440" w:rsidRPr="0093774A">
        <w:rPr>
          <w:rFonts w:ascii="Times New Roman" w:hAnsi="Times New Roman" w:cs="Times New Roman"/>
          <w:b/>
          <w:spacing w:val="-3"/>
          <w:sz w:val="22"/>
          <w:szCs w:val="22"/>
        </w:rPr>
        <w:t>12 sesiones</w:t>
      </w:r>
      <w:r w:rsidR="00374440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0706D2"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con </w:t>
      </w:r>
      <w:r w:rsidR="00374440">
        <w:rPr>
          <w:rFonts w:ascii="Times New Roman" w:hAnsi="Times New Roman" w:cs="Times New Roman"/>
          <w:spacing w:val="-3"/>
          <w:sz w:val="22"/>
          <w:szCs w:val="22"/>
        </w:rPr>
        <w:t>un niño, o una niña</w:t>
      </w:r>
      <w:r w:rsidR="00795AF8">
        <w:rPr>
          <w:rFonts w:ascii="Times New Roman" w:hAnsi="Times New Roman" w:cs="Times New Roman"/>
          <w:spacing w:val="-3"/>
          <w:sz w:val="22"/>
          <w:szCs w:val="22"/>
        </w:rPr>
        <w:t>;</w:t>
      </w:r>
      <w:r w:rsidR="00E14858">
        <w:rPr>
          <w:rFonts w:ascii="Times New Roman" w:hAnsi="Times New Roman" w:cs="Times New Roman"/>
          <w:spacing w:val="-3"/>
          <w:sz w:val="22"/>
          <w:szCs w:val="22"/>
        </w:rPr>
        <w:t xml:space="preserve"> o</w:t>
      </w:r>
      <w:r w:rsidR="00795AF8">
        <w:rPr>
          <w:rFonts w:ascii="Times New Roman" w:hAnsi="Times New Roman" w:cs="Times New Roman"/>
          <w:spacing w:val="-3"/>
          <w:sz w:val="22"/>
          <w:szCs w:val="22"/>
        </w:rPr>
        <w:t xml:space="preserve"> con </w:t>
      </w:r>
      <w:r w:rsidR="00E1485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706D2" w:rsidRPr="0047178D">
        <w:rPr>
          <w:rFonts w:ascii="Times New Roman" w:hAnsi="Times New Roman" w:cs="Times New Roman"/>
          <w:spacing w:val="-3"/>
          <w:sz w:val="22"/>
          <w:szCs w:val="22"/>
        </w:rPr>
        <w:t>un o una adol</w:t>
      </w:r>
      <w:r w:rsidR="007D269F">
        <w:rPr>
          <w:rFonts w:ascii="Times New Roman" w:hAnsi="Times New Roman" w:cs="Times New Roman"/>
          <w:spacing w:val="-3"/>
          <w:sz w:val="22"/>
          <w:szCs w:val="22"/>
        </w:rPr>
        <w:t>escente</w:t>
      </w:r>
      <w:r w:rsidR="000706D2" w:rsidRPr="0047178D">
        <w:rPr>
          <w:rFonts w:ascii="Times New Roman" w:hAnsi="Times New Roman" w:cs="Times New Roman"/>
          <w:spacing w:val="-3"/>
          <w:sz w:val="22"/>
          <w:szCs w:val="22"/>
        </w:rPr>
        <w:t>, en éstas están incluidas las sesiones de entrevista y devolución a los padres o encargados.</w:t>
      </w:r>
      <w:r w:rsidR="0093774A">
        <w:rPr>
          <w:rFonts w:ascii="Times New Roman" w:hAnsi="Times New Roman" w:cs="Times New Roman"/>
          <w:spacing w:val="-3"/>
          <w:sz w:val="22"/>
          <w:szCs w:val="22"/>
        </w:rPr>
        <w:t xml:space="preserve"> Las personas atendidas </w:t>
      </w:r>
      <w:r w:rsidR="009A1F44">
        <w:rPr>
          <w:rFonts w:ascii="Times New Roman" w:hAnsi="Times New Roman" w:cs="Times New Roman"/>
          <w:spacing w:val="-3"/>
          <w:sz w:val="22"/>
          <w:szCs w:val="22"/>
        </w:rPr>
        <w:t>este semestre serán referidas del CILEM en el caso de niñas y niños, y por FUNCAVIDA en el caso de adolescentes.</w:t>
      </w:r>
      <w:r w:rsidR="00440DDF">
        <w:rPr>
          <w:rFonts w:ascii="Times New Roman" w:hAnsi="Times New Roman" w:cs="Times New Roman"/>
          <w:spacing w:val="-3"/>
          <w:sz w:val="22"/>
          <w:szCs w:val="22"/>
        </w:rPr>
        <w:t xml:space="preserve"> La mitad del grupo de estudiantes atenderá adolescentes y la otra mitad niños o niñas.</w:t>
      </w:r>
    </w:p>
    <w:p w:rsidR="007F543C" w:rsidRDefault="00C47590" w:rsidP="00616AC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  <w:t xml:space="preserve">Durante el semestre cada estudiante irá construyendo su caso a partir de las supervisiones y el trabajo teórico, al </w:t>
      </w:r>
      <w:r w:rsidR="007F543C">
        <w:rPr>
          <w:rFonts w:ascii="Times New Roman" w:hAnsi="Times New Roman" w:cs="Times New Roman"/>
          <w:spacing w:val="-3"/>
          <w:sz w:val="22"/>
          <w:szCs w:val="22"/>
        </w:rPr>
        <w:t xml:space="preserve"> final </w:t>
      </w:r>
      <w:r>
        <w:rPr>
          <w:rFonts w:ascii="Times New Roman" w:hAnsi="Times New Roman" w:cs="Times New Roman"/>
          <w:spacing w:val="-3"/>
          <w:sz w:val="22"/>
          <w:szCs w:val="22"/>
        </w:rPr>
        <w:t>del curso  entregará un informe del</w:t>
      </w:r>
      <w:r w:rsidR="007F543C"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cas</w:t>
      </w:r>
      <w:r w:rsidR="007F543C">
        <w:rPr>
          <w:rFonts w:ascii="Times New Roman" w:hAnsi="Times New Roman" w:cs="Times New Roman"/>
          <w:spacing w:val="-3"/>
          <w:sz w:val="22"/>
          <w:szCs w:val="22"/>
        </w:rPr>
        <w:t>o con copia a la institución y</w:t>
      </w:r>
      <w:r w:rsidR="007F543C"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al Consultorio Psicológico y Comunitario de la Sede de Occidente.</w:t>
      </w:r>
    </w:p>
    <w:p w:rsidR="00FB3A23" w:rsidRDefault="00FB3A23" w:rsidP="00616AC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C727B0" w:rsidRDefault="000706D2" w:rsidP="00616AC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32E4B">
        <w:rPr>
          <w:rFonts w:ascii="Times New Roman" w:hAnsi="Times New Roman" w:cs="Times New Roman"/>
          <w:spacing w:val="-3"/>
          <w:sz w:val="22"/>
          <w:szCs w:val="22"/>
        </w:rPr>
        <w:t xml:space="preserve">3.2 </w:t>
      </w:r>
      <w:r w:rsidRPr="00C47590">
        <w:rPr>
          <w:rFonts w:ascii="Times New Roman" w:hAnsi="Times New Roman" w:cs="Times New Roman"/>
          <w:i/>
          <w:spacing w:val="-3"/>
          <w:sz w:val="22"/>
          <w:szCs w:val="22"/>
        </w:rPr>
        <w:t>Supervisión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: Cada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>estudiante debe supervisar su</w:t>
      </w:r>
      <w:r w:rsidR="00DA1238">
        <w:rPr>
          <w:rFonts w:ascii="Times New Roman" w:hAnsi="Times New Roman" w:cs="Times New Roman"/>
          <w:spacing w:val="-3"/>
          <w:sz w:val="22"/>
          <w:szCs w:val="22"/>
        </w:rPr>
        <w:t xml:space="preserve"> caso,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para ello habrá supervisiones </w:t>
      </w:r>
      <w:r w:rsidR="00C47590">
        <w:rPr>
          <w:rFonts w:ascii="Times New Roman" w:hAnsi="Times New Roman" w:cs="Times New Roman"/>
          <w:spacing w:val="-3"/>
          <w:sz w:val="22"/>
          <w:szCs w:val="22"/>
        </w:rPr>
        <w:t xml:space="preserve">programadas en clase </w:t>
      </w:r>
      <w:r w:rsidR="00DA1238">
        <w:rPr>
          <w:rFonts w:ascii="Times New Roman" w:hAnsi="Times New Roman" w:cs="Times New Roman"/>
          <w:spacing w:val="-3"/>
          <w:sz w:val="22"/>
          <w:szCs w:val="22"/>
        </w:rPr>
        <w:t xml:space="preserve">de asistencia obligatoria </w:t>
      </w:r>
      <w:r w:rsidR="00C47590">
        <w:rPr>
          <w:rFonts w:ascii="Times New Roman" w:hAnsi="Times New Roman" w:cs="Times New Roman"/>
          <w:spacing w:val="-3"/>
          <w:sz w:val="22"/>
          <w:szCs w:val="22"/>
        </w:rPr>
        <w:t xml:space="preserve">y también habrá supervisiones individuales, previo </w:t>
      </w:r>
      <w:r w:rsidR="00C47590">
        <w:rPr>
          <w:rFonts w:ascii="Times New Roman" w:hAnsi="Times New Roman" w:cs="Times New Roman"/>
          <w:spacing w:val="-3"/>
          <w:sz w:val="22"/>
          <w:szCs w:val="22"/>
        </w:rPr>
        <w:lastRenderedPageBreak/>
        <w:t xml:space="preserve">acuerdo con </w:t>
      </w:r>
      <w:r w:rsidR="00DA1238">
        <w:rPr>
          <w:rFonts w:ascii="Times New Roman" w:hAnsi="Times New Roman" w:cs="Times New Roman"/>
          <w:spacing w:val="-3"/>
          <w:sz w:val="22"/>
          <w:szCs w:val="22"/>
        </w:rPr>
        <w:t xml:space="preserve"> la profesora. </w:t>
      </w:r>
      <w:r w:rsidR="00266305">
        <w:rPr>
          <w:rFonts w:ascii="Times New Roman" w:hAnsi="Times New Roman" w:cs="Times New Roman"/>
          <w:spacing w:val="-3"/>
          <w:sz w:val="22"/>
          <w:szCs w:val="22"/>
        </w:rPr>
        <w:t xml:space="preserve">Son obligatorias al menos </w:t>
      </w:r>
      <w:r w:rsidR="00266305" w:rsidRPr="00266305">
        <w:rPr>
          <w:rFonts w:ascii="Times New Roman" w:hAnsi="Times New Roman" w:cs="Times New Roman"/>
          <w:i/>
          <w:spacing w:val="-3"/>
          <w:sz w:val="22"/>
          <w:szCs w:val="22"/>
        </w:rPr>
        <w:t>tres supervisiones</w:t>
      </w:r>
      <w:r w:rsidR="00266305">
        <w:rPr>
          <w:rFonts w:ascii="Times New Roman" w:hAnsi="Times New Roman" w:cs="Times New Roman"/>
          <w:spacing w:val="-3"/>
          <w:sz w:val="22"/>
          <w:szCs w:val="22"/>
        </w:rPr>
        <w:t>, una antes de ent</w:t>
      </w:r>
      <w:r w:rsidR="00C47590">
        <w:rPr>
          <w:rFonts w:ascii="Times New Roman" w:hAnsi="Times New Roman" w:cs="Times New Roman"/>
          <w:spacing w:val="-3"/>
          <w:sz w:val="22"/>
          <w:szCs w:val="22"/>
        </w:rPr>
        <w:t>regar la impresión diagnóstica,</w:t>
      </w:r>
      <w:r w:rsidR="00266305">
        <w:rPr>
          <w:rFonts w:ascii="Times New Roman" w:hAnsi="Times New Roman" w:cs="Times New Roman"/>
          <w:spacing w:val="-3"/>
          <w:sz w:val="22"/>
          <w:szCs w:val="22"/>
        </w:rPr>
        <w:t xml:space="preserve"> otra donde se discuta el tratamiento del síntoma y la última donde se valore el cierre del proceso.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Estas supervisiones son obliga</w:t>
      </w:r>
      <w:r w:rsidR="00266305">
        <w:rPr>
          <w:rFonts w:ascii="Times New Roman" w:hAnsi="Times New Roman" w:cs="Times New Roman"/>
          <w:spacing w:val="-3"/>
          <w:sz w:val="22"/>
          <w:szCs w:val="22"/>
        </w:rPr>
        <w:t>torias y de cada una de ellas se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elaborará una bitácora, en el informe final deben aparecer </w:t>
      </w:r>
      <w:r w:rsidRPr="00266305">
        <w:rPr>
          <w:rFonts w:ascii="Times New Roman" w:hAnsi="Times New Roman" w:cs="Times New Roman"/>
          <w:i/>
          <w:spacing w:val="-3"/>
          <w:sz w:val="22"/>
          <w:szCs w:val="22"/>
        </w:rPr>
        <w:t>todas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las bitácoras de supervisión.</w:t>
      </w:r>
      <w:r w:rsidR="00FB3A2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:rsidR="009B38DE" w:rsidRDefault="00C727B0" w:rsidP="008C00F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="00DA1238">
        <w:rPr>
          <w:rFonts w:ascii="Times New Roman" w:hAnsi="Times New Roman" w:cs="Times New Roman"/>
          <w:spacing w:val="-3"/>
          <w:sz w:val="22"/>
          <w:szCs w:val="22"/>
        </w:rPr>
        <w:t xml:space="preserve">La ética y el cumplimiento con cada persona atendida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por parte de los estudiantes de psicología debe ser una constante, por lo que alguna falta en este sentido implicará la posibilidad de que la docente decida que </w:t>
      </w:r>
      <w:proofErr w:type="spellStart"/>
      <w:r>
        <w:rPr>
          <w:rFonts w:ascii="Times New Roman" w:hAnsi="Times New Roman" w:cs="Times New Roman"/>
          <w:spacing w:val="-3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-3"/>
          <w:sz w:val="22"/>
          <w:szCs w:val="22"/>
        </w:rPr>
        <w:t xml:space="preserve"> o la estudiante no continúe con el caso, con la consecuente pérdida del puntaje correspondiente.</w:t>
      </w:r>
    </w:p>
    <w:p w:rsidR="008C00F3" w:rsidRPr="008C00F3" w:rsidRDefault="008C00F3" w:rsidP="008C00F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Pr="0047178D" w:rsidRDefault="000706D2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VIII CRONOGRAMA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:</w:t>
      </w:r>
    </w:p>
    <w:p w:rsidR="000706D2" w:rsidRPr="0047178D" w:rsidRDefault="000706D2" w:rsidP="00A77275">
      <w:pPr>
        <w:pStyle w:val="Prrafodelista"/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</w:p>
    <w:tbl>
      <w:tblPr>
        <w:tblW w:w="9114" w:type="dxa"/>
        <w:tblInd w:w="-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74"/>
        <w:gridCol w:w="1257"/>
        <w:gridCol w:w="6983"/>
      </w:tblGrid>
      <w:tr w:rsidR="000706D2" w:rsidRPr="0047178D">
        <w:trPr>
          <w:trHeight w:val="20"/>
        </w:trPr>
        <w:tc>
          <w:tcPr>
            <w:tcW w:w="0" w:type="auto"/>
          </w:tcPr>
          <w:p w:rsidR="000706D2" w:rsidRPr="0047178D" w:rsidRDefault="000706D2" w:rsidP="00881B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Clase</w:t>
            </w:r>
          </w:p>
        </w:tc>
        <w:tc>
          <w:tcPr>
            <w:tcW w:w="1257" w:type="dxa"/>
          </w:tcPr>
          <w:p w:rsidR="000706D2" w:rsidRPr="0047178D" w:rsidRDefault="000706D2" w:rsidP="00881B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4717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983" w:type="dxa"/>
          </w:tcPr>
          <w:p w:rsidR="000706D2" w:rsidRPr="0047178D" w:rsidRDefault="000706D2" w:rsidP="00881B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4717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Contenido temático</w:t>
            </w:r>
          </w:p>
        </w:tc>
      </w:tr>
      <w:tr w:rsidR="000706D2" w:rsidRPr="0047178D">
        <w:trPr>
          <w:trHeight w:val="20"/>
        </w:trPr>
        <w:tc>
          <w:tcPr>
            <w:tcW w:w="0" w:type="auto"/>
          </w:tcPr>
          <w:p w:rsidR="000706D2" w:rsidRDefault="000706D2" w:rsidP="005E55D3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</w:t>
            </w:r>
          </w:p>
        </w:tc>
        <w:tc>
          <w:tcPr>
            <w:tcW w:w="1257" w:type="dxa"/>
          </w:tcPr>
          <w:p w:rsidR="000706D2" w:rsidRPr="0047178D" w:rsidRDefault="003E6D49" w:rsidP="005E55D3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9</w:t>
            </w:r>
            <w:r w:rsidR="009B38DE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agosto</w:t>
            </w:r>
          </w:p>
        </w:tc>
        <w:tc>
          <w:tcPr>
            <w:tcW w:w="6983" w:type="dxa"/>
          </w:tcPr>
          <w:p w:rsidR="000706D2" w:rsidRPr="0047178D" w:rsidRDefault="000706D2" w:rsidP="008C6D0C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</w:tc>
      </w:tr>
      <w:tr w:rsidR="000706D2" w:rsidRPr="0047178D">
        <w:trPr>
          <w:trHeight w:val="20"/>
        </w:trPr>
        <w:tc>
          <w:tcPr>
            <w:tcW w:w="0" w:type="auto"/>
          </w:tcPr>
          <w:p w:rsidR="000706D2" w:rsidRDefault="000706D2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</w:t>
            </w:r>
          </w:p>
        </w:tc>
        <w:tc>
          <w:tcPr>
            <w:tcW w:w="1257" w:type="dxa"/>
          </w:tcPr>
          <w:p w:rsidR="000706D2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16</w:t>
            </w:r>
            <w:r w:rsidR="009B38DE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agosto</w:t>
            </w:r>
          </w:p>
        </w:tc>
        <w:tc>
          <w:tcPr>
            <w:tcW w:w="6983" w:type="dxa"/>
          </w:tcPr>
          <w:p w:rsidR="000706D2" w:rsidRPr="000E43FC" w:rsidRDefault="0090164E" w:rsidP="005E0890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Presentación del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programa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. Organización de los seminarios teóricos y centros de práctica.  </w:t>
            </w:r>
            <w:r w:rsidRPr="008C6D0C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Tarea 1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para todos 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0706D2" w:rsidRPr="0047178D">
        <w:trPr>
          <w:trHeight w:val="20"/>
        </w:trPr>
        <w:tc>
          <w:tcPr>
            <w:tcW w:w="0" w:type="auto"/>
          </w:tcPr>
          <w:p w:rsidR="000706D2" w:rsidRPr="0047178D" w:rsidRDefault="000706D2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3</w:t>
            </w:r>
          </w:p>
        </w:tc>
        <w:tc>
          <w:tcPr>
            <w:tcW w:w="1257" w:type="dxa"/>
          </w:tcPr>
          <w:p w:rsidR="000706D2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23</w:t>
            </w:r>
            <w:r w:rsidR="009B38DE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agosto</w:t>
            </w:r>
          </w:p>
        </w:tc>
        <w:tc>
          <w:tcPr>
            <w:tcW w:w="6983" w:type="dxa"/>
          </w:tcPr>
          <w:p w:rsidR="000706D2" w:rsidRPr="0047178D" w:rsidRDefault="0090164E" w:rsidP="00DB2387">
            <w:pPr>
              <w:tabs>
                <w:tab w:val="left" w:pos="0"/>
                <w:tab w:val="left" w:pos="7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Introducción al tema de clínica con niños. Papel cultural de la infancia. El síntoma en niños(as) y adolescentes.  (Mural)</w:t>
            </w:r>
          </w:p>
        </w:tc>
      </w:tr>
      <w:tr w:rsidR="000706D2" w:rsidRPr="0047178D">
        <w:trPr>
          <w:trHeight w:val="20"/>
        </w:trPr>
        <w:tc>
          <w:tcPr>
            <w:tcW w:w="0" w:type="auto"/>
          </w:tcPr>
          <w:p w:rsidR="000706D2" w:rsidRPr="0047178D" w:rsidRDefault="000706D2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4</w:t>
            </w:r>
          </w:p>
        </w:tc>
        <w:tc>
          <w:tcPr>
            <w:tcW w:w="1257" w:type="dxa"/>
          </w:tcPr>
          <w:p w:rsidR="000706D2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30 agosto</w:t>
            </w:r>
          </w:p>
        </w:tc>
        <w:tc>
          <w:tcPr>
            <w:tcW w:w="6983" w:type="dxa"/>
          </w:tcPr>
          <w:p w:rsidR="000706D2" w:rsidRPr="0047178D" w:rsidRDefault="006B0420" w:rsidP="000E43FC">
            <w:pPr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Visita</w:t>
            </w:r>
            <w:r w:rsidR="00A40CF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s institucionales </w:t>
            </w:r>
            <w:r w:rsidR="00064C1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**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5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6 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setiembre</w:t>
            </w:r>
          </w:p>
        </w:tc>
        <w:tc>
          <w:tcPr>
            <w:tcW w:w="6983" w:type="dxa"/>
          </w:tcPr>
          <w:p w:rsidR="006B0420" w:rsidRPr="0047178D" w:rsidRDefault="0090164E" w:rsidP="002E1EC0">
            <w:pPr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Diagnóstico de niños(as) y adolescentes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Hipótesis diagnósticas. Instrumentos.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B238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Seminario 1: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Entrevista a los padres.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6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13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setiembre</w:t>
            </w:r>
          </w:p>
        </w:tc>
        <w:tc>
          <w:tcPr>
            <w:tcW w:w="6983" w:type="dxa"/>
          </w:tcPr>
          <w:p w:rsidR="006B0420" w:rsidRPr="0047178D" w:rsidRDefault="007627F6" w:rsidP="009016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90164E"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Clínica con adolescentes. Adolescencia como etapa de reestructuración subjetiva. El síntoma en la adolescencia y su relación con las tareas del desarrollo.</w:t>
            </w:r>
            <w:r w:rsidR="0090164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.</w:t>
            </w:r>
            <w:r w:rsidR="0090164E" w:rsidRPr="006B042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Seminario 2</w:t>
            </w:r>
            <w:r w:rsidR="0090164E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:</w:t>
            </w:r>
            <w:r w:rsidR="0090164E" w:rsidRPr="00C224B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Primera entrevista con el/la adolescente. Rol del terapeuta.</w:t>
            </w:r>
          </w:p>
        </w:tc>
      </w:tr>
      <w:tr w:rsidR="002E1EC0" w:rsidRPr="0047178D">
        <w:trPr>
          <w:trHeight w:val="20"/>
        </w:trPr>
        <w:tc>
          <w:tcPr>
            <w:tcW w:w="0" w:type="auto"/>
          </w:tcPr>
          <w:p w:rsidR="002E1EC0" w:rsidRPr="0047178D" w:rsidRDefault="002E1EC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7</w:t>
            </w:r>
          </w:p>
        </w:tc>
        <w:tc>
          <w:tcPr>
            <w:tcW w:w="1257" w:type="dxa"/>
          </w:tcPr>
          <w:p w:rsidR="002E1EC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20</w:t>
            </w:r>
            <w:r w:rsidR="002E1EC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setiembre</w:t>
            </w:r>
          </w:p>
        </w:tc>
        <w:tc>
          <w:tcPr>
            <w:tcW w:w="6983" w:type="dxa"/>
          </w:tcPr>
          <w:p w:rsidR="002E1EC0" w:rsidRPr="0047178D" w:rsidRDefault="0090164E" w:rsidP="006D4F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27F6"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>Supervisión grupal. Contacto inicial, encuadre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8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27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setiembre</w:t>
            </w:r>
          </w:p>
        </w:tc>
        <w:tc>
          <w:tcPr>
            <w:tcW w:w="6983" w:type="dxa"/>
          </w:tcPr>
          <w:p w:rsidR="00332E4B" w:rsidRPr="00332E4B" w:rsidRDefault="00332E4B" w:rsidP="00AD3D07">
            <w:pPr>
              <w:rPr>
                <w:rFonts w:ascii="Britannic Bold" w:hAnsi="Britannic Bold" w:cs="Times New Roman"/>
                <w:sz w:val="22"/>
                <w:szCs w:val="22"/>
              </w:rPr>
            </w:pPr>
            <w:r w:rsidRPr="00332E4B">
              <w:rPr>
                <w:rFonts w:ascii="Britannic Bold" w:hAnsi="Britannic Bold" w:cs="Times New Roman"/>
                <w:spacing w:val="-3"/>
                <w:sz w:val="22"/>
                <w:szCs w:val="22"/>
              </w:rPr>
              <w:t xml:space="preserve"> </w:t>
            </w:r>
            <w:r w:rsidR="0090164E"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El juego en el niño y la niña,</w:t>
            </w:r>
            <w:r w:rsidR="0090164E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Seminario 3</w:t>
            </w:r>
            <w:r w:rsidR="0090164E" w:rsidRPr="00DB238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:</w:t>
            </w:r>
            <w:r w:rsidR="0090164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90164E" w:rsidRPr="00C224B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Hora de juego diagnóstica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9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4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octubre</w:t>
            </w:r>
          </w:p>
        </w:tc>
        <w:tc>
          <w:tcPr>
            <w:tcW w:w="6983" w:type="dxa"/>
          </w:tcPr>
          <w:p w:rsidR="0090164E" w:rsidRDefault="0090164E" w:rsidP="0090164E">
            <w:pPr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La escucha como dispositivo para la intervención con adolescentes. </w:t>
            </w:r>
            <w:r w:rsidRPr="006861A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Seminario 4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6B042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Instrumentos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6861A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para el trabajo terapéutico con ado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l</w:t>
            </w:r>
            <w:r w:rsidRPr="006861A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escentes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</w:t>
            </w:r>
          </w:p>
          <w:p w:rsidR="006B0420" w:rsidRPr="0047178D" w:rsidRDefault="0090164E" w:rsidP="009016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E4B">
              <w:rPr>
                <w:rFonts w:ascii="Britannic Bold" w:hAnsi="Britannic Bold" w:cs="Times New Roman"/>
                <w:spacing w:val="-3"/>
                <w:sz w:val="22"/>
                <w:szCs w:val="22"/>
              </w:rPr>
              <w:t>Entrega 1 Informe: Impresión Diagnóstica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AD3D07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11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octubre</w:t>
            </w:r>
          </w:p>
        </w:tc>
        <w:tc>
          <w:tcPr>
            <w:tcW w:w="6983" w:type="dxa"/>
          </w:tcPr>
          <w:p w:rsidR="00BB6107" w:rsidRPr="00BB6107" w:rsidRDefault="006D4FE2" w:rsidP="0090164E">
            <w:pPr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90164E"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El juego y la fantasía infantil </w:t>
            </w:r>
            <w:r w:rsidR="0090164E" w:rsidRPr="006D4FE2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Seminario  5.Terapia de juego. Fundamentos teóricos y metodológicos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11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18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octubre</w:t>
            </w:r>
          </w:p>
        </w:tc>
        <w:tc>
          <w:tcPr>
            <w:tcW w:w="6983" w:type="dxa"/>
          </w:tcPr>
          <w:p w:rsidR="006B0420" w:rsidRPr="000F66AD" w:rsidRDefault="0090164E" w:rsidP="00AD3D0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Transferencia y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contratransferncia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 en la clínica con niños, niñas y adolescentes.  Rol del terapeuta. </w:t>
            </w:r>
            <w:r w:rsidRPr="00BB610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Seminario 6: Aspectos éticos, legales. Interconsultas con otros profesionales.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12</w:t>
            </w:r>
          </w:p>
        </w:tc>
        <w:tc>
          <w:tcPr>
            <w:tcW w:w="1257" w:type="dxa"/>
          </w:tcPr>
          <w:p w:rsidR="006B0420" w:rsidRPr="0047178D" w:rsidRDefault="003E6D49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25 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octubre</w:t>
            </w:r>
          </w:p>
        </w:tc>
        <w:tc>
          <w:tcPr>
            <w:tcW w:w="6983" w:type="dxa"/>
          </w:tcPr>
          <w:p w:rsidR="006B0420" w:rsidRPr="0047178D" w:rsidRDefault="00BB6107" w:rsidP="007A76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Resolución grupal de situ</w:t>
            </w:r>
            <w:r w:rsidR="006645D9">
              <w:rPr>
                <w:rFonts w:ascii="Times New Roman" w:hAnsi="Times New Roman" w:cs="Times New Roman"/>
                <w:sz w:val="22"/>
                <w:szCs w:val="22"/>
              </w:rPr>
              <w:t>aciones particulares de casos</w:t>
            </w:r>
            <w:r w:rsidR="00870748" w:rsidRPr="00332E4B">
              <w:rPr>
                <w:rFonts w:ascii="Britannic Bold" w:hAnsi="Britannic Bold" w:cs="Times New Roman"/>
                <w:spacing w:val="-3"/>
                <w:sz w:val="22"/>
                <w:szCs w:val="22"/>
              </w:rPr>
              <w:t xml:space="preserve"> 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13</w:t>
            </w:r>
          </w:p>
        </w:tc>
        <w:tc>
          <w:tcPr>
            <w:tcW w:w="1257" w:type="dxa"/>
          </w:tcPr>
          <w:p w:rsidR="006B0420" w:rsidRPr="0047178D" w:rsidRDefault="002F3703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7 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nov</w:t>
            </w:r>
          </w:p>
        </w:tc>
        <w:tc>
          <w:tcPr>
            <w:tcW w:w="6983" w:type="dxa"/>
          </w:tcPr>
          <w:p w:rsidR="006B0420" w:rsidRPr="0047178D" w:rsidRDefault="006B0420" w:rsidP="00021D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Exposiciones p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roblemáticas contemporáneas.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7A76F9">
              <w:rPr>
                <w:rFonts w:ascii="Britannic Bold" w:hAnsi="Britannic Bold" w:cs="Times New Roman"/>
                <w:spacing w:val="-3"/>
                <w:sz w:val="22"/>
                <w:szCs w:val="22"/>
              </w:rPr>
              <w:t>Entrega 2 Informe: Intervención del síntoma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47178D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14</w:t>
            </w:r>
          </w:p>
        </w:tc>
        <w:tc>
          <w:tcPr>
            <w:tcW w:w="1257" w:type="dxa"/>
          </w:tcPr>
          <w:p w:rsidR="006B0420" w:rsidRPr="0047178D" w:rsidRDefault="002F3703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14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nov</w:t>
            </w:r>
          </w:p>
        </w:tc>
        <w:tc>
          <w:tcPr>
            <w:tcW w:w="6983" w:type="dxa"/>
          </w:tcPr>
          <w:p w:rsidR="006B0420" w:rsidRPr="0047178D" w:rsidRDefault="006B0420" w:rsidP="00021D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Exposiciones p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roblemáticas contemporáneas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Pr="008F05A3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57" w:type="dxa"/>
          </w:tcPr>
          <w:p w:rsidR="006B0420" w:rsidRPr="0047178D" w:rsidRDefault="002F3703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21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nov</w:t>
            </w:r>
          </w:p>
        </w:tc>
        <w:tc>
          <w:tcPr>
            <w:tcW w:w="6983" w:type="dxa"/>
          </w:tcPr>
          <w:p w:rsidR="006B0420" w:rsidRPr="0047178D" w:rsidRDefault="006B0420" w:rsidP="00021D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Exposiciones p</w:t>
            </w:r>
            <w:r w:rsidRPr="0047178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roblemáticas contemporáneas</w:t>
            </w:r>
            <w:r w:rsidR="00A06181">
              <w:rPr>
                <w:rFonts w:ascii="Britannic Bold" w:hAnsi="Britannic Bold" w:cs="Times New Roman"/>
                <w:spacing w:val="-3"/>
                <w:sz w:val="22"/>
                <w:szCs w:val="22"/>
              </w:rPr>
              <w:t xml:space="preserve"> Entrega de ensayo</w:t>
            </w:r>
          </w:p>
        </w:tc>
      </w:tr>
      <w:tr w:rsidR="006B0420" w:rsidRPr="0047178D">
        <w:trPr>
          <w:trHeight w:val="20"/>
        </w:trPr>
        <w:tc>
          <w:tcPr>
            <w:tcW w:w="0" w:type="auto"/>
          </w:tcPr>
          <w:p w:rsidR="006B0420" w:rsidRDefault="006B0420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57" w:type="dxa"/>
          </w:tcPr>
          <w:p w:rsidR="006B0420" w:rsidRDefault="002F3703" w:rsidP="007978BA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28</w:t>
            </w:r>
            <w:r w:rsidR="006B0420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nov</w:t>
            </w:r>
          </w:p>
        </w:tc>
        <w:tc>
          <w:tcPr>
            <w:tcW w:w="6983" w:type="dxa"/>
          </w:tcPr>
          <w:p w:rsidR="006B0420" w:rsidRDefault="00870748" w:rsidP="00021D60">
            <w:pPr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Britannic Bold" w:hAnsi="Britannic Bold" w:cs="Times New Roman"/>
                <w:spacing w:val="-3"/>
                <w:sz w:val="22"/>
                <w:szCs w:val="22"/>
              </w:rPr>
              <w:t xml:space="preserve">Entrega  informe final </w:t>
            </w:r>
            <w:r w:rsidR="006B04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Cierre del curso</w:t>
            </w:r>
          </w:p>
        </w:tc>
      </w:tr>
    </w:tbl>
    <w:p w:rsidR="000706D2" w:rsidRPr="008F05A3" w:rsidRDefault="000706D2" w:rsidP="008F05A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8C00F3" w:rsidRDefault="008C00F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8C00F3" w:rsidRDefault="008C00F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8C00F3" w:rsidRDefault="008C00F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6212E5" w:rsidRDefault="006212E5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Default="000706D2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lastRenderedPageBreak/>
        <w:t xml:space="preserve">IX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EVALUACIÓN:</w:t>
      </w:r>
    </w:p>
    <w:p w:rsidR="00A06181" w:rsidRDefault="00A0618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A06181" w:rsidRDefault="00A0618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1 </w:t>
      </w:r>
      <w:r w:rsidR="007F18F6">
        <w:rPr>
          <w:rFonts w:ascii="Times New Roman" w:hAnsi="Times New Roman" w:cs="Times New Roman"/>
          <w:b/>
          <w:bCs/>
          <w:spacing w:val="-3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Docencia: Seminario teórico 20 %</w:t>
      </w:r>
    </w:p>
    <w:p w:rsidR="00A06181" w:rsidRDefault="00A0618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A0618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10 % Presentación a la clase. </w:t>
      </w:r>
      <w:proofErr w:type="gramStart"/>
      <w:r w:rsidRPr="00A06181">
        <w:rPr>
          <w:rFonts w:ascii="Times New Roman" w:hAnsi="Times New Roman" w:cs="Times New Roman"/>
          <w:bCs/>
          <w:spacing w:val="-3"/>
          <w:sz w:val="22"/>
          <w:szCs w:val="22"/>
        </w:rPr>
        <w:t>(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Manejo</w:t>
      </w:r>
      <w:proofErr w:type="gramEnd"/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grupal, calidad de exposición)</w:t>
      </w:r>
    </w:p>
    <w:p w:rsidR="007F18F6" w:rsidRDefault="00A0618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10 % </w:t>
      </w:r>
      <w:r w:rsidR="007F18F6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Documento enviado </w:t>
      </w:r>
      <w:proofErr w:type="gramStart"/>
      <w:r w:rsidR="007F18F6">
        <w:rPr>
          <w:rFonts w:ascii="Times New Roman" w:hAnsi="Times New Roman" w:cs="Times New Roman"/>
          <w:bCs/>
          <w:spacing w:val="-3"/>
          <w:sz w:val="22"/>
          <w:szCs w:val="22"/>
        </w:rPr>
        <w:t>( Profundidad</w:t>
      </w:r>
      <w:proofErr w:type="gramEnd"/>
      <w:r w:rsidR="007F18F6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teórica, referencias teóricas)</w:t>
      </w:r>
    </w:p>
    <w:p w:rsidR="007F18F6" w:rsidRDefault="007F18F6" w:rsidP="00092A6B">
      <w:pPr>
        <w:tabs>
          <w:tab w:val="left" w:pos="0"/>
          <w:tab w:val="left" w:pos="6136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 </w:t>
      </w:r>
      <w:r w:rsidR="00092A6B">
        <w:rPr>
          <w:rFonts w:ascii="Times New Roman" w:hAnsi="Times New Roman" w:cs="Times New Roman"/>
          <w:bCs/>
          <w:spacing w:val="-3"/>
          <w:sz w:val="22"/>
          <w:szCs w:val="22"/>
        </w:rPr>
        <w:tab/>
      </w:r>
    </w:p>
    <w:p w:rsidR="007F18F6" w:rsidRPr="007F18F6" w:rsidRDefault="007F18F6" w:rsidP="007F18F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7F18F6">
        <w:rPr>
          <w:rFonts w:ascii="Times New Roman" w:hAnsi="Times New Roman" w:cs="Times New Roman"/>
          <w:b/>
          <w:bCs/>
          <w:spacing w:val="-3"/>
          <w:sz w:val="22"/>
          <w:szCs w:val="22"/>
        </w:rPr>
        <w:t>2- Investigación:</w:t>
      </w:r>
      <w:r w:rsidR="00102C3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20%</w:t>
      </w:r>
      <w:r w:rsidRPr="007F18F6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Análisis y propuesta de intervención de problemas contemporáneos:</w:t>
      </w:r>
    </w:p>
    <w:p w:rsidR="007F18F6" w:rsidRDefault="007F18F6" w:rsidP="007F18F6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5% Selección de tema </w:t>
      </w:r>
    </w:p>
    <w:p w:rsidR="007F18F6" w:rsidRDefault="007F18F6" w:rsidP="007F18F6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10% Integración casos teoría</w:t>
      </w:r>
    </w:p>
    <w:p w:rsidR="007F18F6" w:rsidRPr="008C00F3" w:rsidRDefault="007F18F6" w:rsidP="008C00F3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5% Presentación en clase</w:t>
      </w:r>
    </w:p>
    <w:p w:rsidR="007F18F6" w:rsidRDefault="007F18F6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0706D2" w:rsidRDefault="007F18F6" w:rsidP="007F18F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>3-</w:t>
      </w:r>
      <w:r w:rsidRPr="007F18F6">
        <w:rPr>
          <w:rFonts w:ascii="Times New Roman" w:hAnsi="Times New Roman" w:cs="Times New Roman"/>
          <w:b/>
          <w:bCs/>
          <w:spacing w:val="-3"/>
          <w:sz w:val="22"/>
          <w:szCs w:val="22"/>
        </w:rPr>
        <w:t>Práctica clínica</w:t>
      </w:r>
      <w:r w:rsidR="000706D2" w:rsidRPr="007F18F6">
        <w:rPr>
          <w:rFonts w:ascii="Times New Roman" w:hAnsi="Times New Roman" w:cs="Times New Roman"/>
          <w:b/>
          <w:bCs/>
          <w:spacing w:val="-3"/>
          <w:sz w:val="22"/>
          <w:szCs w:val="22"/>
        </w:rPr>
        <w:t>: 60%.</w:t>
      </w:r>
    </w:p>
    <w:p w:rsidR="00047E41" w:rsidRDefault="00047E41" w:rsidP="007F18F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</w:p>
    <w:p w:rsidR="00047E41" w:rsidRPr="00047E41" w:rsidRDefault="00047E41" w:rsidP="007F18F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ab/>
      </w:r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>Informes 40%</w:t>
      </w:r>
    </w:p>
    <w:p w:rsidR="007F18F6" w:rsidRPr="007F18F6" w:rsidRDefault="007F18F6" w:rsidP="007F18F6">
      <w:pPr>
        <w:pStyle w:val="Prrafodelista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047E41" w:rsidRDefault="007F18F6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10% Primer informe </w:t>
      </w:r>
      <w:proofErr w:type="gramStart"/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>( Impresión</w:t>
      </w:r>
      <w:proofErr w:type="gramEnd"/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diagnóstica)</w:t>
      </w:r>
    </w:p>
    <w:p w:rsidR="007F18F6" w:rsidRDefault="007F18F6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10 % Segundo informe </w:t>
      </w:r>
      <w:proofErr w:type="gramStart"/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>( Tratamiento</w:t>
      </w:r>
      <w:proofErr w:type="gramEnd"/>
      <w:r w:rsidRPr="00047E4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del síntoma)</w:t>
      </w:r>
    </w:p>
    <w:p w:rsidR="00047E41" w:rsidRDefault="00047E4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15% Informe final.</w:t>
      </w:r>
    </w:p>
    <w:p w:rsidR="00047E41" w:rsidRDefault="00047E41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5%</w:t>
      </w:r>
      <w:r w:rsidRPr="00047E4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7178D">
        <w:rPr>
          <w:rFonts w:ascii="Times New Roman" w:hAnsi="Times New Roman" w:cs="Times New Roman"/>
          <w:spacing w:val="-3"/>
          <w:sz w:val="22"/>
          <w:szCs w:val="22"/>
        </w:rPr>
        <w:t>Copias para Institución y archivo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del Consultorio Psicológico y comunitario.</w:t>
      </w:r>
    </w:p>
    <w:p w:rsidR="00047E41" w:rsidRDefault="00047E41" w:rsidP="00047E41">
      <w:pPr>
        <w:tabs>
          <w:tab w:val="left" w:pos="1440"/>
        </w:tabs>
        <w:suppressAutoHyphens/>
        <w:spacing w:line="276" w:lineRule="auto"/>
        <w:ind w:left="144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0706D2" w:rsidRDefault="00047E41" w:rsidP="00047E41">
      <w:pPr>
        <w:tabs>
          <w:tab w:val="left" w:pos="1440"/>
        </w:tabs>
        <w:suppressAutoHyphens/>
        <w:spacing w:line="276" w:lineRule="auto"/>
        <w:ind w:left="144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Supervisiones: 2</w:t>
      </w:r>
      <w:r w:rsidR="00C40073">
        <w:rPr>
          <w:rFonts w:ascii="Times New Roman" w:hAnsi="Times New Roman" w:cs="Times New Roman"/>
          <w:bCs/>
          <w:spacing w:val="-3"/>
          <w:sz w:val="22"/>
          <w:szCs w:val="22"/>
        </w:rPr>
        <w:t>0%</w:t>
      </w:r>
    </w:p>
    <w:p w:rsidR="00C40073" w:rsidRPr="00047E41" w:rsidRDefault="00C40073" w:rsidP="00047E41">
      <w:pPr>
        <w:tabs>
          <w:tab w:val="left" w:pos="1440"/>
        </w:tabs>
        <w:suppressAutoHyphens/>
        <w:spacing w:line="276" w:lineRule="auto"/>
        <w:ind w:left="144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0706D2" w:rsidRPr="00C40073" w:rsidRDefault="00102C37" w:rsidP="00C4007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15</w:t>
      </w:r>
      <w:r w:rsidR="00C40073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% </w:t>
      </w:r>
      <w:r w:rsidR="000706D2" w:rsidRPr="00C40073">
        <w:rPr>
          <w:rFonts w:ascii="Times New Roman" w:hAnsi="Times New Roman" w:cs="Times New Roman"/>
          <w:bCs/>
          <w:spacing w:val="-3"/>
          <w:sz w:val="22"/>
          <w:szCs w:val="22"/>
        </w:rPr>
        <w:t>Asistencia</w:t>
      </w:r>
      <w:r w:rsidR="00C40073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y aportes</w:t>
      </w:r>
      <w:r w:rsidR="000706D2" w:rsidRPr="00C40073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a supervisiones</w:t>
      </w:r>
      <w:r w:rsidR="000706D2" w:rsidRPr="00C40073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C40073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grupales </w:t>
      </w:r>
    </w:p>
    <w:p w:rsidR="00B1088F" w:rsidRDefault="00B1088F" w:rsidP="00C4007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2833C9" w:rsidRDefault="008C00F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>5% Bitácoras.</w:t>
      </w:r>
    </w:p>
    <w:p w:rsidR="008C00F3" w:rsidRDefault="008C00F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2833C9" w:rsidRDefault="002833C9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Default="000706D2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X </w:t>
      </w:r>
      <w:proofErr w:type="gramStart"/>
      <w:r w:rsidR="002D746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BIBLIOGRAFÍA </w:t>
      </w:r>
      <w:r w:rsidRPr="0047178D">
        <w:rPr>
          <w:rFonts w:ascii="Times New Roman" w:hAnsi="Times New Roman" w:cs="Times New Roman"/>
          <w:b/>
          <w:bCs/>
          <w:spacing w:val="-3"/>
          <w:sz w:val="22"/>
          <w:szCs w:val="22"/>
        </w:rPr>
        <w:t>:</w:t>
      </w:r>
      <w:proofErr w:type="gramEnd"/>
    </w:p>
    <w:p w:rsidR="00C40073" w:rsidRPr="0047178D" w:rsidRDefault="00C40073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Default="000706D2" w:rsidP="00CF759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Axline</w:t>
      </w:r>
      <w:proofErr w:type="gramStart"/>
      <w:r w:rsidRPr="0047178D">
        <w:rPr>
          <w:rFonts w:ascii="Times New Roman" w:hAnsi="Times New Roman" w:cs="Times New Roman"/>
          <w:spacing w:val="-3"/>
          <w:sz w:val="22"/>
          <w:szCs w:val="22"/>
        </w:rPr>
        <w:t>,V</w:t>
      </w:r>
      <w:proofErr w:type="spellEnd"/>
      <w:proofErr w:type="gram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(1989): </w:t>
      </w: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Dibs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en busca del yo. Editorial Diana. México DF</w:t>
      </w:r>
    </w:p>
    <w:p w:rsidR="00B1088F" w:rsidRDefault="00B1088F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>
        <w:rPr>
          <w:rFonts w:ascii="Times New Roman" w:hAnsi="Times New Roman" w:cs="Times New Roman"/>
          <w:spacing w:val="-3"/>
          <w:sz w:val="22"/>
          <w:szCs w:val="22"/>
        </w:rPr>
        <w:t>Borelle</w:t>
      </w:r>
      <w:proofErr w:type="gramStart"/>
      <w:r>
        <w:rPr>
          <w:rFonts w:ascii="Times New Roman" w:hAnsi="Times New Roman" w:cs="Times New Roman"/>
          <w:spacing w:val="-3"/>
          <w:sz w:val="22"/>
          <w:szCs w:val="22"/>
        </w:rPr>
        <w:t>,A.Russo,S</w:t>
      </w:r>
      <w:proofErr w:type="spellEnd"/>
      <w:proofErr w:type="gramEnd"/>
      <w:r>
        <w:rPr>
          <w:rFonts w:ascii="Times New Roman" w:hAnsi="Times New Roman" w:cs="Times New Roman"/>
          <w:spacing w:val="-3"/>
          <w:sz w:val="22"/>
          <w:szCs w:val="22"/>
        </w:rPr>
        <w:t xml:space="preserve">.(2013) El </w:t>
      </w:r>
      <w:proofErr w:type="spellStart"/>
      <w:r>
        <w:rPr>
          <w:rFonts w:ascii="Times New Roman" w:hAnsi="Times New Roman" w:cs="Times New Roman"/>
          <w:spacing w:val="-3"/>
          <w:sz w:val="22"/>
          <w:szCs w:val="22"/>
        </w:rPr>
        <w:t>psicodiagnóstico</w:t>
      </w:r>
      <w:proofErr w:type="spellEnd"/>
      <w:r>
        <w:rPr>
          <w:rFonts w:ascii="Times New Roman" w:hAnsi="Times New Roman" w:cs="Times New Roman"/>
          <w:spacing w:val="-3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2"/>
          <w:szCs w:val="22"/>
        </w:rPr>
        <w:t>niños.Paidós</w:t>
      </w:r>
      <w:proofErr w:type="spellEnd"/>
      <w:r>
        <w:rPr>
          <w:rFonts w:ascii="Times New Roman" w:hAnsi="Times New Roman" w:cs="Times New Roman"/>
          <w:spacing w:val="-3"/>
          <w:sz w:val="22"/>
          <w:szCs w:val="22"/>
        </w:rPr>
        <w:t xml:space="preserve"> Buenos Aires.</w:t>
      </w:r>
    </w:p>
    <w:p w:rsidR="00C40073" w:rsidRPr="0047178D" w:rsidRDefault="00C40073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Pr="0047178D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Dolto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>, F (2004)</w:t>
      </w:r>
      <w:proofErr w:type="gramStart"/>
      <w:r w:rsidRPr="0047178D">
        <w:rPr>
          <w:rFonts w:ascii="Times New Roman" w:hAnsi="Times New Roman" w:cs="Times New Roman"/>
          <w:spacing w:val="-3"/>
          <w:sz w:val="22"/>
          <w:szCs w:val="22"/>
        </w:rPr>
        <w:t>:  Seminario</w:t>
      </w:r>
      <w:proofErr w:type="gram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de psicoanálisis de niños. Tomo 1. Siglo veintiuno editores. México DF</w:t>
      </w:r>
    </w:p>
    <w:p w:rsidR="000706D2" w:rsidRPr="0047178D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Dolto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>, F (2004)</w:t>
      </w:r>
      <w:proofErr w:type="gramStart"/>
      <w:r w:rsidRPr="0047178D">
        <w:rPr>
          <w:rFonts w:ascii="Times New Roman" w:hAnsi="Times New Roman" w:cs="Times New Roman"/>
          <w:spacing w:val="-3"/>
          <w:sz w:val="22"/>
          <w:szCs w:val="22"/>
        </w:rPr>
        <w:t>:  Seminario</w:t>
      </w:r>
      <w:proofErr w:type="gram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de psicoanálisis de niños. Tomo 2. Siglo veintiuno editores. México DF</w:t>
      </w:r>
    </w:p>
    <w:p w:rsidR="000706D2" w:rsidRPr="0047178D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Dolto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>, F (2004)</w:t>
      </w:r>
      <w:proofErr w:type="gramStart"/>
      <w:r w:rsidRPr="0047178D">
        <w:rPr>
          <w:rFonts w:ascii="Times New Roman" w:hAnsi="Times New Roman" w:cs="Times New Roman"/>
          <w:spacing w:val="-3"/>
          <w:sz w:val="22"/>
          <w:szCs w:val="22"/>
        </w:rPr>
        <w:t>:  Seminario</w:t>
      </w:r>
      <w:proofErr w:type="gram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 de psicoanálisis de niños. Tomo 3. Siglo veintiuno editores. México DF</w:t>
      </w:r>
    </w:p>
    <w:p w:rsidR="00DC4B15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González, A (2011)</w:t>
      </w:r>
      <w:proofErr w:type="gramStart"/>
      <w:r w:rsidRPr="0047178D">
        <w:rPr>
          <w:rFonts w:ascii="Times New Roman" w:hAnsi="Times New Roman" w:cs="Times New Roman"/>
          <w:sz w:val="22"/>
          <w:szCs w:val="22"/>
        </w:rPr>
        <w:t>:La</w:t>
      </w:r>
      <w:proofErr w:type="gramEnd"/>
      <w:r w:rsidRPr="0047178D">
        <w:rPr>
          <w:rFonts w:ascii="Times New Roman" w:hAnsi="Times New Roman" w:cs="Times New Roman"/>
          <w:sz w:val="22"/>
          <w:szCs w:val="22"/>
        </w:rPr>
        <w:t xml:space="preserve"> infancia en el lenguaje y la cultura costarricense. Editorial U.C.R. San </w:t>
      </w:r>
    </w:p>
    <w:p w:rsidR="000706D2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José.</w:t>
      </w:r>
    </w:p>
    <w:p w:rsidR="00DC4B15" w:rsidRPr="0047178D" w:rsidRDefault="00DC4B15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Gouman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L. </w:t>
      </w:r>
      <w:proofErr w:type="spellStart"/>
      <w:r>
        <w:rPr>
          <w:rFonts w:ascii="Times New Roman" w:hAnsi="Times New Roman" w:cs="Times New Roman"/>
          <w:sz w:val="22"/>
          <w:szCs w:val="22"/>
        </w:rPr>
        <w:t>Kancyper</w:t>
      </w:r>
      <w:proofErr w:type="gramStart"/>
      <w:r>
        <w:rPr>
          <w:rFonts w:ascii="Times New Roman" w:hAnsi="Times New Roman" w:cs="Times New Roman"/>
          <w:sz w:val="22"/>
          <w:szCs w:val="22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(2007) </w:t>
      </w:r>
      <w:proofErr w:type="spellStart"/>
      <w:r>
        <w:rPr>
          <w:rFonts w:ascii="Times New Roman" w:hAnsi="Times New Roman" w:cs="Times New Roman"/>
          <w:sz w:val="22"/>
          <w:szCs w:val="22"/>
        </w:rPr>
        <w:t>Clinica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Psicoanalítica de niños y adolescentes. Colección de Psicología. Buenos Aires.</w:t>
      </w:r>
    </w:p>
    <w:p w:rsidR="000706D2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Winnicot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, D (2007): El niño y el mundo externo. Ediciones </w:t>
      </w: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Hormé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>. Buenos Aires.</w:t>
      </w:r>
    </w:p>
    <w:p w:rsidR="00C40073" w:rsidRPr="008F05A3" w:rsidRDefault="00C40073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Default="000706D2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Winnicot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 xml:space="preserve">, D (1971): Realidad y juego. Editorial </w:t>
      </w:r>
      <w:proofErr w:type="spellStart"/>
      <w:r w:rsidRPr="0047178D">
        <w:rPr>
          <w:rFonts w:ascii="Times New Roman" w:hAnsi="Times New Roman" w:cs="Times New Roman"/>
          <w:spacing w:val="-3"/>
          <w:sz w:val="22"/>
          <w:szCs w:val="22"/>
        </w:rPr>
        <w:t>Gedisa</w:t>
      </w:r>
      <w:proofErr w:type="spellEnd"/>
      <w:r w:rsidRPr="0047178D">
        <w:rPr>
          <w:rFonts w:ascii="Times New Roman" w:hAnsi="Times New Roman" w:cs="Times New Roman"/>
          <w:spacing w:val="-3"/>
          <w:sz w:val="22"/>
          <w:szCs w:val="22"/>
        </w:rPr>
        <w:t>. Buenos Aires.</w:t>
      </w:r>
    </w:p>
    <w:p w:rsidR="00C40073" w:rsidRPr="0047178D" w:rsidRDefault="00C40073" w:rsidP="008F05A3">
      <w:pPr>
        <w:tabs>
          <w:tab w:val="left" w:pos="0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z w:val="22"/>
          <w:szCs w:val="22"/>
        </w:rPr>
        <w:t>Rodulfo</w:t>
      </w:r>
      <w:proofErr w:type="spellEnd"/>
      <w:r w:rsidRPr="0047178D">
        <w:rPr>
          <w:rFonts w:ascii="Times New Roman" w:hAnsi="Times New Roman" w:cs="Times New Roman"/>
          <w:sz w:val="22"/>
          <w:szCs w:val="22"/>
        </w:rPr>
        <w:t>, R (2005): Estudios Clínicos. Del significante al pictograma a través de la práctica psicoanalítica. Paidós. Buenos Aires.</w:t>
      </w:r>
    </w:p>
    <w:p w:rsidR="008C00F3" w:rsidRPr="0047178D" w:rsidRDefault="008C00F3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47178D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z w:val="22"/>
          <w:szCs w:val="22"/>
        </w:rPr>
        <w:t>Rodulfo</w:t>
      </w:r>
      <w:proofErr w:type="spellEnd"/>
      <w:r w:rsidRPr="0047178D">
        <w:rPr>
          <w:rFonts w:ascii="Times New Roman" w:hAnsi="Times New Roman" w:cs="Times New Roman"/>
          <w:sz w:val="22"/>
          <w:szCs w:val="22"/>
        </w:rPr>
        <w:t xml:space="preserve">, M y </w:t>
      </w:r>
      <w:proofErr w:type="spellStart"/>
      <w:r w:rsidRPr="0047178D">
        <w:rPr>
          <w:rFonts w:ascii="Times New Roman" w:hAnsi="Times New Roman" w:cs="Times New Roman"/>
          <w:sz w:val="22"/>
          <w:szCs w:val="22"/>
        </w:rPr>
        <w:t>Rodulfo</w:t>
      </w:r>
      <w:proofErr w:type="spellEnd"/>
      <w:r w:rsidRPr="0047178D">
        <w:rPr>
          <w:rFonts w:ascii="Times New Roman" w:hAnsi="Times New Roman" w:cs="Times New Roman"/>
          <w:sz w:val="22"/>
          <w:szCs w:val="22"/>
        </w:rPr>
        <w:t>, R. (1999): “Clínica psicoanalítica en Niños y Adolescentes”. Lugar Editorial. Buenos Aires.</w:t>
      </w:r>
    </w:p>
    <w:p w:rsidR="000706D2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7178D">
        <w:rPr>
          <w:rFonts w:ascii="Times New Roman" w:hAnsi="Times New Roman" w:cs="Times New Roman"/>
          <w:sz w:val="22"/>
          <w:szCs w:val="22"/>
        </w:rPr>
        <w:t>Rodulfo</w:t>
      </w:r>
      <w:proofErr w:type="spellEnd"/>
      <w:r w:rsidRPr="0047178D">
        <w:rPr>
          <w:rFonts w:ascii="Times New Roman" w:hAnsi="Times New Roman" w:cs="Times New Roman"/>
          <w:sz w:val="22"/>
          <w:szCs w:val="22"/>
        </w:rPr>
        <w:t>, R (2009): El niño y el  significante. Paidós. Buenos Aires.</w:t>
      </w:r>
    </w:p>
    <w:p w:rsidR="00C40073" w:rsidRPr="0047178D" w:rsidRDefault="00C40073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Torres, E (1991)</w:t>
      </w:r>
      <w:proofErr w:type="gramStart"/>
      <w:r w:rsidRPr="0047178D">
        <w:rPr>
          <w:rFonts w:ascii="Times New Roman" w:hAnsi="Times New Roman" w:cs="Times New Roman"/>
          <w:sz w:val="22"/>
          <w:szCs w:val="22"/>
        </w:rPr>
        <w:t>:Entrevista</w:t>
      </w:r>
      <w:proofErr w:type="gramEnd"/>
      <w:r w:rsidRPr="0047178D">
        <w:rPr>
          <w:rFonts w:ascii="Times New Roman" w:hAnsi="Times New Roman" w:cs="Times New Roman"/>
          <w:sz w:val="22"/>
          <w:szCs w:val="22"/>
        </w:rPr>
        <w:t xml:space="preserve"> y diagnóstico. Paidós. Buenos Aires.</w:t>
      </w:r>
    </w:p>
    <w:p w:rsidR="00C40073" w:rsidRPr="0047178D" w:rsidRDefault="00C40073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47178D" w:rsidRDefault="000706D2" w:rsidP="008F05A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7178D">
        <w:rPr>
          <w:rFonts w:ascii="Times New Roman" w:hAnsi="Times New Roman" w:cs="Times New Roman"/>
          <w:sz w:val="22"/>
          <w:szCs w:val="22"/>
        </w:rPr>
        <w:t>UNICEF, (2011). Estado Mundial de la Infancia. La adolescencia una época de oportunidades. Nueva York.</w:t>
      </w:r>
    </w:p>
    <w:p w:rsidR="000706D2" w:rsidRPr="0047178D" w:rsidRDefault="000706D2" w:rsidP="00DE22C0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706D2" w:rsidRPr="0047178D" w:rsidRDefault="000706D2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0706D2" w:rsidRPr="0047178D" w:rsidRDefault="000706D2" w:rsidP="00A7727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0706D2" w:rsidRPr="0047178D" w:rsidRDefault="000706D2">
      <w:pPr>
        <w:rPr>
          <w:rFonts w:ascii="Times New Roman" w:hAnsi="Times New Roman" w:cs="Times New Roman"/>
          <w:sz w:val="22"/>
          <w:szCs w:val="22"/>
        </w:rPr>
      </w:pPr>
    </w:p>
    <w:sectPr w:rsidR="000706D2" w:rsidRPr="0047178D" w:rsidSect="00C04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3722E2"/>
    <w:multiLevelType w:val="multilevel"/>
    <w:tmpl w:val="FBE41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3843A9"/>
    <w:multiLevelType w:val="multilevel"/>
    <w:tmpl w:val="E1E00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D51088"/>
    <w:multiLevelType w:val="hybridMultilevel"/>
    <w:tmpl w:val="AAFE76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617CF"/>
    <w:multiLevelType w:val="multilevel"/>
    <w:tmpl w:val="FBE41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D425F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207024"/>
    <w:multiLevelType w:val="hybridMultilevel"/>
    <w:tmpl w:val="CB807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F03268"/>
    <w:multiLevelType w:val="hybridMultilevel"/>
    <w:tmpl w:val="E18C4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520E9"/>
    <w:multiLevelType w:val="multilevel"/>
    <w:tmpl w:val="FBE41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AE368F"/>
    <w:multiLevelType w:val="hybridMultilevel"/>
    <w:tmpl w:val="9038490E"/>
    <w:lvl w:ilvl="0" w:tplc="0FCEB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9315D"/>
    <w:multiLevelType w:val="multilevel"/>
    <w:tmpl w:val="FF945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C53AC4"/>
    <w:multiLevelType w:val="multilevel"/>
    <w:tmpl w:val="FBE41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D26FA6"/>
    <w:multiLevelType w:val="multilevel"/>
    <w:tmpl w:val="FBE41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2A28DF"/>
    <w:multiLevelType w:val="hybridMultilevel"/>
    <w:tmpl w:val="3536DE6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3F3A604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FEA2EE9"/>
    <w:multiLevelType w:val="hybridMultilevel"/>
    <w:tmpl w:val="C448A6BC"/>
    <w:lvl w:ilvl="0" w:tplc="3E302A5A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47898"/>
    <w:multiLevelType w:val="hybridMultilevel"/>
    <w:tmpl w:val="575CD8CC"/>
    <w:lvl w:ilvl="0" w:tplc="049E6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B4F55FE"/>
    <w:multiLevelType w:val="hybridMultilevel"/>
    <w:tmpl w:val="59F21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8A65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1DD1ADD"/>
    <w:multiLevelType w:val="hybridMultilevel"/>
    <w:tmpl w:val="A24EF30E"/>
    <w:lvl w:ilvl="0" w:tplc="0C0A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CDB4AE3"/>
    <w:multiLevelType w:val="hybridMultilevel"/>
    <w:tmpl w:val="7F22B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011B2"/>
    <w:multiLevelType w:val="hybridMultilevel"/>
    <w:tmpl w:val="3BBCE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20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23"/>
  </w:num>
  <w:num w:numId="17">
    <w:abstractNumId w:val="8"/>
  </w:num>
  <w:num w:numId="18">
    <w:abstractNumId w:val="9"/>
  </w:num>
  <w:num w:numId="19">
    <w:abstractNumId w:val="19"/>
  </w:num>
  <w:num w:numId="20">
    <w:abstractNumId w:val="22"/>
  </w:num>
  <w:num w:numId="21">
    <w:abstractNumId w:val="15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A"/>
    <w:rsid w:val="00021D60"/>
    <w:rsid w:val="000329F0"/>
    <w:rsid w:val="00047E41"/>
    <w:rsid w:val="00064C18"/>
    <w:rsid w:val="000706D2"/>
    <w:rsid w:val="00092A6B"/>
    <w:rsid w:val="000959BE"/>
    <w:rsid w:val="000E43FC"/>
    <w:rsid w:val="000F230D"/>
    <w:rsid w:val="000F315E"/>
    <w:rsid w:val="000F66AD"/>
    <w:rsid w:val="00102C37"/>
    <w:rsid w:val="00106EE8"/>
    <w:rsid w:val="00155BCD"/>
    <w:rsid w:val="001925C1"/>
    <w:rsid w:val="001944D5"/>
    <w:rsid w:val="001B2309"/>
    <w:rsid w:val="001B5C85"/>
    <w:rsid w:val="001B72CD"/>
    <w:rsid w:val="001D4DAA"/>
    <w:rsid w:val="00211725"/>
    <w:rsid w:val="00253A5D"/>
    <w:rsid w:val="00263452"/>
    <w:rsid w:val="00266305"/>
    <w:rsid w:val="002833C9"/>
    <w:rsid w:val="002852F8"/>
    <w:rsid w:val="002A67B4"/>
    <w:rsid w:val="002C4DC4"/>
    <w:rsid w:val="002D37D6"/>
    <w:rsid w:val="002D7467"/>
    <w:rsid w:val="002E1EC0"/>
    <w:rsid w:val="002F3703"/>
    <w:rsid w:val="002F4134"/>
    <w:rsid w:val="00332E4B"/>
    <w:rsid w:val="00374440"/>
    <w:rsid w:val="003753A9"/>
    <w:rsid w:val="003B769A"/>
    <w:rsid w:val="003E6D49"/>
    <w:rsid w:val="00440DDF"/>
    <w:rsid w:val="0047178D"/>
    <w:rsid w:val="004A13EB"/>
    <w:rsid w:val="005155DA"/>
    <w:rsid w:val="00582BF2"/>
    <w:rsid w:val="00587F82"/>
    <w:rsid w:val="00594680"/>
    <w:rsid w:val="005C236C"/>
    <w:rsid w:val="005C5A04"/>
    <w:rsid w:val="005D7C0D"/>
    <w:rsid w:val="005E0890"/>
    <w:rsid w:val="005E55D3"/>
    <w:rsid w:val="00616AC3"/>
    <w:rsid w:val="006212E5"/>
    <w:rsid w:val="00656931"/>
    <w:rsid w:val="006645D9"/>
    <w:rsid w:val="0066671E"/>
    <w:rsid w:val="006861A5"/>
    <w:rsid w:val="006A6B87"/>
    <w:rsid w:val="006B0420"/>
    <w:rsid w:val="006B1B7D"/>
    <w:rsid w:val="006D4FE2"/>
    <w:rsid w:val="006E3D3F"/>
    <w:rsid w:val="00700E1A"/>
    <w:rsid w:val="0072460C"/>
    <w:rsid w:val="0072528E"/>
    <w:rsid w:val="00750CB2"/>
    <w:rsid w:val="0075292E"/>
    <w:rsid w:val="007614F3"/>
    <w:rsid w:val="007627F6"/>
    <w:rsid w:val="007641CD"/>
    <w:rsid w:val="00795AF8"/>
    <w:rsid w:val="007978BA"/>
    <w:rsid w:val="007A76F9"/>
    <w:rsid w:val="007C4E4B"/>
    <w:rsid w:val="007D2108"/>
    <w:rsid w:val="007D269F"/>
    <w:rsid w:val="007F18F6"/>
    <w:rsid w:val="007F543C"/>
    <w:rsid w:val="00810F6A"/>
    <w:rsid w:val="008361F2"/>
    <w:rsid w:val="00837784"/>
    <w:rsid w:val="00842F1D"/>
    <w:rsid w:val="00870748"/>
    <w:rsid w:val="00873EC2"/>
    <w:rsid w:val="00881B1A"/>
    <w:rsid w:val="0088435F"/>
    <w:rsid w:val="0089122D"/>
    <w:rsid w:val="008A0C71"/>
    <w:rsid w:val="008A7E9B"/>
    <w:rsid w:val="008B123A"/>
    <w:rsid w:val="008B4ED8"/>
    <w:rsid w:val="008C00F3"/>
    <w:rsid w:val="008C6D0C"/>
    <w:rsid w:val="008F05A3"/>
    <w:rsid w:val="0090164E"/>
    <w:rsid w:val="0093774A"/>
    <w:rsid w:val="00987B9B"/>
    <w:rsid w:val="009A1F44"/>
    <w:rsid w:val="009B3340"/>
    <w:rsid w:val="009B38DE"/>
    <w:rsid w:val="009E115C"/>
    <w:rsid w:val="009F1C1B"/>
    <w:rsid w:val="00A033D3"/>
    <w:rsid w:val="00A06181"/>
    <w:rsid w:val="00A40CF4"/>
    <w:rsid w:val="00A6103D"/>
    <w:rsid w:val="00A61CAF"/>
    <w:rsid w:val="00A77275"/>
    <w:rsid w:val="00AA17E1"/>
    <w:rsid w:val="00AA35BB"/>
    <w:rsid w:val="00AB7056"/>
    <w:rsid w:val="00AD1D28"/>
    <w:rsid w:val="00AD3D07"/>
    <w:rsid w:val="00AE2660"/>
    <w:rsid w:val="00AF588E"/>
    <w:rsid w:val="00B1088F"/>
    <w:rsid w:val="00B4120C"/>
    <w:rsid w:val="00BB6107"/>
    <w:rsid w:val="00C0417F"/>
    <w:rsid w:val="00C224B4"/>
    <w:rsid w:val="00C40073"/>
    <w:rsid w:val="00C47590"/>
    <w:rsid w:val="00C660A2"/>
    <w:rsid w:val="00C727B0"/>
    <w:rsid w:val="00CE647D"/>
    <w:rsid w:val="00CF1D72"/>
    <w:rsid w:val="00CF7599"/>
    <w:rsid w:val="00D46716"/>
    <w:rsid w:val="00D50DB1"/>
    <w:rsid w:val="00D735FA"/>
    <w:rsid w:val="00D94310"/>
    <w:rsid w:val="00D9661D"/>
    <w:rsid w:val="00DA1238"/>
    <w:rsid w:val="00DB0415"/>
    <w:rsid w:val="00DB12BD"/>
    <w:rsid w:val="00DB2387"/>
    <w:rsid w:val="00DB6FCA"/>
    <w:rsid w:val="00DC2200"/>
    <w:rsid w:val="00DC4B15"/>
    <w:rsid w:val="00DD6C20"/>
    <w:rsid w:val="00DE22C0"/>
    <w:rsid w:val="00E10036"/>
    <w:rsid w:val="00E14858"/>
    <w:rsid w:val="00E350BA"/>
    <w:rsid w:val="00E50ADE"/>
    <w:rsid w:val="00EA02FD"/>
    <w:rsid w:val="00EC4798"/>
    <w:rsid w:val="00EE62E1"/>
    <w:rsid w:val="00F23157"/>
    <w:rsid w:val="00F66A48"/>
    <w:rsid w:val="00F8526B"/>
    <w:rsid w:val="00F872F4"/>
    <w:rsid w:val="00FB3A23"/>
    <w:rsid w:val="00FD3658"/>
    <w:rsid w:val="00FD71FC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246C1-92E5-4004-B6DD-2B66AF8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23A"/>
    <w:pPr>
      <w:widowControl w:val="0"/>
    </w:pPr>
    <w:rPr>
      <w:rFonts w:ascii="Courier" w:eastAsia="Times New Roman" w:hAnsi="Courier" w:cs="Courier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75292E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9"/>
    <w:locked/>
    <w:rsid w:val="0075292E"/>
    <w:rPr>
      <w:rFonts w:ascii="Courier" w:hAnsi="Courier" w:cs="Courier"/>
      <w:i/>
      <w:iCs/>
      <w:snapToGrid w:val="0"/>
      <w:sz w:val="20"/>
      <w:szCs w:val="20"/>
      <w:lang w:eastAsia="es-ES"/>
    </w:rPr>
  </w:style>
  <w:style w:type="paragraph" w:customStyle="1" w:styleId="Textosinformato1">
    <w:name w:val="Texto sin formato1"/>
    <w:basedOn w:val="Normal"/>
    <w:uiPriority w:val="99"/>
    <w:rsid w:val="00CE647D"/>
    <w:pPr>
      <w:tabs>
        <w:tab w:val="left" w:pos="-720"/>
      </w:tabs>
      <w:suppressAutoHyphens/>
    </w:pPr>
    <w:rPr>
      <w:rFonts w:ascii="Courier New" w:hAnsi="Courier New" w:cs="Courier New"/>
      <w:lang w:eastAsia="ar-SA"/>
    </w:rPr>
  </w:style>
  <w:style w:type="paragraph" w:styleId="Prrafodelista">
    <w:name w:val="List Paragraph"/>
    <w:basedOn w:val="Normal"/>
    <w:uiPriority w:val="99"/>
    <w:qFormat/>
    <w:rsid w:val="0072528E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853-3CF3-42A0-8893-AD634DFE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1768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punto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punto</dc:creator>
  <cp:lastModifiedBy>Fabiola</cp:lastModifiedBy>
  <cp:revision>22</cp:revision>
  <dcterms:created xsi:type="dcterms:W3CDTF">2016-08-04T20:16:00Z</dcterms:created>
  <dcterms:modified xsi:type="dcterms:W3CDTF">2016-08-16T02:59:00Z</dcterms:modified>
</cp:coreProperties>
</file>