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65873" w14:textId="4DE60E62" w:rsidR="008C3578" w:rsidRPr="00AF1331" w:rsidRDefault="008C3578" w:rsidP="008C3578">
      <w:pPr>
        <w:pStyle w:val="Standard"/>
        <w:spacing w:line="360" w:lineRule="auto"/>
        <w:jc w:val="center"/>
        <w:rPr>
          <w:lang w:val="es-ES"/>
        </w:rPr>
      </w:pPr>
      <w:r w:rsidRPr="00AF1331">
        <w:rPr>
          <w:rFonts w:ascii="Arial" w:hAnsi="Arial" w:cs="Arial"/>
          <w:b/>
          <w:lang w:val="es-ES"/>
        </w:rPr>
        <w:t>I CICLO 202</w:t>
      </w:r>
      <w:r w:rsidR="007942FA" w:rsidRPr="00AF1331">
        <w:rPr>
          <w:rFonts w:ascii="Arial" w:hAnsi="Arial" w:cs="Arial"/>
          <w:b/>
          <w:lang w:val="es-ES"/>
        </w:rPr>
        <w:t>5</w:t>
      </w:r>
    </w:p>
    <w:p w14:paraId="7A8C0572" w14:textId="4B538E07" w:rsidR="008C3578" w:rsidRPr="00AF1331" w:rsidRDefault="008C3578" w:rsidP="008C3578">
      <w:pPr>
        <w:pStyle w:val="Standard"/>
        <w:spacing w:line="360" w:lineRule="auto"/>
        <w:jc w:val="center"/>
        <w:rPr>
          <w:rFonts w:ascii="Arial" w:hAnsi="Arial" w:cs="Arial"/>
          <w:b/>
          <w:lang w:val="es-ES"/>
        </w:rPr>
      </w:pPr>
      <w:r w:rsidRPr="00AF1331">
        <w:rPr>
          <w:rFonts w:ascii="Arial" w:hAnsi="Arial" w:cs="Arial"/>
          <w:b/>
          <w:lang w:val="es-ES"/>
        </w:rPr>
        <w:t>SIGLA PS-</w:t>
      </w:r>
      <w:r w:rsidR="00D5565D" w:rsidRPr="00AF1331">
        <w:rPr>
          <w:rFonts w:ascii="Arial" w:hAnsi="Arial" w:cs="Arial"/>
          <w:b/>
          <w:lang w:val="es-ES"/>
        </w:rPr>
        <w:t>0132</w:t>
      </w:r>
    </w:p>
    <w:p w14:paraId="68B9E62A" w14:textId="0F586EF9" w:rsidR="008C3578" w:rsidRPr="00AF1331" w:rsidRDefault="00D5565D" w:rsidP="002C4EEC">
      <w:pPr>
        <w:pStyle w:val="Ttulo1"/>
        <w:jc w:val="center"/>
        <w:rPr>
          <w:lang w:val="es-ES"/>
        </w:rPr>
      </w:pPr>
      <w:r w:rsidRPr="00AF1331">
        <w:rPr>
          <w:lang w:val="es-ES"/>
        </w:rPr>
        <w:t>HISTORIA DE LA PSICOLOGÍA</w:t>
      </w:r>
    </w:p>
    <w:p w14:paraId="5F4BA974" w14:textId="1D6C92DC" w:rsidR="008C3578" w:rsidRPr="00AF1331" w:rsidRDefault="008C3578" w:rsidP="008C3578">
      <w:pPr>
        <w:pStyle w:val="Standard"/>
        <w:spacing w:line="360" w:lineRule="auto"/>
        <w:jc w:val="center"/>
        <w:rPr>
          <w:rFonts w:ascii="Arial" w:hAnsi="Arial" w:cs="Arial"/>
          <w:b/>
          <w:lang w:val="es-ES"/>
        </w:rPr>
      </w:pPr>
      <w:r w:rsidRPr="00AF1331">
        <w:rPr>
          <w:rFonts w:ascii="Arial" w:hAnsi="Arial" w:cs="Arial"/>
          <w:b/>
          <w:lang w:val="es-ES"/>
        </w:rPr>
        <w:t>CRÉDITOS</w:t>
      </w:r>
      <w:r w:rsidR="002A1FCD" w:rsidRPr="00AF1331">
        <w:rPr>
          <w:rFonts w:ascii="Arial" w:hAnsi="Arial" w:cs="Arial"/>
          <w:b/>
          <w:lang w:val="es-ES"/>
        </w:rPr>
        <w:t>: 2</w:t>
      </w:r>
      <w:r w:rsidR="002A1FCD" w:rsidRPr="00AF1331">
        <w:rPr>
          <w:rFonts w:ascii="Arial" w:hAnsi="Arial" w:cs="Arial"/>
          <w:b/>
          <w:vertAlign w:val="superscript"/>
          <w:lang w:val="es-ES"/>
        </w:rPr>
        <w:footnoteReference w:id="1"/>
      </w:r>
    </w:p>
    <w:p w14:paraId="74B0B55B" w14:textId="105C00EA" w:rsidR="008C3578" w:rsidRPr="00AF1331" w:rsidRDefault="00C07B50" w:rsidP="008C3578">
      <w:pPr>
        <w:pStyle w:val="Standard"/>
        <w:spacing w:line="360" w:lineRule="auto"/>
        <w:jc w:val="center"/>
        <w:rPr>
          <w:rFonts w:ascii="Arial" w:hAnsi="Arial" w:cs="Arial"/>
          <w:b/>
          <w:lang w:val="es-ES"/>
        </w:rPr>
      </w:pPr>
      <w:r w:rsidRPr="00AF1331">
        <w:rPr>
          <w:rFonts w:ascii="Arial" w:hAnsi="Arial" w:cs="Arial"/>
          <w:b/>
          <w:lang w:val="es-ES"/>
        </w:rPr>
        <w:t>CURSO PROPIO</w:t>
      </w:r>
    </w:p>
    <w:p w14:paraId="0871C35D" w14:textId="05B26C42" w:rsidR="008C3578" w:rsidRPr="00AF1331" w:rsidRDefault="008C3578" w:rsidP="00F362B9">
      <w:pPr>
        <w:pStyle w:val="Standard"/>
        <w:spacing w:line="360" w:lineRule="auto"/>
        <w:jc w:val="center"/>
        <w:rPr>
          <w:rFonts w:ascii="Arial" w:hAnsi="Arial" w:cs="Arial"/>
          <w:b/>
          <w:lang w:val="es-ES"/>
        </w:rPr>
      </w:pPr>
      <w:r w:rsidRPr="00AF1331">
        <w:rPr>
          <w:rFonts w:ascii="Arial" w:hAnsi="Arial" w:cs="Arial"/>
          <w:b/>
          <w:lang w:val="es-ES"/>
        </w:rPr>
        <w:t>MODALIDAD PRESENCIAL</w:t>
      </w:r>
    </w:p>
    <w:tbl>
      <w:tblPr>
        <w:tblStyle w:val="Tablaconcuadrcula"/>
        <w:tblW w:w="0" w:type="auto"/>
        <w:tblLayout w:type="fixed"/>
        <w:tblLook w:val="04A0" w:firstRow="1" w:lastRow="0" w:firstColumn="1" w:lastColumn="0" w:noHBand="0" w:noVBand="1"/>
      </w:tblPr>
      <w:tblGrid>
        <w:gridCol w:w="1271"/>
        <w:gridCol w:w="1843"/>
        <w:gridCol w:w="2693"/>
        <w:gridCol w:w="992"/>
        <w:gridCol w:w="709"/>
        <w:gridCol w:w="1320"/>
      </w:tblGrid>
      <w:tr w:rsidR="0091064D" w:rsidRPr="009E3E30" w14:paraId="5E26E97E" w14:textId="77777777" w:rsidTr="009E3E30">
        <w:tc>
          <w:tcPr>
            <w:tcW w:w="1271" w:type="dxa"/>
          </w:tcPr>
          <w:p w14:paraId="0D72C1A0" w14:textId="3BCD37A9" w:rsidR="00C74338" w:rsidRPr="009E3E30" w:rsidRDefault="00C74338" w:rsidP="008C3578">
            <w:pPr>
              <w:pStyle w:val="Standard"/>
              <w:spacing w:line="360" w:lineRule="auto"/>
              <w:rPr>
                <w:rFonts w:ascii="Arial" w:hAnsi="Arial" w:cs="Arial"/>
                <w:b/>
                <w:bCs/>
                <w:sz w:val="18"/>
                <w:szCs w:val="18"/>
                <w:lang w:val="es-ES"/>
              </w:rPr>
            </w:pPr>
            <w:r w:rsidRPr="009E3E30">
              <w:rPr>
                <w:rFonts w:ascii="Arial" w:hAnsi="Arial" w:cs="Arial"/>
                <w:b/>
                <w:bCs/>
                <w:sz w:val="18"/>
                <w:szCs w:val="18"/>
                <w:lang w:val="es-ES"/>
              </w:rPr>
              <w:t>Grupo</w:t>
            </w:r>
          </w:p>
        </w:tc>
        <w:tc>
          <w:tcPr>
            <w:tcW w:w="1843" w:type="dxa"/>
          </w:tcPr>
          <w:p w14:paraId="067AC2AA" w14:textId="71D36D9B" w:rsidR="00C74338" w:rsidRPr="009E3E30" w:rsidRDefault="00C74338" w:rsidP="009E3E30">
            <w:pPr>
              <w:pStyle w:val="Standard"/>
              <w:spacing w:line="360" w:lineRule="auto"/>
              <w:jc w:val="center"/>
              <w:rPr>
                <w:rFonts w:ascii="Arial" w:hAnsi="Arial" w:cs="Arial"/>
                <w:b/>
                <w:bCs/>
                <w:sz w:val="18"/>
                <w:szCs w:val="18"/>
                <w:lang w:val="es-ES"/>
              </w:rPr>
            </w:pPr>
            <w:r w:rsidRPr="009E3E30">
              <w:rPr>
                <w:rFonts w:ascii="Arial" w:hAnsi="Arial" w:cs="Arial"/>
                <w:b/>
                <w:bCs/>
                <w:sz w:val="18"/>
                <w:szCs w:val="18"/>
                <w:lang w:val="es-ES"/>
              </w:rPr>
              <w:t>Docente</w:t>
            </w:r>
          </w:p>
        </w:tc>
        <w:tc>
          <w:tcPr>
            <w:tcW w:w="2693" w:type="dxa"/>
          </w:tcPr>
          <w:p w14:paraId="2E8A9554" w14:textId="21D57D23" w:rsidR="00C74338" w:rsidRPr="009E3E30" w:rsidRDefault="00C74338" w:rsidP="009E3E30">
            <w:pPr>
              <w:pStyle w:val="Standard"/>
              <w:spacing w:line="360" w:lineRule="auto"/>
              <w:jc w:val="center"/>
              <w:rPr>
                <w:rFonts w:ascii="Arial" w:hAnsi="Arial" w:cs="Arial"/>
                <w:b/>
                <w:bCs/>
                <w:sz w:val="18"/>
                <w:szCs w:val="18"/>
                <w:lang w:val="es-ES"/>
              </w:rPr>
            </w:pPr>
            <w:r w:rsidRPr="009E3E30">
              <w:rPr>
                <w:rFonts w:ascii="Arial" w:hAnsi="Arial" w:cs="Arial"/>
                <w:b/>
                <w:bCs/>
                <w:sz w:val="18"/>
                <w:szCs w:val="18"/>
                <w:lang w:val="es-ES"/>
              </w:rPr>
              <w:t>Correo electrónico</w:t>
            </w:r>
          </w:p>
        </w:tc>
        <w:tc>
          <w:tcPr>
            <w:tcW w:w="992" w:type="dxa"/>
          </w:tcPr>
          <w:p w14:paraId="158F7961" w14:textId="11FDA894" w:rsidR="00C74338" w:rsidRPr="009E3E30" w:rsidRDefault="00C74338" w:rsidP="009E3E30">
            <w:pPr>
              <w:pStyle w:val="Standard"/>
              <w:spacing w:line="360" w:lineRule="auto"/>
              <w:jc w:val="center"/>
              <w:rPr>
                <w:rFonts w:ascii="Arial" w:hAnsi="Arial" w:cs="Arial"/>
                <w:b/>
                <w:bCs/>
                <w:sz w:val="18"/>
                <w:szCs w:val="18"/>
                <w:lang w:val="es-ES"/>
              </w:rPr>
            </w:pPr>
            <w:r w:rsidRPr="009E3E30">
              <w:rPr>
                <w:rFonts w:ascii="Arial" w:hAnsi="Arial" w:cs="Arial"/>
                <w:b/>
                <w:bCs/>
                <w:sz w:val="18"/>
                <w:szCs w:val="18"/>
                <w:lang w:val="es-ES"/>
              </w:rPr>
              <w:t>Horario</w:t>
            </w:r>
          </w:p>
        </w:tc>
        <w:tc>
          <w:tcPr>
            <w:tcW w:w="709" w:type="dxa"/>
          </w:tcPr>
          <w:p w14:paraId="3C304B1E" w14:textId="1F2A66A6" w:rsidR="00C74338" w:rsidRPr="009E3E30" w:rsidRDefault="00C74338" w:rsidP="009E3E30">
            <w:pPr>
              <w:pStyle w:val="Standard"/>
              <w:spacing w:line="360" w:lineRule="auto"/>
              <w:jc w:val="center"/>
              <w:rPr>
                <w:rFonts w:ascii="Arial" w:hAnsi="Arial" w:cs="Arial"/>
                <w:b/>
                <w:bCs/>
                <w:sz w:val="18"/>
                <w:szCs w:val="18"/>
                <w:lang w:val="es-ES"/>
              </w:rPr>
            </w:pPr>
            <w:r w:rsidRPr="009E3E30">
              <w:rPr>
                <w:rFonts w:ascii="Arial" w:hAnsi="Arial" w:cs="Arial"/>
                <w:b/>
                <w:bCs/>
                <w:sz w:val="18"/>
                <w:szCs w:val="18"/>
                <w:lang w:val="es-ES"/>
              </w:rPr>
              <w:t>Aula</w:t>
            </w:r>
          </w:p>
        </w:tc>
        <w:tc>
          <w:tcPr>
            <w:tcW w:w="1320" w:type="dxa"/>
          </w:tcPr>
          <w:p w14:paraId="23BE7F50" w14:textId="7D3206A3" w:rsidR="00C74338" w:rsidRPr="009E3E30" w:rsidRDefault="00C74338" w:rsidP="009E3E30">
            <w:pPr>
              <w:pStyle w:val="Standard"/>
              <w:spacing w:line="360" w:lineRule="auto"/>
              <w:jc w:val="center"/>
              <w:rPr>
                <w:rFonts w:ascii="Arial" w:hAnsi="Arial" w:cs="Arial"/>
                <w:b/>
                <w:bCs/>
                <w:sz w:val="18"/>
                <w:szCs w:val="18"/>
                <w:lang w:val="es-ES"/>
              </w:rPr>
            </w:pPr>
            <w:r w:rsidRPr="009E3E30">
              <w:rPr>
                <w:rFonts w:ascii="Arial" w:hAnsi="Arial" w:cs="Arial"/>
                <w:b/>
                <w:bCs/>
                <w:sz w:val="18"/>
                <w:szCs w:val="18"/>
                <w:lang w:val="es-ES"/>
              </w:rPr>
              <w:t>Atención a estudiantes</w:t>
            </w:r>
          </w:p>
        </w:tc>
      </w:tr>
      <w:tr w:rsidR="005952BF" w:rsidRPr="009E3E30" w14:paraId="6CE5707B" w14:textId="77777777" w:rsidTr="009E3E30">
        <w:tc>
          <w:tcPr>
            <w:tcW w:w="1271" w:type="dxa"/>
          </w:tcPr>
          <w:p w14:paraId="5F1E190A" w14:textId="1924D26F" w:rsidR="00C74338" w:rsidRPr="009E3E30" w:rsidRDefault="00F45048" w:rsidP="008C3578">
            <w:pPr>
              <w:pStyle w:val="Standard"/>
              <w:spacing w:line="360" w:lineRule="auto"/>
              <w:rPr>
                <w:rFonts w:ascii="Arial" w:hAnsi="Arial" w:cs="Arial"/>
                <w:sz w:val="18"/>
                <w:szCs w:val="18"/>
                <w:lang w:val="es-ES"/>
              </w:rPr>
            </w:pPr>
            <w:r w:rsidRPr="009E3E30">
              <w:rPr>
                <w:rFonts w:ascii="Arial" w:hAnsi="Arial" w:cs="Arial"/>
                <w:sz w:val="18"/>
                <w:szCs w:val="18"/>
                <w:lang w:val="es-ES"/>
              </w:rPr>
              <w:t>Guanacaste</w:t>
            </w:r>
          </w:p>
        </w:tc>
        <w:tc>
          <w:tcPr>
            <w:tcW w:w="1843" w:type="dxa"/>
          </w:tcPr>
          <w:p w14:paraId="20B382EE" w14:textId="621C7136" w:rsidR="00C74338" w:rsidRPr="009E3E30" w:rsidRDefault="00F92D0E"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Miguel Márquez Cueva</w:t>
            </w:r>
          </w:p>
        </w:tc>
        <w:tc>
          <w:tcPr>
            <w:tcW w:w="2693" w:type="dxa"/>
          </w:tcPr>
          <w:p w14:paraId="21B2A653" w14:textId="34DCA629" w:rsidR="00F92D0E" w:rsidRPr="009E3E30" w:rsidRDefault="00F92D0E" w:rsidP="009E3E30">
            <w:pPr>
              <w:pStyle w:val="Standard"/>
              <w:spacing w:line="360" w:lineRule="auto"/>
              <w:jc w:val="center"/>
              <w:rPr>
                <w:rFonts w:ascii="Arial" w:hAnsi="Arial" w:cs="Arial"/>
                <w:sz w:val="18"/>
                <w:szCs w:val="18"/>
                <w:lang w:val="es-ES"/>
              </w:rPr>
            </w:pPr>
            <w:hyperlink r:id="rId7" w:history="1">
              <w:r w:rsidRPr="009E3E30">
                <w:rPr>
                  <w:rStyle w:val="Hipervnculo"/>
                  <w:rFonts w:ascii="Arial" w:hAnsi="Arial" w:cs="Arial"/>
                  <w:sz w:val="18"/>
                  <w:szCs w:val="18"/>
                  <w:lang w:val="es-ES"/>
                </w:rPr>
                <w:t>miguel.marquez@ucr.ac.cr</w:t>
              </w:r>
            </w:hyperlink>
          </w:p>
        </w:tc>
        <w:tc>
          <w:tcPr>
            <w:tcW w:w="992" w:type="dxa"/>
          </w:tcPr>
          <w:p w14:paraId="12C20956" w14:textId="4CD00618" w:rsidR="009E3E30" w:rsidRDefault="008B078A"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 xml:space="preserve">M </w:t>
            </w:r>
            <w:r w:rsidR="00F362B9" w:rsidRPr="009E3E30">
              <w:rPr>
                <w:rFonts w:ascii="Arial" w:hAnsi="Arial" w:cs="Arial"/>
                <w:sz w:val="18"/>
                <w:szCs w:val="18"/>
                <w:lang w:val="es-ES"/>
              </w:rPr>
              <w:t>0</w:t>
            </w:r>
            <w:r w:rsidRPr="009E3E30">
              <w:rPr>
                <w:rFonts w:ascii="Arial" w:hAnsi="Arial" w:cs="Arial"/>
                <w:sz w:val="18"/>
                <w:szCs w:val="18"/>
                <w:lang w:val="es-ES"/>
              </w:rPr>
              <w:t>9</w:t>
            </w:r>
            <w:r w:rsidR="009E3E30">
              <w:rPr>
                <w:rFonts w:ascii="Arial" w:hAnsi="Arial" w:cs="Arial"/>
                <w:sz w:val="18"/>
                <w:szCs w:val="18"/>
                <w:lang w:val="es-ES"/>
              </w:rPr>
              <w:t>:00</w:t>
            </w:r>
          </w:p>
          <w:p w14:paraId="5DA38B07" w14:textId="5F852AA6" w:rsidR="00C74338" w:rsidRPr="009E3E30" w:rsidRDefault="00F362B9"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 xml:space="preserve">a </w:t>
            </w:r>
            <w:r w:rsidR="008B078A" w:rsidRPr="009E3E30">
              <w:rPr>
                <w:rFonts w:ascii="Arial" w:hAnsi="Arial" w:cs="Arial"/>
                <w:sz w:val="18"/>
                <w:szCs w:val="18"/>
                <w:lang w:val="es-ES"/>
              </w:rPr>
              <w:t>11:50</w:t>
            </w:r>
          </w:p>
        </w:tc>
        <w:tc>
          <w:tcPr>
            <w:tcW w:w="709" w:type="dxa"/>
          </w:tcPr>
          <w:p w14:paraId="3976B17F" w14:textId="018BE58C" w:rsidR="009E3E30" w:rsidRDefault="00F362B9"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00</w:t>
            </w:r>
            <w:r w:rsidR="008B078A" w:rsidRPr="009E3E30">
              <w:rPr>
                <w:rFonts w:ascii="Arial" w:hAnsi="Arial" w:cs="Arial"/>
                <w:sz w:val="18"/>
                <w:szCs w:val="18"/>
                <w:lang w:val="es-ES"/>
              </w:rPr>
              <w:t>4</w:t>
            </w:r>
          </w:p>
          <w:p w14:paraId="66197351" w14:textId="5CF18B37" w:rsidR="00C74338" w:rsidRPr="009E3E30" w:rsidRDefault="008B078A"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SG</w:t>
            </w:r>
          </w:p>
        </w:tc>
        <w:tc>
          <w:tcPr>
            <w:tcW w:w="1320" w:type="dxa"/>
          </w:tcPr>
          <w:p w14:paraId="59F04096" w14:textId="7C10FE84" w:rsidR="009E3E30" w:rsidRDefault="006A7114"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M 17</w:t>
            </w:r>
            <w:r w:rsidR="00F362B9" w:rsidRPr="009E3E30">
              <w:rPr>
                <w:rFonts w:ascii="Arial" w:hAnsi="Arial" w:cs="Arial"/>
                <w:sz w:val="18"/>
                <w:szCs w:val="18"/>
                <w:lang w:val="es-ES"/>
              </w:rPr>
              <w:t>:00</w:t>
            </w:r>
          </w:p>
          <w:p w14:paraId="7969DA37" w14:textId="7F14BEFF" w:rsidR="00C74338" w:rsidRPr="009E3E30" w:rsidRDefault="00F362B9"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 xml:space="preserve">a </w:t>
            </w:r>
            <w:r w:rsidR="006A7114" w:rsidRPr="009E3E30">
              <w:rPr>
                <w:rFonts w:ascii="Arial" w:hAnsi="Arial" w:cs="Arial"/>
                <w:sz w:val="18"/>
                <w:szCs w:val="18"/>
                <w:lang w:val="es-ES"/>
              </w:rPr>
              <w:t>19:00</w:t>
            </w:r>
          </w:p>
        </w:tc>
      </w:tr>
      <w:tr w:rsidR="005952BF" w:rsidRPr="009E3E30" w14:paraId="584A4486" w14:textId="77777777" w:rsidTr="009E3E30">
        <w:tc>
          <w:tcPr>
            <w:tcW w:w="1271" w:type="dxa"/>
          </w:tcPr>
          <w:p w14:paraId="3CDFE8CA" w14:textId="34A9A6EB" w:rsidR="00F45048" w:rsidRPr="009E3E30" w:rsidRDefault="005952BF" w:rsidP="008C3578">
            <w:pPr>
              <w:pStyle w:val="Standard"/>
              <w:spacing w:line="360" w:lineRule="auto"/>
              <w:rPr>
                <w:rFonts w:ascii="Arial" w:hAnsi="Arial" w:cs="Arial"/>
                <w:sz w:val="18"/>
                <w:szCs w:val="18"/>
                <w:lang w:val="es-ES"/>
              </w:rPr>
            </w:pPr>
            <w:r w:rsidRPr="009E3E30">
              <w:rPr>
                <w:rFonts w:ascii="Arial" w:hAnsi="Arial" w:cs="Arial"/>
                <w:sz w:val="18"/>
                <w:szCs w:val="18"/>
                <w:lang w:val="es-ES"/>
              </w:rPr>
              <w:t>Occidente</w:t>
            </w:r>
          </w:p>
        </w:tc>
        <w:tc>
          <w:tcPr>
            <w:tcW w:w="1843" w:type="dxa"/>
          </w:tcPr>
          <w:p w14:paraId="7D161E24" w14:textId="77777777" w:rsidR="00F45048" w:rsidRPr="009E3E30" w:rsidRDefault="005952BF"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María Andrea Araya Carvajal</w:t>
            </w:r>
          </w:p>
          <w:p w14:paraId="74F24F64" w14:textId="2DB9795B" w:rsidR="002621A3" w:rsidRPr="009E3E30" w:rsidRDefault="002621A3"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Fabiola Araya Rodríguez</w:t>
            </w:r>
          </w:p>
        </w:tc>
        <w:tc>
          <w:tcPr>
            <w:tcW w:w="2693" w:type="dxa"/>
          </w:tcPr>
          <w:p w14:paraId="1AD63002" w14:textId="03A5879C" w:rsidR="007E00F4" w:rsidRDefault="005952BF" w:rsidP="009E3E30">
            <w:pPr>
              <w:pStyle w:val="Standard"/>
              <w:spacing w:line="360" w:lineRule="auto"/>
              <w:jc w:val="center"/>
              <w:rPr>
                <w:rFonts w:ascii="Arial" w:hAnsi="Arial" w:cs="Arial"/>
                <w:sz w:val="18"/>
                <w:szCs w:val="18"/>
              </w:rPr>
            </w:pPr>
            <w:hyperlink r:id="rId8" w:history="1">
              <w:r w:rsidRPr="009E3E30">
                <w:rPr>
                  <w:rStyle w:val="Hipervnculo"/>
                  <w:rFonts w:ascii="Arial" w:hAnsi="Arial" w:cs="Arial"/>
                  <w:sz w:val="18"/>
                  <w:szCs w:val="18"/>
                  <w:lang w:val="es-ES"/>
                </w:rPr>
                <w:t>mariaandrea.araya@ucr.ac.cr</w:t>
              </w:r>
            </w:hyperlink>
          </w:p>
          <w:p w14:paraId="1E48F526" w14:textId="77777777" w:rsidR="009E3E30" w:rsidRPr="009E3E30" w:rsidRDefault="009E3E30" w:rsidP="009E3E30">
            <w:pPr>
              <w:pStyle w:val="Standard"/>
              <w:spacing w:line="360" w:lineRule="auto"/>
              <w:jc w:val="center"/>
              <w:rPr>
                <w:rFonts w:ascii="Arial" w:hAnsi="Arial" w:cs="Arial"/>
                <w:sz w:val="18"/>
                <w:szCs w:val="18"/>
              </w:rPr>
            </w:pPr>
          </w:p>
          <w:p w14:paraId="0EDCB082" w14:textId="3D27917E" w:rsidR="00F45048" w:rsidRPr="009E3E30" w:rsidRDefault="007E00F4" w:rsidP="009E3E30">
            <w:pPr>
              <w:pStyle w:val="Standard"/>
              <w:spacing w:line="360" w:lineRule="auto"/>
              <w:jc w:val="center"/>
              <w:rPr>
                <w:rFonts w:ascii="Arial" w:hAnsi="Arial" w:cs="Arial"/>
                <w:sz w:val="18"/>
                <w:szCs w:val="18"/>
                <w:lang w:val="es-ES"/>
              </w:rPr>
            </w:pPr>
            <w:hyperlink r:id="rId9" w:history="1">
              <w:r w:rsidRPr="009E3E30">
                <w:rPr>
                  <w:rStyle w:val="Hipervnculo"/>
                  <w:rFonts w:ascii="Arial" w:hAnsi="Arial" w:cs="Arial"/>
                  <w:sz w:val="18"/>
                  <w:szCs w:val="18"/>
                </w:rPr>
                <w:t>mariafabiola.araya@ucr.ac.cr</w:t>
              </w:r>
            </w:hyperlink>
          </w:p>
        </w:tc>
        <w:tc>
          <w:tcPr>
            <w:tcW w:w="992" w:type="dxa"/>
          </w:tcPr>
          <w:p w14:paraId="704EA3AE" w14:textId="59FFFE6A" w:rsidR="009E3E30" w:rsidRDefault="00F362B9"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L 14:00</w:t>
            </w:r>
          </w:p>
          <w:p w14:paraId="436C2466" w14:textId="38ECD25A" w:rsidR="00F45048" w:rsidRPr="009E3E30" w:rsidRDefault="00F362B9"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a 16:50</w:t>
            </w:r>
          </w:p>
        </w:tc>
        <w:tc>
          <w:tcPr>
            <w:tcW w:w="709" w:type="dxa"/>
          </w:tcPr>
          <w:p w14:paraId="7BE342D4" w14:textId="6EF1D6DE" w:rsidR="009E3E30" w:rsidRDefault="00B90528"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213</w:t>
            </w:r>
          </w:p>
          <w:p w14:paraId="26BD273C" w14:textId="198419EC" w:rsidR="00F45048" w:rsidRPr="009E3E30" w:rsidRDefault="005952BF"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RO</w:t>
            </w:r>
          </w:p>
        </w:tc>
        <w:tc>
          <w:tcPr>
            <w:tcW w:w="1320" w:type="dxa"/>
          </w:tcPr>
          <w:p w14:paraId="718B9B15" w14:textId="330100F8" w:rsidR="009E3E30" w:rsidRDefault="0007338A"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 xml:space="preserve">M </w:t>
            </w:r>
            <w:r w:rsidR="00F362B9" w:rsidRPr="009E3E30">
              <w:rPr>
                <w:rFonts w:ascii="Arial" w:hAnsi="Arial" w:cs="Arial"/>
                <w:sz w:val="18"/>
                <w:szCs w:val="18"/>
                <w:lang w:val="es-ES"/>
              </w:rPr>
              <w:t>0</w:t>
            </w:r>
            <w:r w:rsidRPr="009E3E30">
              <w:rPr>
                <w:rFonts w:ascii="Arial" w:hAnsi="Arial" w:cs="Arial"/>
                <w:sz w:val="18"/>
                <w:szCs w:val="18"/>
                <w:lang w:val="es-ES"/>
              </w:rPr>
              <w:t>8</w:t>
            </w:r>
            <w:r w:rsidR="00F362B9" w:rsidRPr="009E3E30">
              <w:rPr>
                <w:rFonts w:ascii="Arial" w:hAnsi="Arial" w:cs="Arial"/>
                <w:sz w:val="18"/>
                <w:szCs w:val="18"/>
                <w:lang w:val="es-ES"/>
              </w:rPr>
              <w:t>:00</w:t>
            </w:r>
          </w:p>
          <w:p w14:paraId="4196FBE5" w14:textId="70EA8F62" w:rsidR="00F45048" w:rsidRPr="009E3E30" w:rsidRDefault="00F362B9"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 xml:space="preserve">a </w:t>
            </w:r>
            <w:r w:rsidR="0007338A" w:rsidRPr="009E3E30">
              <w:rPr>
                <w:rFonts w:ascii="Arial" w:hAnsi="Arial" w:cs="Arial"/>
                <w:sz w:val="18"/>
                <w:szCs w:val="18"/>
                <w:lang w:val="es-ES"/>
              </w:rPr>
              <w:t>10:00</w:t>
            </w:r>
          </w:p>
        </w:tc>
      </w:tr>
      <w:tr w:rsidR="005952BF" w:rsidRPr="009E3E30" w14:paraId="2F24877E" w14:textId="77777777" w:rsidTr="009E3E30">
        <w:tc>
          <w:tcPr>
            <w:tcW w:w="1271" w:type="dxa"/>
          </w:tcPr>
          <w:p w14:paraId="2F3F2B22" w14:textId="6B7560DB" w:rsidR="00F45048" w:rsidRPr="009E3E30" w:rsidRDefault="009B5CF4" w:rsidP="008C3578">
            <w:pPr>
              <w:pStyle w:val="Standard"/>
              <w:spacing w:line="360" w:lineRule="auto"/>
              <w:rPr>
                <w:rFonts w:ascii="Arial" w:hAnsi="Arial" w:cs="Arial"/>
                <w:sz w:val="18"/>
                <w:szCs w:val="18"/>
                <w:lang w:val="es-ES"/>
              </w:rPr>
            </w:pPr>
            <w:r w:rsidRPr="009E3E30">
              <w:rPr>
                <w:rFonts w:ascii="Arial" w:hAnsi="Arial" w:cs="Arial"/>
                <w:sz w:val="18"/>
                <w:szCs w:val="18"/>
                <w:lang w:val="es-ES"/>
              </w:rPr>
              <w:t>Rodrigo Facio G1</w:t>
            </w:r>
          </w:p>
        </w:tc>
        <w:tc>
          <w:tcPr>
            <w:tcW w:w="1843" w:type="dxa"/>
          </w:tcPr>
          <w:p w14:paraId="2566837B" w14:textId="36B1BD9B" w:rsidR="00F45048" w:rsidRPr="009E3E30" w:rsidRDefault="002E299B"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Valeria Sancho Quirós</w:t>
            </w:r>
          </w:p>
        </w:tc>
        <w:tc>
          <w:tcPr>
            <w:tcW w:w="2693" w:type="dxa"/>
          </w:tcPr>
          <w:p w14:paraId="68CECE23" w14:textId="03AD38ED" w:rsidR="00F45048" w:rsidRPr="009E3E30" w:rsidRDefault="002E299B" w:rsidP="009E3E30">
            <w:pPr>
              <w:pStyle w:val="Standard"/>
              <w:spacing w:line="360" w:lineRule="auto"/>
              <w:jc w:val="center"/>
              <w:rPr>
                <w:rFonts w:ascii="Arial" w:hAnsi="Arial" w:cs="Arial"/>
                <w:sz w:val="18"/>
                <w:szCs w:val="18"/>
                <w:lang w:val="es-ES"/>
              </w:rPr>
            </w:pPr>
            <w:hyperlink r:id="rId10" w:history="1">
              <w:r w:rsidRPr="009E3E30">
                <w:rPr>
                  <w:rStyle w:val="Hipervnculo"/>
                  <w:rFonts w:ascii="Arial" w:hAnsi="Arial" w:cs="Arial"/>
                  <w:sz w:val="18"/>
                  <w:szCs w:val="18"/>
                  <w:lang w:val="es-ES"/>
                </w:rPr>
                <w:t>valeria.sancho@ucr.ac.cr</w:t>
              </w:r>
            </w:hyperlink>
          </w:p>
        </w:tc>
        <w:tc>
          <w:tcPr>
            <w:tcW w:w="992" w:type="dxa"/>
          </w:tcPr>
          <w:p w14:paraId="5AF029E8" w14:textId="4A848C1D" w:rsidR="009E3E30" w:rsidRDefault="00A10D5B"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L 13:00</w:t>
            </w:r>
          </w:p>
          <w:p w14:paraId="60C7075A" w14:textId="371FD30B" w:rsidR="00F45048" w:rsidRPr="009E3E30" w:rsidRDefault="00A10D5B"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a 15:50</w:t>
            </w:r>
          </w:p>
        </w:tc>
        <w:tc>
          <w:tcPr>
            <w:tcW w:w="709" w:type="dxa"/>
          </w:tcPr>
          <w:p w14:paraId="6BBF6D81" w14:textId="4ECCE687" w:rsidR="009E3E30" w:rsidRDefault="00554EFA"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604</w:t>
            </w:r>
          </w:p>
          <w:p w14:paraId="4E720473" w14:textId="5887C5E3" w:rsidR="00F45048" w:rsidRPr="009E3E30" w:rsidRDefault="00554EFA"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CS</w:t>
            </w:r>
          </w:p>
        </w:tc>
        <w:tc>
          <w:tcPr>
            <w:tcW w:w="1320" w:type="dxa"/>
          </w:tcPr>
          <w:p w14:paraId="3306DBF4" w14:textId="488EFD0A" w:rsidR="009E3E30" w:rsidRDefault="007E5197"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L 10</w:t>
            </w:r>
            <w:r w:rsidR="000B5A12" w:rsidRPr="009E3E30">
              <w:rPr>
                <w:rFonts w:ascii="Arial" w:hAnsi="Arial" w:cs="Arial"/>
                <w:sz w:val="18"/>
                <w:szCs w:val="18"/>
                <w:lang w:val="es-ES"/>
              </w:rPr>
              <w:t>:00</w:t>
            </w:r>
          </w:p>
          <w:p w14:paraId="07219A2E" w14:textId="13C977D5" w:rsidR="00F45048" w:rsidRPr="009E3E30" w:rsidRDefault="000B5A12"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 xml:space="preserve">a </w:t>
            </w:r>
            <w:r w:rsidR="007E5197" w:rsidRPr="009E3E30">
              <w:rPr>
                <w:rFonts w:ascii="Arial" w:hAnsi="Arial" w:cs="Arial"/>
                <w:sz w:val="18"/>
                <w:szCs w:val="18"/>
                <w:lang w:val="es-ES"/>
              </w:rPr>
              <w:t>12:00</w:t>
            </w:r>
          </w:p>
        </w:tc>
      </w:tr>
      <w:tr w:rsidR="005952BF" w:rsidRPr="009E3E30" w14:paraId="1801B043" w14:textId="77777777" w:rsidTr="009E3E30">
        <w:trPr>
          <w:trHeight w:val="45"/>
        </w:trPr>
        <w:tc>
          <w:tcPr>
            <w:tcW w:w="1271" w:type="dxa"/>
          </w:tcPr>
          <w:p w14:paraId="26A66C01" w14:textId="0591ED0A" w:rsidR="00F45048" w:rsidRPr="009E3E30" w:rsidRDefault="009B5CF4" w:rsidP="008C3578">
            <w:pPr>
              <w:pStyle w:val="Standard"/>
              <w:spacing w:line="360" w:lineRule="auto"/>
              <w:rPr>
                <w:rFonts w:ascii="Arial" w:hAnsi="Arial" w:cs="Arial"/>
                <w:sz w:val="18"/>
                <w:szCs w:val="18"/>
                <w:lang w:val="es-ES"/>
              </w:rPr>
            </w:pPr>
            <w:r w:rsidRPr="009E3E30">
              <w:rPr>
                <w:rFonts w:ascii="Arial" w:hAnsi="Arial" w:cs="Arial"/>
                <w:sz w:val="18"/>
                <w:szCs w:val="18"/>
                <w:lang w:val="es-ES"/>
              </w:rPr>
              <w:t>Rodrigo Facio G2</w:t>
            </w:r>
          </w:p>
        </w:tc>
        <w:tc>
          <w:tcPr>
            <w:tcW w:w="1843" w:type="dxa"/>
          </w:tcPr>
          <w:p w14:paraId="598A2C17" w14:textId="42C8323A" w:rsidR="00F45048" w:rsidRPr="009E3E30" w:rsidRDefault="00CF5009"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Benjamín Reyes Fernández</w:t>
            </w:r>
          </w:p>
        </w:tc>
        <w:tc>
          <w:tcPr>
            <w:tcW w:w="2693" w:type="dxa"/>
          </w:tcPr>
          <w:p w14:paraId="24CA645F" w14:textId="6829ADAA" w:rsidR="00F45048" w:rsidRPr="009E3E30" w:rsidRDefault="00A40751" w:rsidP="009E3E30">
            <w:pPr>
              <w:pStyle w:val="Standard"/>
              <w:spacing w:line="360" w:lineRule="auto"/>
              <w:jc w:val="center"/>
              <w:rPr>
                <w:rFonts w:ascii="Arial" w:hAnsi="Arial" w:cs="Arial"/>
                <w:sz w:val="18"/>
                <w:szCs w:val="18"/>
                <w:lang w:val="es-ES"/>
              </w:rPr>
            </w:pPr>
            <w:hyperlink r:id="rId11" w:history="1">
              <w:r w:rsidRPr="009E3E30">
                <w:rPr>
                  <w:rStyle w:val="Hipervnculo"/>
                  <w:rFonts w:ascii="Arial" w:hAnsi="Arial" w:cs="Arial"/>
                  <w:sz w:val="18"/>
                  <w:szCs w:val="18"/>
                  <w:lang w:val="es-ES"/>
                </w:rPr>
                <w:t>benjamin.reyesfernandez@ucr.ac.cr</w:t>
              </w:r>
            </w:hyperlink>
          </w:p>
        </w:tc>
        <w:tc>
          <w:tcPr>
            <w:tcW w:w="992" w:type="dxa"/>
          </w:tcPr>
          <w:p w14:paraId="1855797B" w14:textId="77777777" w:rsidR="009E3E30" w:rsidRDefault="00044884"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L 19:00</w:t>
            </w:r>
          </w:p>
          <w:p w14:paraId="03794737" w14:textId="3E09C849" w:rsidR="00F45048" w:rsidRPr="009E3E30" w:rsidRDefault="00044884"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a 21:50</w:t>
            </w:r>
          </w:p>
        </w:tc>
        <w:tc>
          <w:tcPr>
            <w:tcW w:w="709" w:type="dxa"/>
          </w:tcPr>
          <w:p w14:paraId="7EE799BD" w14:textId="25B4B338" w:rsidR="009E3E30" w:rsidRDefault="0000362A"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604</w:t>
            </w:r>
          </w:p>
          <w:p w14:paraId="5EADAD05" w14:textId="29D8D81D" w:rsidR="00F45048" w:rsidRPr="009E3E30" w:rsidRDefault="0000362A"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CS</w:t>
            </w:r>
          </w:p>
        </w:tc>
        <w:tc>
          <w:tcPr>
            <w:tcW w:w="1320" w:type="dxa"/>
          </w:tcPr>
          <w:p w14:paraId="5624DDC3" w14:textId="308E4565" w:rsidR="009E3E30" w:rsidRDefault="008C7FF0"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L 17</w:t>
            </w:r>
            <w:r w:rsidR="000B5A12" w:rsidRPr="009E3E30">
              <w:rPr>
                <w:rFonts w:ascii="Arial" w:hAnsi="Arial" w:cs="Arial"/>
                <w:sz w:val="18"/>
                <w:szCs w:val="18"/>
                <w:lang w:val="es-ES"/>
              </w:rPr>
              <w:t>:00</w:t>
            </w:r>
          </w:p>
          <w:p w14:paraId="47D380D1" w14:textId="2930F49C" w:rsidR="00F45048" w:rsidRPr="009E3E30" w:rsidRDefault="000B5A12"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 xml:space="preserve">a </w:t>
            </w:r>
            <w:r w:rsidR="008C7FF0" w:rsidRPr="009E3E30">
              <w:rPr>
                <w:rFonts w:ascii="Arial" w:hAnsi="Arial" w:cs="Arial"/>
                <w:sz w:val="18"/>
                <w:szCs w:val="18"/>
                <w:lang w:val="es-ES"/>
              </w:rPr>
              <w:t>19:00</w:t>
            </w:r>
          </w:p>
        </w:tc>
      </w:tr>
      <w:tr w:rsidR="005952BF" w:rsidRPr="009E3E30" w14:paraId="10F5516E" w14:textId="77777777" w:rsidTr="009E3E30">
        <w:tc>
          <w:tcPr>
            <w:tcW w:w="1271" w:type="dxa"/>
          </w:tcPr>
          <w:p w14:paraId="33C147DF" w14:textId="784C4BDE" w:rsidR="00F45048" w:rsidRPr="009E3E30" w:rsidRDefault="009B5CF4" w:rsidP="008C3578">
            <w:pPr>
              <w:pStyle w:val="Standard"/>
              <w:spacing w:line="360" w:lineRule="auto"/>
              <w:rPr>
                <w:rFonts w:ascii="Arial" w:hAnsi="Arial" w:cs="Arial"/>
                <w:sz w:val="18"/>
                <w:szCs w:val="18"/>
                <w:lang w:val="es-ES"/>
              </w:rPr>
            </w:pPr>
            <w:r w:rsidRPr="009E3E30">
              <w:rPr>
                <w:rFonts w:ascii="Arial" w:hAnsi="Arial" w:cs="Arial"/>
                <w:sz w:val="18"/>
                <w:szCs w:val="18"/>
                <w:lang w:val="es-ES"/>
              </w:rPr>
              <w:t>Rodrigo Facio G3</w:t>
            </w:r>
          </w:p>
        </w:tc>
        <w:tc>
          <w:tcPr>
            <w:tcW w:w="1843" w:type="dxa"/>
          </w:tcPr>
          <w:p w14:paraId="18EF0690" w14:textId="1B2858B7" w:rsidR="00F45048" w:rsidRPr="009E3E30" w:rsidRDefault="00CB5C8C"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Andrés Dinartes Bogantes</w:t>
            </w:r>
          </w:p>
        </w:tc>
        <w:tc>
          <w:tcPr>
            <w:tcW w:w="2693" w:type="dxa"/>
          </w:tcPr>
          <w:p w14:paraId="24DB7FE8" w14:textId="5F2F19FB" w:rsidR="00F45048" w:rsidRPr="009E3E30" w:rsidRDefault="006777A2" w:rsidP="009E3E30">
            <w:pPr>
              <w:pStyle w:val="Standard"/>
              <w:spacing w:line="360" w:lineRule="auto"/>
              <w:jc w:val="center"/>
              <w:rPr>
                <w:rFonts w:ascii="Arial" w:hAnsi="Arial" w:cs="Arial"/>
                <w:sz w:val="18"/>
                <w:szCs w:val="18"/>
                <w:lang w:val="es-ES"/>
              </w:rPr>
            </w:pPr>
            <w:hyperlink r:id="rId12" w:history="1">
              <w:r w:rsidRPr="009E3E30">
                <w:rPr>
                  <w:rStyle w:val="Hipervnculo"/>
                  <w:rFonts w:ascii="Arial" w:hAnsi="Arial" w:cs="Arial"/>
                  <w:sz w:val="18"/>
                  <w:szCs w:val="18"/>
                  <w:lang w:val="es-ES"/>
                </w:rPr>
                <w:t>andres.dinartesbogantes@ucr.ac.cr</w:t>
              </w:r>
            </w:hyperlink>
          </w:p>
        </w:tc>
        <w:tc>
          <w:tcPr>
            <w:tcW w:w="992" w:type="dxa"/>
          </w:tcPr>
          <w:p w14:paraId="5C561AA9" w14:textId="77777777" w:rsidR="009E3E30" w:rsidRDefault="00C11576"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M 09:00</w:t>
            </w:r>
          </w:p>
          <w:p w14:paraId="13C6A699" w14:textId="111E8EB9" w:rsidR="00F45048" w:rsidRPr="009E3E30" w:rsidRDefault="00C11576"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a 11:50</w:t>
            </w:r>
          </w:p>
        </w:tc>
        <w:tc>
          <w:tcPr>
            <w:tcW w:w="709" w:type="dxa"/>
          </w:tcPr>
          <w:p w14:paraId="5F125E85" w14:textId="204C2D95" w:rsidR="009E3E30" w:rsidRDefault="00695B32"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604</w:t>
            </w:r>
          </w:p>
          <w:p w14:paraId="46F201B7" w14:textId="1601D343" w:rsidR="00F45048" w:rsidRPr="009E3E30" w:rsidRDefault="00695B32"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CS</w:t>
            </w:r>
          </w:p>
        </w:tc>
        <w:tc>
          <w:tcPr>
            <w:tcW w:w="1320" w:type="dxa"/>
          </w:tcPr>
          <w:p w14:paraId="750AD5D2" w14:textId="5D090895" w:rsidR="009E3E30" w:rsidRDefault="0069409B"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M 13</w:t>
            </w:r>
            <w:r w:rsidR="000B5A12" w:rsidRPr="009E3E30">
              <w:rPr>
                <w:rFonts w:ascii="Arial" w:hAnsi="Arial" w:cs="Arial"/>
                <w:sz w:val="18"/>
                <w:szCs w:val="18"/>
                <w:lang w:val="es-ES"/>
              </w:rPr>
              <w:t>:00</w:t>
            </w:r>
          </w:p>
          <w:p w14:paraId="4D38A3EB" w14:textId="5F5C5A8E" w:rsidR="00F45048" w:rsidRPr="009E3E30" w:rsidRDefault="000B5A12"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 xml:space="preserve">a </w:t>
            </w:r>
            <w:r w:rsidR="0069409B" w:rsidRPr="009E3E30">
              <w:rPr>
                <w:rFonts w:ascii="Arial" w:hAnsi="Arial" w:cs="Arial"/>
                <w:sz w:val="18"/>
                <w:szCs w:val="18"/>
                <w:lang w:val="es-ES"/>
              </w:rPr>
              <w:t>15:00</w:t>
            </w:r>
          </w:p>
        </w:tc>
      </w:tr>
      <w:tr w:rsidR="005952BF" w:rsidRPr="009E3E30" w14:paraId="70F8AD11" w14:textId="77777777" w:rsidTr="009E3E30">
        <w:tc>
          <w:tcPr>
            <w:tcW w:w="1271" w:type="dxa"/>
          </w:tcPr>
          <w:p w14:paraId="40DFD961" w14:textId="153A754B" w:rsidR="00F45048" w:rsidRPr="009E3E30" w:rsidRDefault="009B5CF4" w:rsidP="008C3578">
            <w:pPr>
              <w:pStyle w:val="Standard"/>
              <w:spacing w:line="360" w:lineRule="auto"/>
              <w:rPr>
                <w:rFonts w:ascii="Arial" w:hAnsi="Arial" w:cs="Arial"/>
                <w:sz w:val="18"/>
                <w:szCs w:val="18"/>
                <w:lang w:val="es-ES"/>
              </w:rPr>
            </w:pPr>
            <w:r w:rsidRPr="009E3E30">
              <w:rPr>
                <w:rFonts w:ascii="Arial" w:hAnsi="Arial" w:cs="Arial"/>
                <w:sz w:val="18"/>
                <w:szCs w:val="18"/>
                <w:lang w:val="es-ES"/>
              </w:rPr>
              <w:t>Rodrigo Facio G4</w:t>
            </w:r>
          </w:p>
        </w:tc>
        <w:tc>
          <w:tcPr>
            <w:tcW w:w="1843" w:type="dxa"/>
          </w:tcPr>
          <w:p w14:paraId="66A32784" w14:textId="7BCBA914" w:rsidR="00F45048" w:rsidRPr="009E3E30" w:rsidRDefault="00B0764E"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Jorge Prado Calderón (Coordinador)</w:t>
            </w:r>
          </w:p>
        </w:tc>
        <w:tc>
          <w:tcPr>
            <w:tcW w:w="2693" w:type="dxa"/>
          </w:tcPr>
          <w:p w14:paraId="1C2FE585" w14:textId="3DAFE27F" w:rsidR="00F45048" w:rsidRPr="009E3E30" w:rsidRDefault="009C6783" w:rsidP="009E3E30">
            <w:pPr>
              <w:pStyle w:val="Standard"/>
              <w:spacing w:line="360" w:lineRule="auto"/>
              <w:jc w:val="center"/>
              <w:rPr>
                <w:rFonts w:ascii="Arial" w:hAnsi="Arial" w:cs="Arial"/>
                <w:sz w:val="18"/>
                <w:szCs w:val="18"/>
                <w:lang w:val="es-ES"/>
              </w:rPr>
            </w:pPr>
            <w:hyperlink r:id="rId13" w:history="1">
              <w:r w:rsidRPr="009E3E30">
                <w:rPr>
                  <w:rStyle w:val="Hipervnculo"/>
                  <w:rFonts w:ascii="Arial" w:hAnsi="Arial" w:cs="Arial"/>
                  <w:sz w:val="18"/>
                  <w:szCs w:val="18"/>
                  <w:lang w:val="es-ES"/>
                </w:rPr>
                <w:t>jorge.prado@ucr.ac.cr</w:t>
              </w:r>
            </w:hyperlink>
          </w:p>
        </w:tc>
        <w:tc>
          <w:tcPr>
            <w:tcW w:w="992" w:type="dxa"/>
          </w:tcPr>
          <w:p w14:paraId="5F9541FA" w14:textId="77777777" w:rsidR="009E3E30" w:rsidRDefault="004337B6"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V 13:00</w:t>
            </w:r>
          </w:p>
          <w:p w14:paraId="7484EEBD" w14:textId="18ED384B" w:rsidR="00F45048" w:rsidRPr="009E3E30" w:rsidRDefault="004337B6"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a 15:50</w:t>
            </w:r>
          </w:p>
        </w:tc>
        <w:tc>
          <w:tcPr>
            <w:tcW w:w="709" w:type="dxa"/>
          </w:tcPr>
          <w:p w14:paraId="2D884328" w14:textId="257D767C" w:rsidR="009E3E30" w:rsidRDefault="00B0764E"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604</w:t>
            </w:r>
          </w:p>
          <w:p w14:paraId="2AC7B72E" w14:textId="5EC10276" w:rsidR="00F45048" w:rsidRPr="009E3E30" w:rsidRDefault="00B0764E"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CS</w:t>
            </w:r>
          </w:p>
        </w:tc>
        <w:tc>
          <w:tcPr>
            <w:tcW w:w="1320" w:type="dxa"/>
          </w:tcPr>
          <w:p w14:paraId="618C42F5" w14:textId="3E9B349D" w:rsidR="009E3E30" w:rsidRDefault="000B5A12"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V 16:00</w:t>
            </w:r>
          </w:p>
          <w:p w14:paraId="4ACB368D" w14:textId="3BB9CA22" w:rsidR="00F45048" w:rsidRPr="009E3E30" w:rsidRDefault="000B5A12" w:rsidP="009E3E30">
            <w:pPr>
              <w:pStyle w:val="Standard"/>
              <w:spacing w:line="360" w:lineRule="auto"/>
              <w:jc w:val="center"/>
              <w:rPr>
                <w:rFonts w:ascii="Arial" w:hAnsi="Arial" w:cs="Arial"/>
                <w:sz w:val="18"/>
                <w:szCs w:val="18"/>
                <w:lang w:val="es-ES"/>
              </w:rPr>
            </w:pPr>
            <w:r w:rsidRPr="009E3E30">
              <w:rPr>
                <w:rFonts w:ascii="Arial" w:hAnsi="Arial" w:cs="Arial"/>
                <w:sz w:val="18"/>
                <w:szCs w:val="18"/>
                <w:lang w:val="es-ES"/>
              </w:rPr>
              <w:t>a 18:00</w:t>
            </w:r>
          </w:p>
        </w:tc>
      </w:tr>
    </w:tbl>
    <w:p w14:paraId="509D14DC" w14:textId="1CCE14D2" w:rsidR="00F46151" w:rsidRPr="00AF1331" w:rsidRDefault="00F46151" w:rsidP="00F46151">
      <w:pPr>
        <w:pStyle w:val="Standard"/>
        <w:spacing w:line="360" w:lineRule="auto"/>
        <w:rPr>
          <w:rFonts w:ascii="Arial" w:hAnsi="Arial" w:cs="Arial"/>
          <w:bCs/>
          <w:lang w:val="es-ES"/>
        </w:rPr>
      </w:pPr>
      <w:r w:rsidRPr="00AF1331">
        <w:rPr>
          <w:rFonts w:ascii="Arial" w:hAnsi="Arial" w:cs="Arial"/>
          <w:bCs/>
          <w:lang w:val="es-ES"/>
        </w:rPr>
        <w:t>Requisitos y correquisitos: Ninguno</w:t>
      </w:r>
      <w:r w:rsidR="00BE5F68" w:rsidRPr="00AF1331">
        <w:rPr>
          <w:rFonts w:ascii="Arial" w:hAnsi="Arial" w:cs="Arial"/>
          <w:bCs/>
          <w:lang w:val="es-ES"/>
        </w:rPr>
        <w:t>.</w:t>
      </w:r>
    </w:p>
    <w:p w14:paraId="2F8241C5" w14:textId="332201CD" w:rsidR="009D3E92" w:rsidRPr="009D3E92" w:rsidRDefault="00F46151" w:rsidP="009D3E92">
      <w:pPr>
        <w:pStyle w:val="Standard"/>
        <w:spacing w:line="360" w:lineRule="auto"/>
        <w:rPr>
          <w:rFonts w:ascii="Arial" w:hAnsi="Arial" w:cs="Arial"/>
          <w:bCs/>
          <w:lang w:val="es-ES"/>
        </w:rPr>
      </w:pPr>
      <w:r w:rsidRPr="00AF1331">
        <w:rPr>
          <w:rFonts w:ascii="Arial" w:hAnsi="Arial" w:cs="Arial"/>
          <w:bCs/>
          <w:lang w:val="es-ES"/>
        </w:rPr>
        <w:t>Horas lectivas semanales: 3</w:t>
      </w:r>
      <w:r w:rsidR="000440FE" w:rsidRPr="00AF1331">
        <w:rPr>
          <w:rFonts w:ascii="Arial" w:hAnsi="Arial" w:cs="Arial"/>
          <w:bCs/>
          <w:lang w:val="es-ES"/>
        </w:rPr>
        <w:t xml:space="preserve"> (3 horas de teoría, 3 horas e</w:t>
      </w:r>
      <w:r w:rsidR="00BE5F68" w:rsidRPr="00AF1331">
        <w:rPr>
          <w:rFonts w:ascii="Arial" w:hAnsi="Arial" w:cs="Arial"/>
          <w:bCs/>
          <w:lang w:val="es-ES"/>
        </w:rPr>
        <w:t>xtra</w:t>
      </w:r>
      <w:r w:rsidR="009921BE" w:rsidRPr="00AF1331">
        <w:rPr>
          <w:rFonts w:ascii="Arial" w:hAnsi="Arial" w:cs="Arial"/>
          <w:bCs/>
          <w:lang w:val="es-ES"/>
        </w:rPr>
        <w:t>-</w:t>
      </w:r>
      <w:r w:rsidR="00BE5F68" w:rsidRPr="00AF1331">
        <w:rPr>
          <w:rFonts w:ascii="Arial" w:hAnsi="Arial" w:cs="Arial"/>
          <w:bCs/>
          <w:lang w:val="es-ES"/>
        </w:rPr>
        <w:t>clase)</w:t>
      </w:r>
      <w:r w:rsidR="000440FE" w:rsidRPr="00AF1331">
        <w:rPr>
          <w:rFonts w:ascii="Arial" w:hAnsi="Arial" w:cs="Arial"/>
          <w:bCs/>
          <w:lang w:val="es-ES"/>
        </w:rPr>
        <w:t>.</w:t>
      </w:r>
      <w:r w:rsidR="009D3E92">
        <w:rPr>
          <w:lang w:val="es-ES"/>
        </w:rPr>
        <w:br w:type="page"/>
      </w:r>
    </w:p>
    <w:p w14:paraId="35B794FA" w14:textId="4DEA45BD" w:rsidR="008C3578" w:rsidRPr="00AF1331" w:rsidRDefault="008C3578" w:rsidP="002C4EEC">
      <w:pPr>
        <w:pStyle w:val="Ttulo1"/>
        <w:rPr>
          <w:lang w:val="es-ES"/>
        </w:rPr>
      </w:pPr>
      <w:r w:rsidRPr="00AF1331">
        <w:rPr>
          <w:lang w:val="es-ES"/>
        </w:rPr>
        <w:lastRenderedPageBreak/>
        <w:t>INTRODUCCIÓN</w:t>
      </w:r>
    </w:p>
    <w:p w14:paraId="2A29D2EC" w14:textId="65A0D64B" w:rsidR="00DC0311" w:rsidRPr="00AF1331" w:rsidRDefault="00DC0311" w:rsidP="00DC0311">
      <w:pPr>
        <w:pStyle w:val="Prrafodelista"/>
        <w:spacing w:after="0" w:line="360" w:lineRule="auto"/>
        <w:ind w:left="0"/>
        <w:rPr>
          <w:rFonts w:ascii="Arial" w:hAnsi="Arial" w:cs="Arial"/>
          <w:bCs/>
          <w:lang w:val="es-ES"/>
        </w:rPr>
      </w:pPr>
      <w:r w:rsidRPr="00AF1331">
        <w:rPr>
          <w:rFonts w:ascii="Arial" w:hAnsi="Arial" w:cs="Arial"/>
          <w:bCs/>
          <w:lang w:val="es-ES"/>
        </w:rPr>
        <w:t xml:space="preserve">La Psicología actual como disciplina formal e independiente tiene apenas un poco más de un siglo de existencia, sin embargo, algunos argumentan que el ser humano ha estado </w:t>
      </w:r>
      <w:r w:rsidR="000B0398" w:rsidRPr="00AF1331">
        <w:rPr>
          <w:rFonts w:ascii="Arial" w:hAnsi="Arial" w:cs="Arial"/>
          <w:bCs/>
          <w:lang w:val="es-ES"/>
        </w:rPr>
        <w:t>“</w:t>
      </w:r>
      <w:r w:rsidRPr="00AF1331">
        <w:rPr>
          <w:rFonts w:ascii="Arial" w:hAnsi="Arial" w:cs="Arial"/>
          <w:bCs/>
          <w:lang w:val="es-ES"/>
        </w:rPr>
        <w:t>psicologizando</w:t>
      </w:r>
      <w:r w:rsidR="000B0398" w:rsidRPr="00AF1331">
        <w:rPr>
          <w:rFonts w:ascii="Arial" w:hAnsi="Arial" w:cs="Arial"/>
          <w:bCs/>
          <w:lang w:val="es-ES"/>
        </w:rPr>
        <w:t>”</w:t>
      </w:r>
      <w:r w:rsidRPr="00AF1331">
        <w:rPr>
          <w:rFonts w:ascii="Arial" w:hAnsi="Arial" w:cs="Arial"/>
          <w:bCs/>
          <w:lang w:val="es-ES"/>
        </w:rPr>
        <w:t xml:space="preserve"> desde que comenzó a preguntarse por sí mismo (Brennan, 1999).</w:t>
      </w:r>
    </w:p>
    <w:p w14:paraId="218D6F98" w14:textId="77777777" w:rsidR="00DC0311" w:rsidRPr="00AF1331" w:rsidRDefault="00DC0311" w:rsidP="00DC0311">
      <w:pPr>
        <w:pStyle w:val="Prrafodelista"/>
        <w:spacing w:after="0" w:line="360" w:lineRule="auto"/>
        <w:ind w:left="0"/>
        <w:rPr>
          <w:rFonts w:ascii="Arial" w:hAnsi="Arial" w:cs="Arial"/>
          <w:bCs/>
          <w:lang w:val="es-ES"/>
        </w:rPr>
      </w:pPr>
      <w:r w:rsidRPr="00AF1331">
        <w:rPr>
          <w:rFonts w:ascii="Arial" w:hAnsi="Arial" w:cs="Arial"/>
          <w:bCs/>
          <w:lang w:val="es-ES"/>
        </w:rPr>
        <w:t>El conocimiento de los eventos que anteceden y rodean al surgimiento de la Psicología como ciencia independiente antes del siglo veinte, es necesario si deseamos entender su gran diversidad teórica y metodológica y la variedad de áreas de aplicación. Desde esta perspectiva, cada estudiante podrá acceder a un conocimiento objetivo, crítico y creativo ante una nueva ciencia.</w:t>
      </w:r>
    </w:p>
    <w:p w14:paraId="49FED51D" w14:textId="250B0177" w:rsidR="00DC0311" w:rsidRPr="00AF1331" w:rsidRDefault="00DC0311" w:rsidP="00DC0311">
      <w:pPr>
        <w:pStyle w:val="Prrafodelista"/>
        <w:spacing w:after="0" w:line="360" w:lineRule="auto"/>
        <w:ind w:left="0"/>
        <w:rPr>
          <w:rFonts w:ascii="Arial" w:hAnsi="Arial" w:cs="Arial"/>
          <w:bCs/>
          <w:lang w:val="es-ES"/>
        </w:rPr>
      </w:pPr>
      <w:r w:rsidRPr="00AF1331">
        <w:rPr>
          <w:rFonts w:ascii="Arial" w:hAnsi="Arial" w:cs="Arial"/>
          <w:bCs/>
          <w:lang w:val="es-ES"/>
        </w:rPr>
        <w:t xml:space="preserve">Más bien se trata </w:t>
      </w:r>
      <w:r w:rsidR="00A25529">
        <w:rPr>
          <w:rFonts w:ascii="Arial" w:hAnsi="Arial" w:cs="Arial"/>
          <w:bCs/>
          <w:lang w:val="es-ES"/>
        </w:rPr>
        <w:t xml:space="preserve">de </w:t>
      </w:r>
      <w:r w:rsidRPr="00AF1331">
        <w:rPr>
          <w:rFonts w:ascii="Arial" w:hAnsi="Arial" w:cs="Arial"/>
          <w:bCs/>
          <w:lang w:val="es-ES"/>
        </w:rPr>
        <w:t xml:space="preserve">que el surgimiento de la Psicología como disciplina independiente, no puede verse ajeno al nacimiento de otras ciencias que surgen dentro de lo que Foucault llama el </w:t>
      </w:r>
      <w:r w:rsidR="00FD1172" w:rsidRPr="00AF1331">
        <w:rPr>
          <w:rFonts w:ascii="Arial" w:hAnsi="Arial" w:cs="Arial"/>
          <w:bCs/>
          <w:lang w:val="es-ES"/>
        </w:rPr>
        <w:t>“</w:t>
      </w:r>
      <w:r w:rsidRPr="00AF1331">
        <w:rPr>
          <w:rFonts w:ascii="Arial" w:hAnsi="Arial" w:cs="Arial"/>
          <w:bCs/>
          <w:lang w:val="es-ES"/>
        </w:rPr>
        <w:t>régimen disciplinario</w:t>
      </w:r>
      <w:r w:rsidR="00FD1172" w:rsidRPr="00AF1331">
        <w:rPr>
          <w:rFonts w:ascii="Arial" w:hAnsi="Arial" w:cs="Arial"/>
          <w:bCs/>
          <w:lang w:val="es-ES"/>
        </w:rPr>
        <w:t>”</w:t>
      </w:r>
      <w:r w:rsidRPr="00AF1331">
        <w:rPr>
          <w:rFonts w:ascii="Arial" w:hAnsi="Arial" w:cs="Arial"/>
          <w:bCs/>
          <w:lang w:val="es-ES"/>
        </w:rPr>
        <w:t xml:space="preserve"> y que se refiere a la normativización del ser humano y su comportamiento. Las corrientes de pensamiento retomadas por la Psicología están enmarcadas desde la colonización europea en ciertas relaciones de poder. En ese sentido, la disciplina nace con una demanda específica hacia el control de la población, en el marco del liberalismo político.</w:t>
      </w:r>
    </w:p>
    <w:p w14:paraId="50428A88" w14:textId="77777777" w:rsidR="00DC0311" w:rsidRPr="00AF1331" w:rsidRDefault="00DC0311" w:rsidP="00DC0311">
      <w:pPr>
        <w:pStyle w:val="Prrafodelista"/>
        <w:spacing w:after="0" w:line="360" w:lineRule="auto"/>
        <w:ind w:left="0"/>
        <w:rPr>
          <w:rFonts w:ascii="Arial" w:hAnsi="Arial" w:cs="Arial"/>
          <w:bCs/>
          <w:lang w:val="es-ES"/>
        </w:rPr>
      </w:pPr>
      <w:r w:rsidRPr="00AF1331">
        <w:rPr>
          <w:rFonts w:ascii="Arial" w:hAnsi="Arial" w:cs="Arial"/>
          <w:bCs/>
          <w:lang w:val="es-ES"/>
        </w:rPr>
        <w:t>Por tanto, el acercamiento a la historia de una disciplina se puede realizar desde diferentes ángulos, pero sin duda se requiere de aquel que, lejos de centrarse en figuras específicas, visualice el espíritu de la época, así como los acontecimientos sociales y culturales que generan paradigmas y modelos científicos en cada momento histórico.</w:t>
      </w:r>
    </w:p>
    <w:p w14:paraId="23C96ACF" w14:textId="77777777" w:rsidR="00DC0311" w:rsidRPr="00AF1331" w:rsidRDefault="00DC0311" w:rsidP="00DC0311">
      <w:pPr>
        <w:pStyle w:val="Prrafodelista"/>
        <w:spacing w:after="0" w:line="360" w:lineRule="auto"/>
        <w:ind w:left="0"/>
        <w:rPr>
          <w:rFonts w:ascii="Arial" w:hAnsi="Arial" w:cs="Arial"/>
          <w:bCs/>
          <w:lang w:val="es-ES"/>
        </w:rPr>
      </w:pPr>
      <w:r w:rsidRPr="00AF1331">
        <w:rPr>
          <w:rFonts w:ascii="Arial" w:hAnsi="Arial" w:cs="Arial"/>
          <w:bCs/>
          <w:lang w:val="es-ES"/>
        </w:rPr>
        <w:t xml:space="preserve">En este curso interesa desarrollar el tema del surgimiento de la Psicología en el marco de las grandes transformaciones de la modernidad, su emergencia como </w:t>
      </w:r>
      <w:r w:rsidRPr="00AF1331">
        <w:rPr>
          <w:rFonts w:ascii="Arial" w:hAnsi="Arial" w:cs="Arial"/>
          <w:bCs/>
          <w:lang w:val="es-ES"/>
        </w:rPr>
        <w:lastRenderedPageBreak/>
        <w:t>disciplina independiente, los procesos de ruptura y continuidad con el pensamiento filosófico, su desarrollo en Latinoamérica y en nuestro contexto.</w:t>
      </w:r>
    </w:p>
    <w:p w14:paraId="01135428" w14:textId="4DFDED65" w:rsidR="00DC0311" w:rsidRPr="00AF1331" w:rsidRDefault="00DC0311" w:rsidP="00DC0311">
      <w:pPr>
        <w:pStyle w:val="Prrafodelista"/>
        <w:spacing w:after="0" w:line="360" w:lineRule="auto"/>
        <w:ind w:left="0"/>
        <w:rPr>
          <w:rFonts w:ascii="Arial" w:hAnsi="Arial" w:cs="Arial"/>
          <w:bCs/>
          <w:lang w:val="es-ES"/>
        </w:rPr>
      </w:pPr>
      <w:r w:rsidRPr="00AF1331">
        <w:rPr>
          <w:rFonts w:ascii="Arial" w:hAnsi="Arial" w:cs="Arial"/>
          <w:bCs/>
          <w:lang w:val="es-ES"/>
        </w:rPr>
        <w:t>Tal reseña histórico-filosófica no es meramente retórica sino que permite tener una mejor percepción de las cuestiones que subyacen al surgimiento de la Psicología contemporánea, sus distintos derroteros teóricos y prácticos e incluso, de los grandes retos de la Psicología en el siglo actual. Asimismo se busca reflexionar en torno a la dirección y posibilidades de la Psicología para responder satisfactoriamente a estos desafíos que enfrenta.</w:t>
      </w:r>
    </w:p>
    <w:p w14:paraId="28A6221D" w14:textId="5D90248C" w:rsidR="00BE2D2F" w:rsidRPr="00AF1331" w:rsidRDefault="00DC0311" w:rsidP="00DC0311">
      <w:pPr>
        <w:pStyle w:val="Prrafodelista"/>
        <w:spacing w:after="0" w:line="360" w:lineRule="auto"/>
        <w:ind w:left="0"/>
        <w:rPr>
          <w:rFonts w:ascii="Arial" w:hAnsi="Arial" w:cs="Arial"/>
          <w:bCs/>
          <w:lang w:val="es-ES"/>
        </w:rPr>
      </w:pPr>
      <w:r w:rsidRPr="00AF1331">
        <w:rPr>
          <w:rFonts w:ascii="Arial" w:hAnsi="Arial" w:cs="Arial"/>
          <w:bCs/>
          <w:lang w:val="es-ES"/>
        </w:rPr>
        <w:t>Estos conocimientos, junto con los cursos de Teorías y Sistemas en Psicología, Procesos Psicológicos Básicos e Investigación I, ofrecen a cada estudiante una excelente introducción a una carrera desafiante y diversa, que enfrenta retos teóricos, metodológicos y prácticos variados.</w:t>
      </w:r>
    </w:p>
    <w:p w14:paraId="39904B53" w14:textId="77777777" w:rsidR="003B3081" w:rsidRPr="00AF1331" w:rsidRDefault="003B3081" w:rsidP="00DC0311">
      <w:pPr>
        <w:pStyle w:val="Prrafodelista"/>
        <w:spacing w:after="0" w:line="360" w:lineRule="auto"/>
        <w:ind w:left="0"/>
        <w:rPr>
          <w:rFonts w:ascii="Arial" w:hAnsi="Arial" w:cs="Arial"/>
          <w:bCs/>
          <w:lang w:val="es-ES"/>
        </w:rPr>
      </w:pPr>
    </w:p>
    <w:p w14:paraId="5EDAFA22" w14:textId="77777777" w:rsidR="008C3578" w:rsidRPr="00AF1331" w:rsidRDefault="008C3578" w:rsidP="002C4EEC">
      <w:pPr>
        <w:pStyle w:val="Ttulo1"/>
        <w:rPr>
          <w:lang w:val="es-ES"/>
        </w:rPr>
      </w:pPr>
      <w:r w:rsidRPr="00AF1331">
        <w:rPr>
          <w:lang w:val="es-ES"/>
        </w:rPr>
        <w:t>OBJETIVOS</w:t>
      </w:r>
    </w:p>
    <w:p w14:paraId="67A12D6A" w14:textId="5E77B19C" w:rsidR="00DD7568" w:rsidRPr="00AF1331" w:rsidRDefault="00DD7568" w:rsidP="00DD7568">
      <w:pPr>
        <w:pStyle w:val="Prrafodelista"/>
        <w:numPr>
          <w:ilvl w:val="0"/>
          <w:numId w:val="1"/>
        </w:numPr>
        <w:spacing w:after="0" w:line="360" w:lineRule="auto"/>
        <w:rPr>
          <w:rFonts w:ascii="Arial" w:hAnsi="Arial" w:cs="Arial"/>
          <w:bCs/>
          <w:lang w:val="es-ES"/>
        </w:rPr>
      </w:pPr>
      <w:r w:rsidRPr="00AF1331">
        <w:rPr>
          <w:rFonts w:ascii="Arial" w:hAnsi="Arial" w:cs="Arial"/>
          <w:bCs/>
          <w:lang w:val="es-ES"/>
        </w:rPr>
        <w:t>Conocer los principales sistemas de pensamiento y contextos que anteceden al surgimiento de la Psicología como disciplina independiente.</w:t>
      </w:r>
    </w:p>
    <w:p w14:paraId="2D583844" w14:textId="09981266" w:rsidR="00DD7568" w:rsidRPr="00AF1331" w:rsidRDefault="00DD7568" w:rsidP="00DD7568">
      <w:pPr>
        <w:pStyle w:val="Prrafodelista"/>
        <w:numPr>
          <w:ilvl w:val="0"/>
          <w:numId w:val="1"/>
        </w:numPr>
        <w:spacing w:after="0" w:line="360" w:lineRule="auto"/>
        <w:rPr>
          <w:rFonts w:ascii="Arial" w:hAnsi="Arial" w:cs="Arial"/>
          <w:bCs/>
          <w:lang w:val="es-ES"/>
        </w:rPr>
      </w:pPr>
      <w:r w:rsidRPr="00AF1331">
        <w:rPr>
          <w:rFonts w:ascii="Arial" w:hAnsi="Arial" w:cs="Arial"/>
          <w:bCs/>
          <w:lang w:val="es-ES"/>
        </w:rPr>
        <w:t>Analizar el surgimiento de la Psicología como disciplina independiente en el contexto de las grandes transformaciones de la modernidad.</w:t>
      </w:r>
    </w:p>
    <w:p w14:paraId="2C734CBD" w14:textId="318C5DC9" w:rsidR="00DD7568" w:rsidRPr="00AF1331" w:rsidRDefault="00DD7568" w:rsidP="00DD7568">
      <w:pPr>
        <w:pStyle w:val="Prrafodelista"/>
        <w:numPr>
          <w:ilvl w:val="0"/>
          <w:numId w:val="1"/>
        </w:numPr>
        <w:spacing w:after="0" w:line="360" w:lineRule="auto"/>
        <w:rPr>
          <w:rFonts w:ascii="Arial" w:hAnsi="Arial" w:cs="Arial"/>
          <w:bCs/>
          <w:lang w:val="es-ES"/>
        </w:rPr>
      </w:pPr>
      <w:r w:rsidRPr="00AF1331">
        <w:rPr>
          <w:rFonts w:ascii="Arial" w:hAnsi="Arial" w:cs="Arial"/>
          <w:bCs/>
          <w:lang w:val="es-ES"/>
        </w:rPr>
        <w:t>Caracterizar el surgimiento de la Psicología como disciplina formal, sus vertientes científicas y filosóficas, así como las primeras escuelas de pensamiento.</w:t>
      </w:r>
    </w:p>
    <w:p w14:paraId="5E53C5CD" w14:textId="6565323F" w:rsidR="00DD7568" w:rsidRPr="00AF1331" w:rsidRDefault="00DD7568" w:rsidP="00DD7568">
      <w:pPr>
        <w:pStyle w:val="Prrafodelista"/>
        <w:numPr>
          <w:ilvl w:val="0"/>
          <w:numId w:val="1"/>
        </w:numPr>
        <w:spacing w:after="0" w:line="360" w:lineRule="auto"/>
        <w:rPr>
          <w:rFonts w:ascii="Arial" w:hAnsi="Arial" w:cs="Arial"/>
          <w:bCs/>
          <w:lang w:val="es-ES"/>
        </w:rPr>
      </w:pPr>
      <w:r w:rsidRPr="00AF1331">
        <w:rPr>
          <w:rFonts w:ascii="Arial" w:hAnsi="Arial" w:cs="Arial"/>
          <w:bCs/>
          <w:lang w:val="es-ES"/>
        </w:rPr>
        <w:t>Suministrar un espacio que permita y promueva el posicionamiento crítico de los y las estudiantes sobre la Psicología (como forma de saber disciplinado y como profesión), y sobre su propia labor como futuro psicólogo y psicóloga costarricense.</w:t>
      </w:r>
    </w:p>
    <w:p w14:paraId="4ED82CD4" w14:textId="785D11AC" w:rsidR="00DD7568" w:rsidRPr="00AF1331" w:rsidRDefault="00DD7568" w:rsidP="00DD7568">
      <w:pPr>
        <w:pStyle w:val="Prrafodelista"/>
        <w:numPr>
          <w:ilvl w:val="0"/>
          <w:numId w:val="1"/>
        </w:numPr>
        <w:spacing w:after="0" w:line="360" w:lineRule="auto"/>
        <w:rPr>
          <w:rFonts w:ascii="Arial" w:hAnsi="Arial" w:cs="Arial"/>
          <w:bCs/>
          <w:lang w:val="es-ES"/>
        </w:rPr>
      </w:pPr>
      <w:r w:rsidRPr="00AF1331">
        <w:rPr>
          <w:rFonts w:ascii="Arial" w:hAnsi="Arial" w:cs="Arial"/>
          <w:bCs/>
          <w:lang w:val="es-ES"/>
        </w:rPr>
        <w:lastRenderedPageBreak/>
        <w:t>Conocer el surgimiento y desarrollo de la Psicología en Costa Rica, sus precursores y sus principales protagonistas.</w:t>
      </w:r>
    </w:p>
    <w:p w14:paraId="00782036" w14:textId="7D41CC34" w:rsidR="00A97404" w:rsidRPr="00AF1331" w:rsidRDefault="00DD7568" w:rsidP="00DD7568">
      <w:pPr>
        <w:pStyle w:val="Prrafodelista"/>
        <w:numPr>
          <w:ilvl w:val="0"/>
          <w:numId w:val="1"/>
        </w:numPr>
        <w:spacing w:after="0" w:line="360" w:lineRule="auto"/>
        <w:rPr>
          <w:rFonts w:ascii="Arial" w:hAnsi="Arial" w:cs="Arial"/>
          <w:bCs/>
          <w:lang w:val="es-ES"/>
        </w:rPr>
      </w:pPr>
      <w:r w:rsidRPr="00AF1331">
        <w:rPr>
          <w:rFonts w:ascii="Arial" w:hAnsi="Arial" w:cs="Arial"/>
          <w:bCs/>
          <w:lang w:val="es-ES"/>
        </w:rPr>
        <w:t>Analizar el surgimiento y desarrollo de la carrera de Psicología en la Universidad de Costa Rica hasta el momento actual.</w:t>
      </w:r>
    </w:p>
    <w:p w14:paraId="629A6D2D" w14:textId="77777777" w:rsidR="003B3081" w:rsidRPr="00AF1331" w:rsidRDefault="003B3081" w:rsidP="008C3578">
      <w:pPr>
        <w:pStyle w:val="Prrafodelista"/>
        <w:spacing w:after="0" w:line="360" w:lineRule="auto"/>
        <w:ind w:left="0"/>
        <w:rPr>
          <w:rFonts w:ascii="Arial" w:hAnsi="Arial" w:cs="Arial"/>
          <w:bCs/>
          <w:lang w:val="es-ES"/>
        </w:rPr>
      </w:pPr>
    </w:p>
    <w:p w14:paraId="11BAD6DA" w14:textId="6FA6871E" w:rsidR="008C3578" w:rsidRPr="00AF1331" w:rsidRDefault="008C3578" w:rsidP="002C4EEC">
      <w:pPr>
        <w:pStyle w:val="Ttulo1"/>
        <w:rPr>
          <w:lang w:val="es-ES"/>
        </w:rPr>
      </w:pPr>
      <w:r w:rsidRPr="00AF1331">
        <w:rPr>
          <w:lang w:val="es-ES"/>
        </w:rPr>
        <w:t>PERFIL DE ENTRADA</w:t>
      </w:r>
    </w:p>
    <w:p w14:paraId="43716B33" w14:textId="77777777" w:rsidR="00767976" w:rsidRPr="00AF1331" w:rsidRDefault="00767976" w:rsidP="001B0A8A">
      <w:pPr>
        <w:pStyle w:val="Ttulo2"/>
        <w:rPr>
          <w:lang w:val="es-ES"/>
        </w:rPr>
      </w:pPr>
      <w:r w:rsidRPr="00AF1331">
        <w:rPr>
          <w:lang w:val="es-ES"/>
        </w:rPr>
        <w:t>Conocimientos</w:t>
      </w:r>
    </w:p>
    <w:p w14:paraId="712A6708" w14:textId="5FCE4C25" w:rsidR="00767976" w:rsidRPr="00AF1331" w:rsidRDefault="00767976" w:rsidP="00DC3215">
      <w:pPr>
        <w:pStyle w:val="Prrafodelista"/>
        <w:numPr>
          <w:ilvl w:val="0"/>
          <w:numId w:val="2"/>
        </w:numPr>
        <w:spacing w:after="0" w:line="360" w:lineRule="auto"/>
        <w:rPr>
          <w:rFonts w:ascii="Arial" w:hAnsi="Arial" w:cs="Arial"/>
          <w:bCs/>
          <w:lang w:val="es-ES"/>
        </w:rPr>
      </w:pPr>
      <w:r w:rsidRPr="00AF1331">
        <w:rPr>
          <w:rFonts w:ascii="Arial" w:hAnsi="Arial" w:cs="Arial"/>
          <w:bCs/>
          <w:lang w:val="es-ES"/>
        </w:rPr>
        <w:t>Posee elementos de Filosofía, Historia y Geografía.</w:t>
      </w:r>
    </w:p>
    <w:p w14:paraId="02BF8024" w14:textId="084C05DB" w:rsidR="00767976" w:rsidRPr="00AF1331" w:rsidRDefault="00767976" w:rsidP="00DC3215">
      <w:pPr>
        <w:pStyle w:val="Prrafodelista"/>
        <w:numPr>
          <w:ilvl w:val="0"/>
          <w:numId w:val="2"/>
        </w:numPr>
        <w:spacing w:after="0" w:line="360" w:lineRule="auto"/>
        <w:rPr>
          <w:rFonts w:ascii="Arial" w:hAnsi="Arial" w:cs="Arial"/>
          <w:bCs/>
          <w:lang w:val="es-ES"/>
        </w:rPr>
      </w:pPr>
      <w:r w:rsidRPr="00AF1331">
        <w:rPr>
          <w:rFonts w:ascii="Arial" w:hAnsi="Arial" w:cs="Arial"/>
          <w:bCs/>
          <w:lang w:val="es-ES"/>
        </w:rPr>
        <w:t>Aplica normas de redacción y ortografía.</w:t>
      </w:r>
    </w:p>
    <w:p w14:paraId="07A39DA7" w14:textId="678950F0" w:rsidR="00767976" w:rsidRPr="00AF1331" w:rsidRDefault="00767976" w:rsidP="00DC3215">
      <w:pPr>
        <w:pStyle w:val="Prrafodelista"/>
        <w:numPr>
          <w:ilvl w:val="0"/>
          <w:numId w:val="2"/>
        </w:numPr>
        <w:spacing w:after="0" w:line="360" w:lineRule="auto"/>
        <w:rPr>
          <w:rFonts w:ascii="Arial" w:hAnsi="Arial" w:cs="Arial"/>
          <w:bCs/>
          <w:lang w:val="es-ES"/>
        </w:rPr>
      </w:pPr>
      <w:r w:rsidRPr="00AF1331">
        <w:rPr>
          <w:rFonts w:ascii="Arial" w:hAnsi="Arial" w:cs="Arial"/>
          <w:bCs/>
          <w:lang w:val="es-ES"/>
        </w:rPr>
        <w:t>Tiene un conocimiento de procesadores de texto.</w:t>
      </w:r>
    </w:p>
    <w:p w14:paraId="2AE3C878" w14:textId="19F2F1BD" w:rsidR="00767976" w:rsidRPr="00AF1331" w:rsidRDefault="00767976" w:rsidP="00DC3215">
      <w:pPr>
        <w:pStyle w:val="Prrafodelista"/>
        <w:numPr>
          <w:ilvl w:val="0"/>
          <w:numId w:val="2"/>
        </w:numPr>
        <w:spacing w:after="0" w:line="360" w:lineRule="auto"/>
        <w:rPr>
          <w:rFonts w:ascii="Arial" w:hAnsi="Arial" w:cs="Arial"/>
          <w:bCs/>
          <w:lang w:val="es-ES"/>
        </w:rPr>
      </w:pPr>
      <w:r w:rsidRPr="00AF1331">
        <w:rPr>
          <w:rFonts w:ascii="Arial" w:hAnsi="Arial" w:cs="Arial"/>
          <w:bCs/>
          <w:lang w:val="es-ES"/>
        </w:rPr>
        <w:t>Sabe manejar las herramientas de búsqueda en Internet.</w:t>
      </w:r>
    </w:p>
    <w:p w14:paraId="7F8E61EC" w14:textId="18309E61" w:rsidR="00767976" w:rsidRPr="00AF1331" w:rsidRDefault="00767976" w:rsidP="00DC3215">
      <w:pPr>
        <w:pStyle w:val="Prrafodelista"/>
        <w:numPr>
          <w:ilvl w:val="0"/>
          <w:numId w:val="2"/>
        </w:numPr>
        <w:spacing w:after="0" w:line="360" w:lineRule="auto"/>
        <w:rPr>
          <w:rFonts w:ascii="Arial" w:hAnsi="Arial" w:cs="Arial"/>
          <w:bCs/>
          <w:lang w:val="es-ES"/>
        </w:rPr>
      </w:pPr>
      <w:r w:rsidRPr="00AF1331">
        <w:rPr>
          <w:rFonts w:ascii="Arial" w:hAnsi="Arial" w:cs="Arial"/>
          <w:bCs/>
          <w:lang w:val="es-ES"/>
        </w:rPr>
        <w:t>Domina las técnicas de búsqueda de bases de datos en bibliotecas e Internet.</w:t>
      </w:r>
    </w:p>
    <w:p w14:paraId="144F907D" w14:textId="1C38A3FE" w:rsidR="00767976" w:rsidRPr="00AF1331" w:rsidRDefault="00767976" w:rsidP="00DC3215">
      <w:pPr>
        <w:pStyle w:val="Prrafodelista"/>
        <w:numPr>
          <w:ilvl w:val="0"/>
          <w:numId w:val="2"/>
        </w:numPr>
        <w:spacing w:after="0" w:line="360" w:lineRule="auto"/>
        <w:rPr>
          <w:rFonts w:ascii="Arial" w:hAnsi="Arial" w:cs="Arial"/>
          <w:bCs/>
          <w:lang w:val="es-ES"/>
        </w:rPr>
      </w:pPr>
      <w:r w:rsidRPr="00AF1331">
        <w:rPr>
          <w:rFonts w:ascii="Arial" w:hAnsi="Arial" w:cs="Arial"/>
          <w:bCs/>
          <w:lang w:val="es-ES"/>
        </w:rPr>
        <w:t>Tiene dominio de las normas principales de citación.</w:t>
      </w:r>
    </w:p>
    <w:p w14:paraId="4B66BCF0" w14:textId="77777777" w:rsidR="00767976" w:rsidRPr="00AF1331" w:rsidRDefault="00767976" w:rsidP="001B0A8A">
      <w:pPr>
        <w:pStyle w:val="Ttulo2"/>
        <w:rPr>
          <w:lang w:val="es-ES"/>
        </w:rPr>
      </w:pPr>
      <w:r w:rsidRPr="00AF1331">
        <w:rPr>
          <w:lang w:val="es-ES"/>
        </w:rPr>
        <w:t>Habilidades</w:t>
      </w:r>
    </w:p>
    <w:p w14:paraId="3F6B1F80" w14:textId="43F7F5F4" w:rsidR="00767976" w:rsidRPr="00AF1331" w:rsidRDefault="00767976" w:rsidP="00DC3215">
      <w:pPr>
        <w:pStyle w:val="Prrafodelista"/>
        <w:numPr>
          <w:ilvl w:val="0"/>
          <w:numId w:val="3"/>
        </w:numPr>
        <w:spacing w:after="0" w:line="360" w:lineRule="auto"/>
        <w:rPr>
          <w:rFonts w:ascii="Arial" w:hAnsi="Arial" w:cs="Arial"/>
          <w:bCs/>
          <w:lang w:val="es-ES"/>
        </w:rPr>
      </w:pPr>
      <w:r w:rsidRPr="00AF1331">
        <w:rPr>
          <w:rFonts w:ascii="Arial" w:hAnsi="Arial" w:cs="Arial"/>
          <w:bCs/>
          <w:lang w:val="es-ES"/>
        </w:rPr>
        <w:t>Capacidad de lectura de textos académicos.</w:t>
      </w:r>
    </w:p>
    <w:p w14:paraId="0BA442F3" w14:textId="1AA371B4" w:rsidR="00767976" w:rsidRPr="00AF1331" w:rsidRDefault="00767976" w:rsidP="00DC3215">
      <w:pPr>
        <w:pStyle w:val="Prrafodelista"/>
        <w:numPr>
          <w:ilvl w:val="0"/>
          <w:numId w:val="3"/>
        </w:numPr>
        <w:spacing w:after="0" w:line="360" w:lineRule="auto"/>
        <w:rPr>
          <w:rFonts w:ascii="Arial" w:hAnsi="Arial" w:cs="Arial"/>
          <w:bCs/>
          <w:lang w:val="es-ES"/>
        </w:rPr>
      </w:pPr>
      <w:r w:rsidRPr="00AF1331">
        <w:rPr>
          <w:rFonts w:ascii="Arial" w:hAnsi="Arial" w:cs="Arial"/>
          <w:bCs/>
          <w:lang w:val="es-ES"/>
        </w:rPr>
        <w:t>Posee estrategias cognoscitivas para la elaboración de resúmenes, investigación de conceptos y la selección de ideas principales.</w:t>
      </w:r>
    </w:p>
    <w:p w14:paraId="37A928C3" w14:textId="0B4DB4A0" w:rsidR="00767976" w:rsidRPr="00AF1331" w:rsidRDefault="00767976" w:rsidP="00DC3215">
      <w:pPr>
        <w:pStyle w:val="Prrafodelista"/>
        <w:numPr>
          <w:ilvl w:val="0"/>
          <w:numId w:val="3"/>
        </w:numPr>
        <w:spacing w:after="0" w:line="360" w:lineRule="auto"/>
        <w:rPr>
          <w:rFonts w:ascii="Arial" w:hAnsi="Arial" w:cs="Arial"/>
          <w:bCs/>
          <w:lang w:val="es-ES"/>
        </w:rPr>
      </w:pPr>
      <w:r w:rsidRPr="00AF1331">
        <w:rPr>
          <w:rFonts w:ascii="Arial" w:hAnsi="Arial" w:cs="Arial"/>
          <w:bCs/>
          <w:lang w:val="es-ES"/>
        </w:rPr>
        <w:t>Posee habilidades de expresión oral, escrita y en público, así como comprensión de lectura.</w:t>
      </w:r>
    </w:p>
    <w:p w14:paraId="6F8D9B6D" w14:textId="3F171460" w:rsidR="00767976" w:rsidRPr="00AF1331" w:rsidRDefault="00767976" w:rsidP="00DC3215">
      <w:pPr>
        <w:pStyle w:val="Prrafodelista"/>
        <w:numPr>
          <w:ilvl w:val="0"/>
          <w:numId w:val="3"/>
        </w:numPr>
        <w:spacing w:after="0" w:line="360" w:lineRule="auto"/>
        <w:rPr>
          <w:rFonts w:ascii="Arial" w:hAnsi="Arial" w:cs="Arial"/>
          <w:bCs/>
          <w:lang w:val="es-ES"/>
        </w:rPr>
      </w:pPr>
      <w:r w:rsidRPr="00AF1331">
        <w:rPr>
          <w:rFonts w:ascii="Arial" w:hAnsi="Arial" w:cs="Arial"/>
          <w:bCs/>
          <w:lang w:val="es-ES"/>
        </w:rPr>
        <w:t>Tiene capacidad de síntesis, análisis y abstracción.</w:t>
      </w:r>
    </w:p>
    <w:p w14:paraId="26909597" w14:textId="73756DD4" w:rsidR="00767976" w:rsidRPr="00AF1331" w:rsidRDefault="00767976" w:rsidP="00DC3215">
      <w:pPr>
        <w:pStyle w:val="Prrafodelista"/>
        <w:numPr>
          <w:ilvl w:val="0"/>
          <w:numId w:val="3"/>
        </w:numPr>
        <w:spacing w:after="0" w:line="360" w:lineRule="auto"/>
        <w:rPr>
          <w:rFonts w:ascii="Arial" w:hAnsi="Arial" w:cs="Arial"/>
          <w:bCs/>
          <w:lang w:val="es-ES"/>
        </w:rPr>
      </w:pPr>
      <w:r w:rsidRPr="00AF1331">
        <w:rPr>
          <w:rFonts w:ascii="Arial" w:hAnsi="Arial" w:cs="Arial"/>
          <w:bCs/>
          <w:lang w:val="es-ES"/>
        </w:rPr>
        <w:t>Tiene habilidad organizativa y un buen manejo del tiempo.</w:t>
      </w:r>
    </w:p>
    <w:p w14:paraId="13C79867" w14:textId="7B035EBD" w:rsidR="00767976" w:rsidRPr="00AF1331" w:rsidRDefault="00767976" w:rsidP="00DC3215">
      <w:pPr>
        <w:pStyle w:val="Prrafodelista"/>
        <w:numPr>
          <w:ilvl w:val="0"/>
          <w:numId w:val="3"/>
        </w:numPr>
        <w:spacing w:after="0" w:line="360" w:lineRule="auto"/>
        <w:rPr>
          <w:rFonts w:ascii="Arial" w:hAnsi="Arial" w:cs="Arial"/>
          <w:bCs/>
          <w:lang w:val="es-ES"/>
        </w:rPr>
      </w:pPr>
      <w:r w:rsidRPr="00AF1331">
        <w:rPr>
          <w:rFonts w:ascii="Arial" w:hAnsi="Arial" w:cs="Arial"/>
          <w:bCs/>
          <w:lang w:val="es-ES"/>
        </w:rPr>
        <w:t>Es capaz de realizar trabajos en grupo.</w:t>
      </w:r>
    </w:p>
    <w:p w14:paraId="6B2E5306" w14:textId="3BE46A42" w:rsidR="00767976" w:rsidRPr="00AF1331" w:rsidRDefault="00767976" w:rsidP="00F71BCD">
      <w:pPr>
        <w:pStyle w:val="Ttulo2"/>
        <w:rPr>
          <w:lang w:val="es-ES"/>
        </w:rPr>
      </w:pPr>
      <w:r w:rsidRPr="00F71BCD">
        <w:rPr>
          <w:lang w:val="es-ES"/>
        </w:rPr>
        <w:lastRenderedPageBreak/>
        <w:t>Valores</w:t>
      </w:r>
      <w:r w:rsidR="003B3081" w:rsidRPr="00AF1331">
        <w:rPr>
          <w:rStyle w:val="Refdenotaalpie"/>
          <w:bCs w:val="0"/>
          <w:i w:val="0"/>
          <w:iCs w:val="0"/>
          <w:lang w:val="es-ES"/>
        </w:rPr>
        <w:footnoteReference w:id="2"/>
      </w:r>
    </w:p>
    <w:p w14:paraId="6B340271" w14:textId="4B567B1C" w:rsidR="00767976" w:rsidRPr="00AF1331" w:rsidRDefault="00767976" w:rsidP="00DC3215">
      <w:pPr>
        <w:pStyle w:val="Prrafodelista"/>
        <w:numPr>
          <w:ilvl w:val="0"/>
          <w:numId w:val="4"/>
        </w:numPr>
        <w:spacing w:after="0" w:line="360" w:lineRule="auto"/>
        <w:rPr>
          <w:rFonts w:ascii="Arial" w:hAnsi="Arial" w:cs="Arial"/>
          <w:bCs/>
          <w:lang w:val="es-ES"/>
        </w:rPr>
      </w:pPr>
      <w:r w:rsidRPr="00AF1331">
        <w:rPr>
          <w:rFonts w:ascii="Arial" w:hAnsi="Arial" w:cs="Arial"/>
          <w:bCs/>
          <w:lang w:val="es-ES"/>
        </w:rPr>
        <w:t>Presenta un respeto básico hacia la diversidad y el pluralismo ideológico.</w:t>
      </w:r>
    </w:p>
    <w:p w14:paraId="454E8D3B" w14:textId="28A90FE4" w:rsidR="00767976" w:rsidRPr="00AF1331" w:rsidRDefault="00767976" w:rsidP="00DC3215">
      <w:pPr>
        <w:pStyle w:val="Prrafodelista"/>
        <w:numPr>
          <w:ilvl w:val="0"/>
          <w:numId w:val="4"/>
        </w:numPr>
        <w:spacing w:after="0" w:line="360" w:lineRule="auto"/>
        <w:rPr>
          <w:rFonts w:ascii="Arial" w:hAnsi="Arial" w:cs="Arial"/>
          <w:bCs/>
          <w:lang w:val="es-ES"/>
        </w:rPr>
      </w:pPr>
      <w:r w:rsidRPr="00AF1331">
        <w:rPr>
          <w:rFonts w:ascii="Arial" w:hAnsi="Arial" w:cs="Arial"/>
          <w:bCs/>
          <w:lang w:val="es-ES"/>
        </w:rPr>
        <w:t>Considera como parte de su identidad la participación en la construcción colectiva del saber.</w:t>
      </w:r>
    </w:p>
    <w:p w14:paraId="718CE4BA" w14:textId="651E2D71" w:rsidR="00767976" w:rsidRPr="00AF1331" w:rsidRDefault="00767976" w:rsidP="00DC3215">
      <w:pPr>
        <w:pStyle w:val="Prrafodelista"/>
        <w:numPr>
          <w:ilvl w:val="0"/>
          <w:numId w:val="4"/>
        </w:numPr>
        <w:spacing w:after="0" w:line="360" w:lineRule="auto"/>
        <w:rPr>
          <w:rFonts w:ascii="Arial" w:hAnsi="Arial" w:cs="Arial"/>
          <w:bCs/>
          <w:lang w:val="es-ES"/>
        </w:rPr>
      </w:pPr>
      <w:r w:rsidRPr="00AF1331">
        <w:rPr>
          <w:rFonts w:ascii="Arial" w:hAnsi="Arial" w:cs="Arial"/>
          <w:bCs/>
          <w:lang w:val="es-ES"/>
        </w:rPr>
        <w:t>Valora el quehacer psicológico y se siente motivado hacia su estudio.</w:t>
      </w:r>
    </w:p>
    <w:p w14:paraId="452F9AAC" w14:textId="2AC4BCDA" w:rsidR="00767976" w:rsidRPr="00AF1331" w:rsidRDefault="00767976" w:rsidP="00DC3215">
      <w:pPr>
        <w:pStyle w:val="Prrafodelista"/>
        <w:numPr>
          <w:ilvl w:val="0"/>
          <w:numId w:val="4"/>
        </w:numPr>
        <w:spacing w:after="0" w:line="360" w:lineRule="auto"/>
        <w:rPr>
          <w:rFonts w:ascii="Arial" w:hAnsi="Arial" w:cs="Arial"/>
          <w:bCs/>
          <w:lang w:val="es-ES"/>
        </w:rPr>
      </w:pPr>
      <w:r w:rsidRPr="00AF1331">
        <w:rPr>
          <w:rFonts w:ascii="Arial" w:hAnsi="Arial" w:cs="Arial"/>
          <w:bCs/>
          <w:lang w:val="es-ES"/>
        </w:rPr>
        <w:t>Es flexible y tolerante.</w:t>
      </w:r>
    </w:p>
    <w:p w14:paraId="31C3D9D6" w14:textId="35D9E4A5" w:rsidR="00B73E09" w:rsidRPr="00AF1331" w:rsidRDefault="00767976" w:rsidP="00DC3215">
      <w:pPr>
        <w:pStyle w:val="Prrafodelista"/>
        <w:numPr>
          <w:ilvl w:val="0"/>
          <w:numId w:val="4"/>
        </w:numPr>
        <w:spacing w:after="0" w:line="360" w:lineRule="auto"/>
        <w:rPr>
          <w:rFonts w:ascii="Arial" w:hAnsi="Arial" w:cs="Arial"/>
          <w:bCs/>
          <w:lang w:val="es-ES"/>
        </w:rPr>
      </w:pPr>
      <w:r w:rsidRPr="00AF1331">
        <w:rPr>
          <w:rFonts w:ascii="Arial" w:hAnsi="Arial" w:cs="Arial"/>
          <w:bCs/>
          <w:lang w:val="es-ES"/>
        </w:rPr>
        <w:t>Busca la excelencia en la academia.</w:t>
      </w:r>
    </w:p>
    <w:p w14:paraId="2BC46245" w14:textId="77777777" w:rsidR="00677F28" w:rsidRPr="00AF1331" w:rsidRDefault="00677F28" w:rsidP="008C3578">
      <w:pPr>
        <w:pStyle w:val="Prrafodelista"/>
        <w:spacing w:after="0" w:line="360" w:lineRule="auto"/>
        <w:ind w:left="0"/>
        <w:rPr>
          <w:rFonts w:ascii="Arial" w:hAnsi="Arial" w:cs="Arial"/>
          <w:bCs/>
          <w:lang w:val="es-ES"/>
        </w:rPr>
      </w:pPr>
    </w:p>
    <w:p w14:paraId="47D11D45" w14:textId="330396FE" w:rsidR="008C3578" w:rsidRPr="00AF1331" w:rsidRDefault="008C3578" w:rsidP="002C4EEC">
      <w:pPr>
        <w:pStyle w:val="Ttulo1"/>
        <w:rPr>
          <w:lang w:val="es-ES"/>
        </w:rPr>
      </w:pPr>
      <w:r w:rsidRPr="00AF1331">
        <w:rPr>
          <w:lang w:val="es-ES"/>
        </w:rPr>
        <w:t>PERFIL DE SALIDA</w:t>
      </w:r>
    </w:p>
    <w:p w14:paraId="55308589" w14:textId="77777777" w:rsidR="0033465D" w:rsidRPr="00AF1331" w:rsidRDefault="0033465D" w:rsidP="001B0A8A">
      <w:pPr>
        <w:pStyle w:val="Ttulo2"/>
        <w:rPr>
          <w:lang w:val="es-ES"/>
        </w:rPr>
      </w:pPr>
      <w:r w:rsidRPr="00AF1331">
        <w:rPr>
          <w:lang w:val="es-ES"/>
        </w:rPr>
        <w:t>Conocimientos</w:t>
      </w:r>
    </w:p>
    <w:p w14:paraId="417FB6A8" w14:textId="2CF77597" w:rsidR="0033465D" w:rsidRPr="00AF1331" w:rsidRDefault="0033465D" w:rsidP="0033465D">
      <w:pPr>
        <w:pStyle w:val="Prrafodelista"/>
        <w:numPr>
          <w:ilvl w:val="0"/>
          <w:numId w:val="5"/>
        </w:numPr>
        <w:spacing w:after="0" w:line="360" w:lineRule="auto"/>
        <w:rPr>
          <w:rFonts w:ascii="Arial" w:hAnsi="Arial" w:cs="Arial"/>
          <w:bCs/>
          <w:lang w:val="es-ES"/>
        </w:rPr>
      </w:pPr>
      <w:r w:rsidRPr="00AF1331">
        <w:rPr>
          <w:rFonts w:ascii="Arial" w:hAnsi="Arial" w:cs="Arial"/>
          <w:bCs/>
          <w:lang w:val="es-ES"/>
        </w:rPr>
        <w:t>Identifica los principales hechos históricos de la Psicología en Occidente desde la perspectiva académica, áreas de conocimiento y como disciplina científica.</w:t>
      </w:r>
    </w:p>
    <w:p w14:paraId="5B8F155C" w14:textId="14738568" w:rsidR="0033465D" w:rsidRPr="00AF1331" w:rsidRDefault="0033465D" w:rsidP="0033465D">
      <w:pPr>
        <w:pStyle w:val="Prrafodelista"/>
        <w:numPr>
          <w:ilvl w:val="0"/>
          <w:numId w:val="5"/>
        </w:numPr>
        <w:spacing w:after="0" w:line="360" w:lineRule="auto"/>
        <w:rPr>
          <w:rFonts w:ascii="Arial" w:hAnsi="Arial" w:cs="Arial"/>
          <w:bCs/>
          <w:lang w:val="es-ES"/>
        </w:rPr>
      </w:pPr>
      <w:r w:rsidRPr="00AF1331">
        <w:rPr>
          <w:rFonts w:ascii="Arial" w:hAnsi="Arial" w:cs="Arial"/>
          <w:bCs/>
          <w:lang w:val="es-ES"/>
        </w:rPr>
        <w:t>Identifica los condicionantes históricos, sociales y políticos relacionados con la historia de la Psicología en Occidente, y en América Latina en particular.</w:t>
      </w:r>
    </w:p>
    <w:p w14:paraId="1B334B75" w14:textId="0C81C6DC" w:rsidR="0033465D" w:rsidRPr="00AF1331" w:rsidRDefault="0033465D" w:rsidP="0033465D">
      <w:pPr>
        <w:pStyle w:val="Prrafodelista"/>
        <w:numPr>
          <w:ilvl w:val="0"/>
          <w:numId w:val="5"/>
        </w:numPr>
        <w:spacing w:after="0" w:line="360" w:lineRule="auto"/>
        <w:rPr>
          <w:rFonts w:ascii="Arial" w:hAnsi="Arial" w:cs="Arial"/>
          <w:bCs/>
          <w:lang w:val="es-ES"/>
        </w:rPr>
      </w:pPr>
      <w:r w:rsidRPr="00AF1331">
        <w:rPr>
          <w:rFonts w:ascii="Arial" w:hAnsi="Arial" w:cs="Arial"/>
          <w:bCs/>
          <w:lang w:val="es-ES"/>
        </w:rPr>
        <w:t>Adquiere una concepción crítica acerca de la naturaleza psíquica de la actividad humana y sus posibilidades de conocimiento.</w:t>
      </w:r>
    </w:p>
    <w:p w14:paraId="19E28399" w14:textId="14C58501" w:rsidR="0033465D" w:rsidRPr="00AF1331" w:rsidRDefault="0033465D" w:rsidP="0033465D">
      <w:pPr>
        <w:pStyle w:val="Prrafodelista"/>
        <w:numPr>
          <w:ilvl w:val="0"/>
          <w:numId w:val="5"/>
        </w:numPr>
        <w:spacing w:after="0" w:line="360" w:lineRule="auto"/>
        <w:rPr>
          <w:rFonts w:ascii="Arial" w:hAnsi="Arial" w:cs="Arial"/>
          <w:bCs/>
          <w:lang w:val="es-ES"/>
        </w:rPr>
      </w:pPr>
      <w:r w:rsidRPr="00AF1331">
        <w:rPr>
          <w:rFonts w:ascii="Arial" w:hAnsi="Arial" w:cs="Arial"/>
          <w:bCs/>
          <w:lang w:val="es-ES"/>
        </w:rPr>
        <w:t>Adquiere claridad sobre los diversos modelos de ciencia anteriores y actuales en relación a la Psicología.</w:t>
      </w:r>
    </w:p>
    <w:p w14:paraId="21DF51FC" w14:textId="77777777" w:rsidR="0033465D" w:rsidRPr="00AF1331" w:rsidRDefault="0033465D" w:rsidP="001B0A8A">
      <w:pPr>
        <w:pStyle w:val="Ttulo2"/>
        <w:rPr>
          <w:lang w:val="es-ES"/>
        </w:rPr>
      </w:pPr>
      <w:r w:rsidRPr="00AF1331">
        <w:rPr>
          <w:lang w:val="es-ES"/>
        </w:rPr>
        <w:lastRenderedPageBreak/>
        <w:t>Habilidades</w:t>
      </w:r>
    </w:p>
    <w:p w14:paraId="0F58FC61" w14:textId="6D0A7AE2" w:rsidR="0033465D" w:rsidRPr="00AF1331" w:rsidRDefault="0033465D" w:rsidP="0033465D">
      <w:pPr>
        <w:pStyle w:val="Prrafodelista"/>
        <w:numPr>
          <w:ilvl w:val="0"/>
          <w:numId w:val="6"/>
        </w:numPr>
        <w:spacing w:after="0" w:line="360" w:lineRule="auto"/>
        <w:rPr>
          <w:rFonts w:ascii="Arial" w:hAnsi="Arial" w:cs="Arial"/>
          <w:bCs/>
          <w:lang w:val="es-ES"/>
        </w:rPr>
      </w:pPr>
      <w:r w:rsidRPr="00AF1331">
        <w:rPr>
          <w:rFonts w:ascii="Arial" w:hAnsi="Arial" w:cs="Arial"/>
          <w:bCs/>
          <w:lang w:val="es-ES"/>
        </w:rPr>
        <w:t>Adquiere competencias cognoscitivas que le posibilitan asimilación de los conocimientos implicados en su formación psicológica.</w:t>
      </w:r>
    </w:p>
    <w:p w14:paraId="63D6C1D2" w14:textId="0D1EA3FF" w:rsidR="0033465D" w:rsidRPr="00AF1331" w:rsidRDefault="0033465D" w:rsidP="0033465D">
      <w:pPr>
        <w:pStyle w:val="Prrafodelista"/>
        <w:numPr>
          <w:ilvl w:val="0"/>
          <w:numId w:val="6"/>
        </w:numPr>
        <w:spacing w:after="0" w:line="360" w:lineRule="auto"/>
        <w:rPr>
          <w:rFonts w:ascii="Arial" w:hAnsi="Arial" w:cs="Arial"/>
          <w:bCs/>
          <w:lang w:val="es-ES"/>
        </w:rPr>
      </w:pPr>
      <w:r w:rsidRPr="00AF1331">
        <w:rPr>
          <w:rFonts w:ascii="Arial" w:hAnsi="Arial" w:cs="Arial"/>
          <w:bCs/>
          <w:lang w:val="es-ES"/>
        </w:rPr>
        <w:t>Comprende y aplica elementos básicos del lenguaje filosófico y del debate epistemológico sobre el carácter científico de la Psicología.</w:t>
      </w:r>
    </w:p>
    <w:p w14:paraId="40D6720D" w14:textId="142CDC0D" w:rsidR="0033465D" w:rsidRPr="00AF1331" w:rsidRDefault="0033465D" w:rsidP="0033465D">
      <w:pPr>
        <w:pStyle w:val="Prrafodelista"/>
        <w:numPr>
          <w:ilvl w:val="0"/>
          <w:numId w:val="6"/>
        </w:numPr>
        <w:spacing w:after="0" w:line="360" w:lineRule="auto"/>
        <w:rPr>
          <w:rFonts w:ascii="Arial" w:hAnsi="Arial" w:cs="Arial"/>
          <w:bCs/>
          <w:lang w:val="es-ES"/>
        </w:rPr>
      </w:pPr>
      <w:r w:rsidRPr="00AF1331">
        <w:rPr>
          <w:rFonts w:ascii="Arial" w:hAnsi="Arial" w:cs="Arial"/>
          <w:bCs/>
          <w:lang w:val="es-ES"/>
        </w:rPr>
        <w:t>Adquiere capacidad de lectura, análisis y síntesis de textos especializados en Historia de la Psicología.</w:t>
      </w:r>
    </w:p>
    <w:p w14:paraId="7DE2319D" w14:textId="0EC628EA" w:rsidR="0033465D" w:rsidRPr="00AF1331" w:rsidRDefault="0033465D" w:rsidP="0033465D">
      <w:pPr>
        <w:pStyle w:val="Prrafodelista"/>
        <w:numPr>
          <w:ilvl w:val="0"/>
          <w:numId w:val="6"/>
        </w:numPr>
        <w:spacing w:after="0" w:line="360" w:lineRule="auto"/>
        <w:rPr>
          <w:rFonts w:ascii="Arial" w:hAnsi="Arial" w:cs="Arial"/>
          <w:bCs/>
          <w:lang w:val="es-ES"/>
        </w:rPr>
      </w:pPr>
      <w:r w:rsidRPr="00AF1331">
        <w:rPr>
          <w:rFonts w:ascii="Arial" w:hAnsi="Arial" w:cs="Arial"/>
          <w:bCs/>
          <w:lang w:val="es-ES"/>
        </w:rPr>
        <w:t>Junto con el curso de Teorías y Sistemas de la Psicología, puede diferenciar posturas filosóficas, epistemológicas y ontológicas de la Psicología.</w:t>
      </w:r>
    </w:p>
    <w:p w14:paraId="69964C85" w14:textId="276F501D" w:rsidR="0033465D" w:rsidRPr="00AF1331" w:rsidRDefault="0033465D" w:rsidP="0033465D">
      <w:pPr>
        <w:pStyle w:val="Prrafodelista"/>
        <w:numPr>
          <w:ilvl w:val="0"/>
          <w:numId w:val="6"/>
        </w:numPr>
        <w:spacing w:after="0" w:line="360" w:lineRule="auto"/>
        <w:rPr>
          <w:rFonts w:ascii="Arial" w:hAnsi="Arial" w:cs="Arial"/>
          <w:bCs/>
          <w:lang w:val="es-ES"/>
        </w:rPr>
      </w:pPr>
      <w:r w:rsidRPr="00AF1331">
        <w:rPr>
          <w:rFonts w:ascii="Arial" w:hAnsi="Arial" w:cs="Arial"/>
          <w:bCs/>
          <w:lang w:val="es-ES"/>
        </w:rPr>
        <w:t>Logra analizar tendencias contemporáneas de la Psicología a la luz de la historia de ésta.</w:t>
      </w:r>
    </w:p>
    <w:p w14:paraId="46026727" w14:textId="77777777" w:rsidR="0033465D" w:rsidRPr="00AF1331" w:rsidRDefault="0033465D" w:rsidP="001B0A8A">
      <w:pPr>
        <w:pStyle w:val="Ttulo2"/>
        <w:rPr>
          <w:lang w:val="es-ES"/>
        </w:rPr>
      </w:pPr>
      <w:r w:rsidRPr="00AF1331">
        <w:rPr>
          <w:lang w:val="es-ES"/>
        </w:rPr>
        <w:t>Valores</w:t>
      </w:r>
    </w:p>
    <w:p w14:paraId="653C1F07" w14:textId="356076A3" w:rsidR="0033465D" w:rsidRPr="00AF1331" w:rsidRDefault="0033465D" w:rsidP="0033465D">
      <w:pPr>
        <w:pStyle w:val="Prrafodelista"/>
        <w:numPr>
          <w:ilvl w:val="0"/>
          <w:numId w:val="7"/>
        </w:numPr>
        <w:spacing w:after="0" w:line="360" w:lineRule="auto"/>
        <w:rPr>
          <w:rFonts w:ascii="Arial" w:hAnsi="Arial" w:cs="Arial"/>
          <w:bCs/>
          <w:lang w:val="es-ES"/>
        </w:rPr>
      </w:pPr>
      <w:r w:rsidRPr="00AF1331">
        <w:rPr>
          <w:rFonts w:ascii="Arial" w:hAnsi="Arial" w:cs="Arial"/>
          <w:bCs/>
          <w:lang w:val="es-ES"/>
        </w:rPr>
        <w:t>Muestra respeto por la diversidad teórica y académica en la Psicología, así como en la interacción con otras personas y sus necesidades.</w:t>
      </w:r>
    </w:p>
    <w:p w14:paraId="4E7F43E8" w14:textId="161A134B" w:rsidR="0033465D" w:rsidRPr="00AF1331" w:rsidRDefault="0033465D" w:rsidP="0033465D">
      <w:pPr>
        <w:pStyle w:val="Prrafodelista"/>
        <w:numPr>
          <w:ilvl w:val="0"/>
          <w:numId w:val="7"/>
        </w:numPr>
        <w:spacing w:after="0" w:line="360" w:lineRule="auto"/>
        <w:rPr>
          <w:rFonts w:ascii="Arial" w:hAnsi="Arial" w:cs="Arial"/>
          <w:bCs/>
          <w:lang w:val="es-ES"/>
        </w:rPr>
      </w:pPr>
      <w:r w:rsidRPr="00AF1331">
        <w:rPr>
          <w:rFonts w:ascii="Arial" w:hAnsi="Arial" w:cs="Arial"/>
          <w:bCs/>
          <w:lang w:val="es-ES"/>
        </w:rPr>
        <w:t>Actúa considerando las implicaciones éticas que derivan de los principales debates académicos y de la realidad nacional.</w:t>
      </w:r>
    </w:p>
    <w:p w14:paraId="035CF87F" w14:textId="093BDF33" w:rsidR="0033465D" w:rsidRPr="00AF1331" w:rsidRDefault="0033465D" w:rsidP="0033465D">
      <w:pPr>
        <w:pStyle w:val="Prrafodelista"/>
        <w:numPr>
          <w:ilvl w:val="0"/>
          <w:numId w:val="7"/>
        </w:numPr>
        <w:spacing w:after="0" w:line="360" w:lineRule="auto"/>
        <w:rPr>
          <w:rFonts w:ascii="Arial" w:hAnsi="Arial" w:cs="Arial"/>
          <w:bCs/>
          <w:lang w:val="es-ES"/>
        </w:rPr>
      </w:pPr>
      <w:r w:rsidRPr="00AF1331">
        <w:rPr>
          <w:rFonts w:ascii="Arial" w:hAnsi="Arial" w:cs="Arial"/>
          <w:bCs/>
          <w:lang w:val="es-ES"/>
        </w:rPr>
        <w:t>Asume una perspectiva ética que considere el respeto a la diversidad, los derechos humanos, el ambiente y la paz.</w:t>
      </w:r>
    </w:p>
    <w:p w14:paraId="1DC9CF14" w14:textId="64A808AA" w:rsidR="00EC64E6" w:rsidRPr="00B27334" w:rsidRDefault="0033465D" w:rsidP="00B27334">
      <w:pPr>
        <w:pStyle w:val="Prrafodelista"/>
        <w:numPr>
          <w:ilvl w:val="0"/>
          <w:numId w:val="7"/>
        </w:numPr>
        <w:spacing w:after="0" w:line="360" w:lineRule="auto"/>
        <w:rPr>
          <w:rFonts w:ascii="Arial" w:hAnsi="Arial" w:cs="Arial"/>
          <w:bCs/>
          <w:lang w:val="es-ES"/>
        </w:rPr>
      </w:pPr>
      <w:r w:rsidRPr="00AF1331">
        <w:rPr>
          <w:rFonts w:ascii="Arial" w:hAnsi="Arial" w:cs="Arial"/>
          <w:bCs/>
          <w:lang w:val="es-ES"/>
        </w:rPr>
        <w:t>Es sensible a una labor del profesional en Psicología de cara a la realidad costarricense.</w:t>
      </w:r>
      <w:r w:rsidR="00EC64E6" w:rsidRPr="00B27334">
        <w:rPr>
          <w:lang w:val="es-ES"/>
        </w:rPr>
        <w:br w:type="page"/>
      </w:r>
    </w:p>
    <w:p w14:paraId="3C5CC31F" w14:textId="15F2C705" w:rsidR="008C3578" w:rsidRPr="00AF1331" w:rsidRDefault="008C3578" w:rsidP="002C4EEC">
      <w:pPr>
        <w:pStyle w:val="Ttulo1"/>
        <w:rPr>
          <w:lang w:val="es-ES"/>
        </w:rPr>
      </w:pPr>
      <w:r w:rsidRPr="00AF1331">
        <w:rPr>
          <w:lang w:val="es-ES"/>
        </w:rPr>
        <w:lastRenderedPageBreak/>
        <w:t>CONTENIDOS</w:t>
      </w:r>
    </w:p>
    <w:p w14:paraId="354E3AD8" w14:textId="7C967336" w:rsidR="009666E2" w:rsidRPr="00AF1331" w:rsidRDefault="009666E2" w:rsidP="00086A35">
      <w:pPr>
        <w:pStyle w:val="Prrafodelista"/>
        <w:numPr>
          <w:ilvl w:val="0"/>
          <w:numId w:val="8"/>
        </w:numPr>
        <w:spacing w:after="0" w:line="360" w:lineRule="auto"/>
        <w:rPr>
          <w:rFonts w:ascii="Arial" w:hAnsi="Arial" w:cs="Arial"/>
          <w:bCs/>
          <w:lang w:val="es-ES"/>
        </w:rPr>
      </w:pPr>
      <w:r w:rsidRPr="00AF1331">
        <w:rPr>
          <w:rFonts w:ascii="Arial" w:hAnsi="Arial" w:cs="Arial"/>
          <w:bCs/>
          <w:lang w:val="es-ES"/>
        </w:rPr>
        <w:t>Fundamentos históricos de la Psicología</w:t>
      </w:r>
      <w:r w:rsidR="00377D4B" w:rsidRPr="00AF1331">
        <w:rPr>
          <w:rFonts w:ascii="Arial" w:hAnsi="Arial" w:cs="Arial"/>
          <w:bCs/>
          <w:lang w:val="es-ES"/>
        </w:rPr>
        <w:t>:</w:t>
      </w:r>
    </w:p>
    <w:p w14:paraId="15343D7F" w14:textId="32CECDE3"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Fundamentos de la Psicología en la antigua Grecia (Occidente)</w:t>
      </w:r>
      <w:r w:rsidR="00377D4B" w:rsidRPr="00AF1331">
        <w:rPr>
          <w:rFonts w:ascii="Arial" w:hAnsi="Arial" w:cs="Arial"/>
          <w:bCs/>
          <w:lang w:val="es-ES"/>
        </w:rPr>
        <w:t>.</w:t>
      </w:r>
    </w:p>
    <w:p w14:paraId="1028007D" w14:textId="42BD4D43"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De Roma a la Edad Media</w:t>
      </w:r>
      <w:r w:rsidR="00377D4B" w:rsidRPr="00AF1331">
        <w:rPr>
          <w:rFonts w:ascii="Arial" w:hAnsi="Arial" w:cs="Arial"/>
          <w:bCs/>
          <w:lang w:val="es-ES"/>
        </w:rPr>
        <w:t>.</w:t>
      </w:r>
    </w:p>
    <w:p w14:paraId="69A77C98" w14:textId="7349EE56"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El despertar de la vida intelectual</w:t>
      </w:r>
      <w:r w:rsidR="00377D4B" w:rsidRPr="00AF1331">
        <w:rPr>
          <w:rFonts w:ascii="Arial" w:hAnsi="Arial" w:cs="Arial"/>
          <w:bCs/>
          <w:lang w:val="es-ES"/>
        </w:rPr>
        <w:t>.</w:t>
      </w:r>
    </w:p>
    <w:p w14:paraId="5963D478" w14:textId="764941C4"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El nacimiento de las universidades</w:t>
      </w:r>
      <w:r w:rsidR="00377D4B" w:rsidRPr="00AF1331">
        <w:rPr>
          <w:rFonts w:ascii="Arial" w:hAnsi="Arial" w:cs="Arial"/>
          <w:bCs/>
          <w:lang w:val="es-ES"/>
        </w:rPr>
        <w:t>.</w:t>
      </w:r>
    </w:p>
    <w:p w14:paraId="65DAE618" w14:textId="736CE506"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La aparición de la ciencia moderna</w:t>
      </w:r>
      <w:r w:rsidR="00377D4B" w:rsidRPr="00AF1331">
        <w:rPr>
          <w:rFonts w:ascii="Arial" w:hAnsi="Arial" w:cs="Arial"/>
          <w:bCs/>
          <w:lang w:val="es-ES"/>
        </w:rPr>
        <w:t>.</w:t>
      </w:r>
    </w:p>
    <w:p w14:paraId="19BA1325" w14:textId="339B1BE1" w:rsidR="009666E2" w:rsidRPr="00AF1331" w:rsidRDefault="009666E2" w:rsidP="00086A35">
      <w:pPr>
        <w:pStyle w:val="Prrafodelista"/>
        <w:numPr>
          <w:ilvl w:val="0"/>
          <w:numId w:val="8"/>
        </w:numPr>
        <w:spacing w:after="0" w:line="360" w:lineRule="auto"/>
        <w:rPr>
          <w:rFonts w:ascii="Arial" w:hAnsi="Arial" w:cs="Arial"/>
          <w:bCs/>
          <w:lang w:val="es-ES"/>
        </w:rPr>
      </w:pPr>
      <w:r w:rsidRPr="00AF1331">
        <w:rPr>
          <w:rFonts w:ascii="Arial" w:hAnsi="Arial" w:cs="Arial"/>
          <w:bCs/>
          <w:lang w:val="es-ES"/>
        </w:rPr>
        <w:t>Tradiciones nacionales</w:t>
      </w:r>
      <w:r w:rsidR="00377D4B" w:rsidRPr="00AF1331">
        <w:rPr>
          <w:rFonts w:ascii="Arial" w:hAnsi="Arial" w:cs="Arial"/>
          <w:bCs/>
          <w:lang w:val="es-ES"/>
        </w:rPr>
        <w:t>:</w:t>
      </w:r>
    </w:p>
    <w:p w14:paraId="127D1F8D" w14:textId="60895496"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Francesa - Británica - Alemana</w:t>
      </w:r>
      <w:r w:rsidR="00377D4B" w:rsidRPr="00AF1331">
        <w:rPr>
          <w:rFonts w:ascii="Arial" w:hAnsi="Arial" w:cs="Arial"/>
          <w:bCs/>
          <w:lang w:val="es-ES"/>
        </w:rPr>
        <w:t>.</w:t>
      </w:r>
    </w:p>
    <w:p w14:paraId="65302509" w14:textId="0F7EF422"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Confrontación de modelos psicológicos</w:t>
      </w:r>
      <w:r w:rsidR="00377D4B" w:rsidRPr="00AF1331">
        <w:rPr>
          <w:rFonts w:ascii="Arial" w:hAnsi="Arial" w:cs="Arial"/>
          <w:bCs/>
          <w:lang w:val="es-ES"/>
        </w:rPr>
        <w:t>.</w:t>
      </w:r>
    </w:p>
    <w:p w14:paraId="0309A8AF" w14:textId="14687693" w:rsidR="009666E2" w:rsidRPr="00AF1331" w:rsidRDefault="009666E2" w:rsidP="00086A35">
      <w:pPr>
        <w:pStyle w:val="Prrafodelista"/>
        <w:numPr>
          <w:ilvl w:val="0"/>
          <w:numId w:val="8"/>
        </w:numPr>
        <w:spacing w:after="0" w:line="360" w:lineRule="auto"/>
        <w:rPr>
          <w:rFonts w:ascii="Arial" w:hAnsi="Arial" w:cs="Arial"/>
          <w:bCs/>
          <w:lang w:val="es-ES"/>
        </w:rPr>
      </w:pPr>
      <w:r w:rsidRPr="00AF1331">
        <w:rPr>
          <w:rFonts w:ascii="Arial" w:hAnsi="Arial" w:cs="Arial"/>
          <w:bCs/>
          <w:lang w:val="es-ES"/>
        </w:rPr>
        <w:t>Fundamentos de la Psicología en el Siglo XIX</w:t>
      </w:r>
      <w:r w:rsidR="00377D4B" w:rsidRPr="00AF1331">
        <w:rPr>
          <w:rFonts w:ascii="Arial" w:hAnsi="Arial" w:cs="Arial"/>
          <w:bCs/>
          <w:lang w:val="es-ES"/>
        </w:rPr>
        <w:t>:</w:t>
      </w:r>
    </w:p>
    <w:p w14:paraId="2498EFF5" w14:textId="06999E0D"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Progresos en fisiología, psicofísica y evolución</w:t>
      </w:r>
      <w:r w:rsidR="00377D4B" w:rsidRPr="00AF1331">
        <w:rPr>
          <w:rFonts w:ascii="Arial" w:hAnsi="Arial" w:cs="Arial"/>
          <w:bCs/>
          <w:lang w:val="es-ES"/>
        </w:rPr>
        <w:t>.</w:t>
      </w:r>
    </w:p>
    <w:p w14:paraId="1A3A4E32" w14:textId="4E51187C"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Fundadores de la Psicología moderna</w:t>
      </w:r>
      <w:r w:rsidR="00377D4B" w:rsidRPr="00AF1331">
        <w:rPr>
          <w:rFonts w:ascii="Arial" w:hAnsi="Arial" w:cs="Arial"/>
          <w:bCs/>
          <w:lang w:val="es-ES"/>
        </w:rPr>
        <w:t>.</w:t>
      </w:r>
    </w:p>
    <w:p w14:paraId="49D68385" w14:textId="18253CFE"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Psicología como ciencia natural - Psicología como ciencia humana</w:t>
      </w:r>
      <w:r w:rsidR="00377D4B" w:rsidRPr="00AF1331">
        <w:rPr>
          <w:rFonts w:ascii="Arial" w:hAnsi="Arial" w:cs="Arial"/>
          <w:bCs/>
          <w:lang w:val="es-ES"/>
        </w:rPr>
        <w:t>.</w:t>
      </w:r>
    </w:p>
    <w:p w14:paraId="4580575D" w14:textId="67A19DFC"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El funcionalismo estadounidense</w:t>
      </w:r>
      <w:r w:rsidR="00377D4B" w:rsidRPr="00AF1331">
        <w:rPr>
          <w:rFonts w:ascii="Arial" w:hAnsi="Arial" w:cs="Arial"/>
          <w:bCs/>
          <w:lang w:val="es-ES"/>
        </w:rPr>
        <w:t>.</w:t>
      </w:r>
    </w:p>
    <w:p w14:paraId="67A460A7" w14:textId="3E36B1DA" w:rsidR="009666E2" w:rsidRPr="00AF1331" w:rsidRDefault="009666E2" w:rsidP="00086A35">
      <w:pPr>
        <w:pStyle w:val="Prrafodelista"/>
        <w:numPr>
          <w:ilvl w:val="0"/>
          <w:numId w:val="8"/>
        </w:numPr>
        <w:spacing w:after="0" w:line="360" w:lineRule="auto"/>
        <w:rPr>
          <w:rFonts w:ascii="Arial" w:hAnsi="Arial" w:cs="Arial"/>
          <w:bCs/>
          <w:lang w:val="es-ES"/>
        </w:rPr>
      </w:pPr>
      <w:r w:rsidRPr="00AF1331">
        <w:rPr>
          <w:rFonts w:ascii="Arial" w:hAnsi="Arial" w:cs="Arial"/>
          <w:bCs/>
          <w:lang w:val="es-ES"/>
        </w:rPr>
        <w:t>Mujeres en la Historia de la Psicología</w:t>
      </w:r>
      <w:r w:rsidR="00377D4B" w:rsidRPr="00AF1331">
        <w:rPr>
          <w:rFonts w:ascii="Arial" w:hAnsi="Arial" w:cs="Arial"/>
          <w:bCs/>
          <w:lang w:val="es-ES"/>
        </w:rPr>
        <w:t>.</w:t>
      </w:r>
    </w:p>
    <w:p w14:paraId="281CC6A7" w14:textId="5351C1D9" w:rsidR="009666E2" w:rsidRPr="00AF1331" w:rsidRDefault="009666E2" w:rsidP="00086A35">
      <w:pPr>
        <w:pStyle w:val="Prrafodelista"/>
        <w:numPr>
          <w:ilvl w:val="0"/>
          <w:numId w:val="8"/>
        </w:numPr>
        <w:spacing w:after="0" w:line="360" w:lineRule="auto"/>
        <w:rPr>
          <w:rFonts w:ascii="Arial" w:hAnsi="Arial" w:cs="Arial"/>
          <w:bCs/>
          <w:lang w:val="es-ES"/>
        </w:rPr>
      </w:pPr>
      <w:r w:rsidRPr="00AF1331">
        <w:rPr>
          <w:rFonts w:ascii="Arial" w:hAnsi="Arial" w:cs="Arial"/>
          <w:bCs/>
          <w:lang w:val="es-ES"/>
        </w:rPr>
        <w:t>La Psicología en América Latina</w:t>
      </w:r>
      <w:r w:rsidR="00377D4B" w:rsidRPr="00AF1331">
        <w:rPr>
          <w:rFonts w:ascii="Arial" w:hAnsi="Arial" w:cs="Arial"/>
          <w:bCs/>
          <w:lang w:val="es-ES"/>
        </w:rPr>
        <w:t>.</w:t>
      </w:r>
    </w:p>
    <w:p w14:paraId="72FDC24A" w14:textId="028690E1" w:rsidR="009666E2" w:rsidRPr="00AF1331" w:rsidRDefault="009666E2" w:rsidP="00086A35">
      <w:pPr>
        <w:pStyle w:val="Prrafodelista"/>
        <w:numPr>
          <w:ilvl w:val="0"/>
          <w:numId w:val="8"/>
        </w:numPr>
        <w:spacing w:after="0" w:line="360" w:lineRule="auto"/>
        <w:rPr>
          <w:rFonts w:ascii="Arial" w:hAnsi="Arial" w:cs="Arial"/>
          <w:bCs/>
          <w:lang w:val="es-ES"/>
        </w:rPr>
      </w:pPr>
      <w:r w:rsidRPr="00AF1331">
        <w:rPr>
          <w:rFonts w:ascii="Arial" w:hAnsi="Arial" w:cs="Arial"/>
          <w:bCs/>
          <w:lang w:val="es-ES"/>
        </w:rPr>
        <w:t>La Psicología en Costa Rica</w:t>
      </w:r>
      <w:r w:rsidR="00377D4B" w:rsidRPr="00AF1331">
        <w:rPr>
          <w:rFonts w:ascii="Arial" w:hAnsi="Arial" w:cs="Arial"/>
          <w:bCs/>
          <w:lang w:val="es-ES"/>
        </w:rPr>
        <w:t>:</w:t>
      </w:r>
    </w:p>
    <w:p w14:paraId="0C1397FB" w14:textId="7F70C28E"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Inicios y desarrollo de la Psicología en Costa Rica</w:t>
      </w:r>
      <w:r w:rsidR="00377D4B" w:rsidRPr="00AF1331">
        <w:rPr>
          <w:rFonts w:ascii="Arial" w:hAnsi="Arial" w:cs="Arial"/>
          <w:bCs/>
          <w:lang w:val="es-ES"/>
        </w:rPr>
        <w:t>.</w:t>
      </w:r>
    </w:p>
    <w:p w14:paraId="66BA3ED7" w14:textId="23E4B1FC" w:rsidR="009666E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Desarrollo gremial y laboral</w:t>
      </w:r>
      <w:r w:rsidR="00377D4B" w:rsidRPr="00AF1331">
        <w:rPr>
          <w:rFonts w:ascii="Arial" w:hAnsi="Arial" w:cs="Arial"/>
          <w:bCs/>
          <w:lang w:val="es-ES"/>
        </w:rPr>
        <w:t>.</w:t>
      </w:r>
    </w:p>
    <w:p w14:paraId="1BC8317C" w14:textId="178CC646" w:rsidR="00097B32" w:rsidRPr="00AF1331" w:rsidRDefault="009666E2" w:rsidP="00747F41">
      <w:pPr>
        <w:pStyle w:val="Prrafodelista"/>
        <w:numPr>
          <w:ilvl w:val="1"/>
          <w:numId w:val="8"/>
        </w:numPr>
        <w:spacing w:after="0" w:line="360" w:lineRule="auto"/>
        <w:rPr>
          <w:rFonts w:ascii="Arial" w:hAnsi="Arial" w:cs="Arial"/>
          <w:bCs/>
          <w:lang w:val="es-ES"/>
        </w:rPr>
      </w:pPr>
      <w:r w:rsidRPr="00AF1331">
        <w:rPr>
          <w:rFonts w:ascii="Arial" w:hAnsi="Arial" w:cs="Arial"/>
          <w:bCs/>
          <w:lang w:val="es-ES"/>
        </w:rPr>
        <w:t>Escuela de Psicología de la Universidad de Costa Rica</w:t>
      </w:r>
      <w:r w:rsidR="00377D4B" w:rsidRPr="00AF1331">
        <w:rPr>
          <w:rFonts w:ascii="Arial" w:hAnsi="Arial" w:cs="Arial"/>
          <w:bCs/>
          <w:lang w:val="es-ES"/>
        </w:rPr>
        <w:t>.</w:t>
      </w:r>
    </w:p>
    <w:p w14:paraId="15B1F4F5" w14:textId="77777777" w:rsidR="00124E2D" w:rsidRPr="00AF1331" w:rsidRDefault="00124E2D" w:rsidP="008C3578">
      <w:pPr>
        <w:pStyle w:val="Prrafodelista"/>
        <w:spacing w:after="0" w:line="360" w:lineRule="auto"/>
        <w:ind w:left="0"/>
        <w:rPr>
          <w:rFonts w:ascii="Arial" w:hAnsi="Arial" w:cs="Arial"/>
          <w:bCs/>
          <w:lang w:val="es-ES"/>
        </w:rPr>
      </w:pPr>
    </w:p>
    <w:p w14:paraId="4DB65B0C" w14:textId="4AF4356A" w:rsidR="008C3578" w:rsidRPr="00AF1331" w:rsidRDefault="008C3578" w:rsidP="002C4EEC">
      <w:pPr>
        <w:pStyle w:val="Ttulo1"/>
        <w:rPr>
          <w:lang w:val="es-ES"/>
        </w:rPr>
      </w:pPr>
      <w:r w:rsidRPr="00AF1331">
        <w:rPr>
          <w:lang w:val="es-ES"/>
        </w:rPr>
        <w:t>CRONOGRAMA</w:t>
      </w:r>
    </w:p>
    <w:p w14:paraId="0B0B3F3F" w14:textId="4B2B52C4" w:rsidR="00BC65B4" w:rsidRPr="00AF1331" w:rsidRDefault="00BC65B4" w:rsidP="008C3578">
      <w:pPr>
        <w:pStyle w:val="Prrafodelista"/>
        <w:spacing w:after="0" w:line="360" w:lineRule="auto"/>
        <w:ind w:left="0"/>
        <w:rPr>
          <w:rFonts w:ascii="Arial" w:hAnsi="Arial" w:cs="Arial"/>
          <w:bCs/>
          <w:lang w:val="es-ES"/>
        </w:rPr>
      </w:pPr>
      <w:r w:rsidRPr="00AF1331">
        <w:rPr>
          <w:rFonts w:ascii="Arial" w:hAnsi="Arial" w:cs="Arial"/>
          <w:bCs/>
          <w:lang w:val="es-ES"/>
        </w:rPr>
        <w:t>En la primera clase cada docente en su respectivo grupo entregará su cronograma, con temas y textos asignados para cada sesión.</w:t>
      </w:r>
    </w:p>
    <w:p w14:paraId="67CFAC94" w14:textId="77777777" w:rsidR="008C3578" w:rsidRPr="00AF1331" w:rsidRDefault="008C3578" w:rsidP="002C4EEC">
      <w:pPr>
        <w:pStyle w:val="Ttulo1"/>
        <w:rPr>
          <w:lang w:val="es-ES"/>
        </w:rPr>
      </w:pPr>
      <w:r w:rsidRPr="00AF1331">
        <w:rPr>
          <w:lang w:val="es-ES"/>
        </w:rPr>
        <w:lastRenderedPageBreak/>
        <w:t>DIDÁCTICA</w:t>
      </w:r>
    </w:p>
    <w:p w14:paraId="7451CA58" w14:textId="0FAC6B2B" w:rsidR="0095225A" w:rsidRPr="00AF1331" w:rsidRDefault="0095225A" w:rsidP="0095225A">
      <w:pPr>
        <w:pStyle w:val="Prrafodelista"/>
        <w:spacing w:after="0" w:line="360" w:lineRule="auto"/>
        <w:ind w:left="0"/>
        <w:rPr>
          <w:rFonts w:ascii="Arial" w:hAnsi="Arial" w:cs="Arial"/>
          <w:bCs/>
          <w:lang w:val="es-ES"/>
        </w:rPr>
      </w:pPr>
      <w:r w:rsidRPr="00AF1331">
        <w:rPr>
          <w:rFonts w:ascii="Arial" w:hAnsi="Arial" w:cs="Arial"/>
          <w:bCs/>
          <w:lang w:val="es-ES"/>
        </w:rPr>
        <w:t>Para el desarrollo de los temas se utilizarán exposiciones magistrales, discusión de las lecturas en clase, talleres, grupos de discusión, y recursos audiovisuales, como por ejemplo, películas, vídeos, entrevistas. Asimismo, las personas estudiantes realizarán pruebas de comprobación y comprensión de lectura y para la evaluación grupal se desarrollará, en subgrupos, un trabajo de investigación que se expondrá en la última clase.</w:t>
      </w:r>
    </w:p>
    <w:p w14:paraId="05FD063D" w14:textId="3543485E" w:rsidR="009D0CD7" w:rsidRPr="009D0CD7" w:rsidRDefault="0095225A" w:rsidP="009D0CD7">
      <w:pPr>
        <w:pStyle w:val="Prrafodelista"/>
        <w:spacing w:after="0" w:line="360" w:lineRule="auto"/>
        <w:ind w:left="0"/>
        <w:rPr>
          <w:rFonts w:ascii="Arial" w:hAnsi="Arial" w:cs="Arial"/>
          <w:bCs/>
          <w:lang w:val="es-ES"/>
        </w:rPr>
      </w:pPr>
      <w:r w:rsidRPr="00AF1331">
        <w:rPr>
          <w:rFonts w:ascii="Arial" w:hAnsi="Arial" w:cs="Arial"/>
          <w:bCs/>
          <w:lang w:val="es-ES"/>
        </w:rPr>
        <w:t xml:space="preserve">Los cursos se desarrollarán de forma presencial. La plataforma institucional virtual oficial y obligatoria es Mediación </w:t>
      </w:r>
      <w:r w:rsidRPr="00DC4493">
        <w:rPr>
          <w:rFonts w:ascii="Arial" w:hAnsi="Arial" w:cs="Arial"/>
          <w:bCs/>
          <w:lang w:val="es-ES"/>
        </w:rPr>
        <w:t>Virtual</w:t>
      </w:r>
      <w:r w:rsidR="003C07E8" w:rsidRPr="00DC4493">
        <w:rPr>
          <w:rFonts w:ascii="Arial" w:hAnsi="Arial" w:cs="Arial"/>
          <w:bCs/>
          <w:lang w:val="es-ES"/>
        </w:rPr>
        <w:t xml:space="preserve"> (</w:t>
      </w:r>
      <w:hyperlink r:id="rId14" w:history="1">
        <w:r w:rsidR="003C07E8" w:rsidRPr="00DC4493">
          <w:rPr>
            <w:rStyle w:val="Hipervnculo"/>
            <w:rFonts w:ascii="Arial" w:hAnsi="Arial" w:cs="Arial"/>
            <w:bCs/>
            <w:lang w:val="es-ES"/>
          </w:rPr>
          <w:t>https://mv.mediacionvirtual.ucr.ac.cr/</w:t>
        </w:r>
      </w:hyperlink>
      <w:r w:rsidR="003C07E8" w:rsidRPr="00DC4493">
        <w:rPr>
          <w:rFonts w:ascii="Arial" w:hAnsi="Arial" w:cs="Arial"/>
          <w:bCs/>
          <w:lang w:val="es-ES"/>
        </w:rPr>
        <w:t>)</w:t>
      </w:r>
      <w:r w:rsidRPr="00DC4493">
        <w:rPr>
          <w:rFonts w:ascii="Arial" w:hAnsi="Arial" w:cs="Arial"/>
          <w:bCs/>
          <w:lang w:val="es-ES"/>
        </w:rPr>
        <w:t>, por</w:t>
      </w:r>
      <w:r w:rsidRPr="00AF1331">
        <w:rPr>
          <w:rFonts w:ascii="Arial" w:hAnsi="Arial" w:cs="Arial"/>
          <w:bCs/>
          <w:lang w:val="es-ES"/>
        </w:rPr>
        <w:t xml:space="preserve"> lo cual todos los materiales del curso estarán disponibles en ese espacio. Además, estudiantes y docentes pueden acordar utilizar otras plataformas de apoyo, lo cual deberá quedar establecido en la primera clase.</w:t>
      </w:r>
    </w:p>
    <w:p w14:paraId="2397D2DF" w14:textId="698A9EDA" w:rsidR="006C2AFD" w:rsidRPr="00AF1331" w:rsidRDefault="006C2AFD" w:rsidP="002C4EEC">
      <w:pPr>
        <w:pStyle w:val="Ttulo1"/>
        <w:rPr>
          <w:lang w:val="es-ES"/>
        </w:rPr>
      </w:pPr>
      <w:r w:rsidRPr="00AF1331">
        <w:rPr>
          <w:lang w:val="es-ES"/>
        </w:rPr>
        <w:t>EVALUACIÓN</w:t>
      </w:r>
    </w:p>
    <w:p w14:paraId="75F67321" w14:textId="0CC5A426" w:rsidR="0052687E" w:rsidRPr="00DC4493" w:rsidRDefault="005F6C9B" w:rsidP="009D0CD7">
      <w:pPr>
        <w:pStyle w:val="Prrafodelista"/>
        <w:spacing w:after="0" w:line="360" w:lineRule="auto"/>
        <w:ind w:left="0"/>
        <w:rPr>
          <w:rFonts w:ascii="Arial" w:hAnsi="Arial" w:cs="Arial"/>
          <w:bCs/>
          <w:lang w:val="es-ES"/>
        </w:rPr>
      </w:pPr>
      <w:r w:rsidRPr="00AF1331">
        <w:rPr>
          <w:rFonts w:ascii="Arial" w:hAnsi="Arial" w:cs="Arial"/>
          <w:bCs/>
          <w:lang w:val="es-ES"/>
        </w:rPr>
        <w:t xml:space="preserve">Los recursos que se utilizarán en la evaluación serán: </w:t>
      </w:r>
      <w:r w:rsidR="00A25529">
        <w:rPr>
          <w:rFonts w:ascii="Arial" w:hAnsi="Arial" w:cs="Arial"/>
          <w:bCs/>
          <w:lang w:val="es-ES"/>
        </w:rPr>
        <w:t>pruebas cortas</w:t>
      </w:r>
      <w:r w:rsidRPr="00AF1331">
        <w:rPr>
          <w:rFonts w:ascii="Arial" w:hAnsi="Arial" w:cs="Arial"/>
          <w:bCs/>
          <w:lang w:val="es-ES"/>
        </w:rPr>
        <w:t>, reportes de lectura escritos u orales, podcast, ensayos, presentaciones orales y exámenes, entre otros. Los porcentajes entre evaluaciones grupales e individuales corresponderá a: 60% de forma individual y 40% de manera grupal. El primer día de clase cada docente entregará su propuesta de evaluación, la cual será aprobada y/o complementada por las personas estudiantes y se convertirá, a partir de ese momento, en definitiva</w:t>
      </w:r>
      <w:r w:rsidRPr="00DC4493">
        <w:rPr>
          <w:rFonts w:ascii="Arial" w:hAnsi="Arial" w:cs="Arial"/>
          <w:bCs/>
          <w:lang w:val="es-ES"/>
        </w:rPr>
        <w:t>.</w:t>
      </w:r>
      <w:r w:rsidR="009D0CD7" w:rsidRPr="00DC4493">
        <w:rPr>
          <w:rFonts w:ascii="Arial" w:hAnsi="Arial" w:cs="Arial"/>
          <w:bCs/>
          <w:lang w:val="es-ES"/>
        </w:rPr>
        <w:t xml:space="preserve"> Las actividades de evaluación estarán acordes con las horas de trabajo semanal </w:t>
      </w:r>
      <w:r w:rsidR="0068071D" w:rsidRPr="00DC4493">
        <w:rPr>
          <w:rFonts w:ascii="Arial" w:hAnsi="Arial" w:cs="Arial"/>
          <w:bCs/>
          <w:lang w:val="es-ES"/>
        </w:rPr>
        <w:t>determinadas</w:t>
      </w:r>
      <w:r w:rsidR="009D0CD7" w:rsidRPr="00DC4493">
        <w:rPr>
          <w:rFonts w:ascii="Arial" w:hAnsi="Arial" w:cs="Arial"/>
          <w:bCs/>
          <w:lang w:val="es-ES"/>
        </w:rPr>
        <w:t xml:space="preserve"> </w:t>
      </w:r>
      <w:r w:rsidR="0068071D" w:rsidRPr="00DC4493">
        <w:rPr>
          <w:rFonts w:ascii="Arial" w:hAnsi="Arial" w:cs="Arial"/>
          <w:bCs/>
          <w:lang w:val="es-ES"/>
        </w:rPr>
        <w:t>por el</w:t>
      </w:r>
      <w:r w:rsidR="009D0CD7" w:rsidRPr="00DC4493">
        <w:rPr>
          <w:rFonts w:ascii="Arial" w:hAnsi="Arial" w:cs="Arial"/>
          <w:bCs/>
          <w:lang w:val="es-ES"/>
        </w:rPr>
        <w:t xml:space="preserve"> cr</w:t>
      </w:r>
      <w:r w:rsidR="0068071D" w:rsidRPr="00DC4493">
        <w:rPr>
          <w:rFonts w:ascii="Arial" w:hAnsi="Arial" w:cs="Arial"/>
          <w:bCs/>
          <w:lang w:val="es-ES"/>
        </w:rPr>
        <w:t>e</w:t>
      </w:r>
      <w:r w:rsidR="009D0CD7" w:rsidRPr="00DC4493">
        <w:rPr>
          <w:rFonts w:ascii="Arial" w:hAnsi="Arial" w:cs="Arial"/>
          <w:bCs/>
          <w:lang w:val="es-ES"/>
        </w:rPr>
        <w:t>dit</w:t>
      </w:r>
      <w:r w:rsidR="0068071D" w:rsidRPr="00DC4493">
        <w:rPr>
          <w:rFonts w:ascii="Arial" w:hAnsi="Arial" w:cs="Arial"/>
          <w:bCs/>
          <w:lang w:val="es-ES"/>
        </w:rPr>
        <w:t>aje</w:t>
      </w:r>
      <w:r w:rsidR="009D0CD7" w:rsidRPr="00DC4493">
        <w:rPr>
          <w:rFonts w:ascii="Arial" w:hAnsi="Arial" w:cs="Arial"/>
          <w:bCs/>
          <w:lang w:val="es-ES"/>
        </w:rPr>
        <w:t xml:space="preserve"> del curso.</w:t>
      </w:r>
    </w:p>
    <w:p w14:paraId="779D99B6" w14:textId="2D6A7996" w:rsidR="005F6C9B" w:rsidRPr="00AF1331" w:rsidRDefault="005F6C9B" w:rsidP="005F6C9B">
      <w:pPr>
        <w:pStyle w:val="Prrafodelista"/>
        <w:spacing w:after="0" w:line="360" w:lineRule="auto"/>
        <w:ind w:left="0"/>
        <w:rPr>
          <w:rFonts w:ascii="Arial" w:hAnsi="Arial" w:cs="Arial"/>
          <w:bCs/>
          <w:lang w:val="es-ES"/>
        </w:rPr>
      </w:pPr>
      <w:r w:rsidRPr="00DC4493">
        <w:rPr>
          <w:rFonts w:ascii="Arial" w:hAnsi="Arial" w:cs="Arial"/>
          <w:bCs/>
          <w:lang w:val="es-ES"/>
        </w:rPr>
        <w:t>Todos los trabajos escritos realizados para el presente curso deben contar</w:t>
      </w:r>
      <w:r w:rsidRPr="00AF1331">
        <w:rPr>
          <w:rFonts w:ascii="Arial" w:hAnsi="Arial" w:cs="Arial"/>
          <w:bCs/>
          <w:lang w:val="es-ES"/>
        </w:rPr>
        <w:t xml:space="preserve"> con lenguaje inclusivo atendiendo la resolución del Consejo Universitario en la sesión 4814 que exige el uso de este en documentos universitarios. Se recomienda ingresar al sitio web del Centro de Investigación en Estudios de la Mujer (CIEM</w:t>
      </w:r>
      <w:r w:rsidR="00165ED3" w:rsidRPr="00AF1331">
        <w:rPr>
          <w:rFonts w:ascii="Arial" w:hAnsi="Arial" w:cs="Arial"/>
          <w:bCs/>
          <w:lang w:val="es-ES"/>
        </w:rPr>
        <w:t xml:space="preserve">, </w:t>
      </w:r>
      <w:hyperlink r:id="rId15" w:history="1">
        <w:r w:rsidR="00B04A89" w:rsidRPr="00AF1331">
          <w:rPr>
            <w:rStyle w:val="Hipervnculo"/>
            <w:rFonts w:ascii="Arial" w:hAnsi="Arial" w:cs="Arial"/>
            <w:bCs/>
            <w:lang w:val="es-ES"/>
          </w:rPr>
          <w:t>https://ciem.ucr.ac.cr/</w:t>
        </w:r>
      </w:hyperlink>
      <w:r w:rsidRPr="00AF1331">
        <w:rPr>
          <w:rFonts w:ascii="Arial" w:hAnsi="Arial" w:cs="Arial"/>
          <w:bCs/>
          <w:lang w:val="es-ES"/>
        </w:rPr>
        <w:t>) para descargar la “Guía breve para el uso de lenguaje no sexista”</w:t>
      </w:r>
      <w:r w:rsidR="00B04A89" w:rsidRPr="00AF1331">
        <w:rPr>
          <w:rFonts w:ascii="Arial" w:hAnsi="Arial" w:cs="Arial"/>
          <w:bCs/>
          <w:lang w:val="es-ES"/>
        </w:rPr>
        <w:t xml:space="preserve"> (</w:t>
      </w:r>
      <w:hyperlink r:id="rId16" w:history="1">
        <w:r w:rsidR="00B04A89" w:rsidRPr="00AF1331">
          <w:rPr>
            <w:rStyle w:val="Hipervnculo"/>
            <w:rFonts w:ascii="Arial" w:hAnsi="Arial" w:cs="Arial"/>
            <w:bCs/>
            <w:lang w:val="es-ES"/>
          </w:rPr>
          <w:t>https://ciem.ucr.ac.cr/lenguajeinclusivo</w:t>
        </w:r>
      </w:hyperlink>
      <w:r w:rsidR="00B04A89" w:rsidRPr="00AF1331">
        <w:rPr>
          <w:rFonts w:ascii="Arial" w:hAnsi="Arial" w:cs="Arial"/>
          <w:bCs/>
          <w:lang w:val="es-ES"/>
        </w:rPr>
        <w:t>)</w:t>
      </w:r>
      <w:r w:rsidRPr="00AF1331">
        <w:rPr>
          <w:rFonts w:ascii="Arial" w:hAnsi="Arial" w:cs="Arial"/>
          <w:bCs/>
          <w:lang w:val="es-ES"/>
        </w:rPr>
        <w:t>. Además</w:t>
      </w:r>
      <w:r w:rsidR="00B04A89" w:rsidRPr="00AF1331">
        <w:rPr>
          <w:rFonts w:ascii="Arial" w:hAnsi="Arial" w:cs="Arial"/>
          <w:bCs/>
          <w:lang w:val="es-ES"/>
        </w:rPr>
        <w:t>,</w:t>
      </w:r>
      <w:r w:rsidRPr="00AF1331">
        <w:rPr>
          <w:rFonts w:ascii="Arial" w:hAnsi="Arial" w:cs="Arial"/>
          <w:bCs/>
          <w:lang w:val="es-ES"/>
        </w:rPr>
        <w:t xml:space="preserve"> deben contar con algún modelo de citación y comunicarlo a la persona docente. Algunos modelos posibles son: Chicago, MCH, MLA o APA.</w:t>
      </w:r>
    </w:p>
    <w:p w14:paraId="714DF340" w14:textId="33D00557" w:rsidR="00124A93" w:rsidRPr="00AF1331" w:rsidRDefault="005F6C9B" w:rsidP="005F6C9B">
      <w:pPr>
        <w:pStyle w:val="Prrafodelista"/>
        <w:spacing w:after="0" w:line="360" w:lineRule="auto"/>
        <w:ind w:left="0"/>
        <w:rPr>
          <w:rFonts w:ascii="Arial" w:hAnsi="Arial" w:cs="Arial"/>
          <w:bCs/>
          <w:lang w:val="es-ES"/>
        </w:rPr>
      </w:pPr>
      <w:r w:rsidRPr="00AF1331">
        <w:rPr>
          <w:rFonts w:ascii="Arial" w:hAnsi="Arial" w:cs="Arial"/>
          <w:bCs/>
          <w:lang w:val="es-ES"/>
        </w:rPr>
        <w:t>En cuanto a la citación de fuentes</w:t>
      </w:r>
      <w:r w:rsidR="00B04A89" w:rsidRPr="00AF1331">
        <w:rPr>
          <w:rFonts w:ascii="Arial" w:hAnsi="Arial" w:cs="Arial"/>
          <w:bCs/>
          <w:lang w:val="es-ES"/>
        </w:rPr>
        <w:t>,</w:t>
      </w:r>
      <w:r w:rsidRPr="00AF1331">
        <w:rPr>
          <w:rFonts w:ascii="Arial" w:hAnsi="Arial" w:cs="Arial"/>
          <w:bCs/>
          <w:lang w:val="es-ES"/>
        </w:rPr>
        <w:t xml:space="preserve"> es fundamental que el estudiantado tome en cuenta la normativa universitaria relativa al plagio, que se transcribe a continuación: “Cualquier tipo de trabajo en el que se descubra plagio, realizado con dolo o por el uso inadecuado de estándares para citar y referenciar, será calificado con cero y al o a la estudiante se le seguirán los procesos disciplinarios establecidos en el Reglamento de Régimen Académico Estudiantil” (Oficio SEP-1783-2009</w:t>
      </w:r>
      <w:r w:rsidR="00B04A89" w:rsidRPr="00AF1331">
        <w:rPr>
          <w:rFonts w:ascii="Arial" w:hAnsi="Arial" w:cs="Arial"/>
          <w:bCs/>
          <w:lang w:val="es-ES"/>
        </w:rPr>
        <w:t>,</w:t>
      </w:r>
      <w:r w:rsidRPr="00AF1331">
        <w:rPr>
          <w:rFonts w:ascii="Arial" w:hAnsi="Arial" w:cs="Arial"/>
          <w:bCs/>
          <w:lang w:val="es-ES"/>
        </w:rPr>
        <w:t xml:space="preserve"> del 03 de julio de 2009).</w:t>
      </w:r>
    </w:p>
    <w:p w14:paraId="4498F4FD" w14:textId="77777777" w:rsidR="00B04A89" w:rsidRPr="00AF1331" w:rsidRDefault="00B04A89" w:rsidP="005F6C9B">
      <w:pPr>
        <w:pStyle w:val="Prrafodelista"/>
        <w:spacing w:after="0" w:line="360" w:lineRule="auto"/>
        <w:ind w:left="0"/>
        <w:rPr>
          <w:rFonts w:ascii="Arial" w:hAnsi="Arial" w:cs="Arial"/>
          <w:bCs/>
          <w:lang w:val="es-ES"/>
        </w:rPr>
      </w:pPr>
    </w:p>
    <w:p w14:paraId="077C8EC5" w14:textId="015A10D0" w:rsidR="008C3578" w:rsidRPr="00AF1331" w:rsidRDefault="006C2AFD" w:rsidP="002C4EEC">
      <w:pPr>
        <w:pStyle w:val="Ttulo1"/>
        <w:rPr>
          <w:lang w:val="es-ES"/>
        </w:rPr>
      </w:pPr>
      <w:r w:rsidRPr="00AF1331">
        <w:rPr>
          <w:lang w:val="es-ES"/>
        </w:rPr>
        <w:t>BIBLIOGRAFÍA</w:t>
      </w:r>
    </w:p>
    <w:p w14:paraId="3A5604C2" w14:textId="77777777" w:rsidR="00474257" w:rsidRPr="00AF1331" w:rsidRDefault="00474257" w:rsidP="00474257">
      <w:pPr>
        <w:pStyle w:val="Prrafodelista"/>
        <w:spacing w:after="0" w:line="360" w:lineRule="auto"/>
        <w:ind w:left="0"/>
        <w:rPr>
          <w:rFonts w:ascii="Arial" w:hAnsi="Arial" w:cs="Arial"/>
          <w:bCs/>
          <w:i/>
          <w:iCs/>
          <w:lang w:val="es-ES"/>
        </w:rPr>
      </w:pPr>
    </w:p>
    <w:p w14:paraId="405E78CC" w14:textId="6B370F62" w:rsidR="00474257" w:rsidRPr="00AF1331" w:rsidRDefault="00474257" w:rsidP="001B0A8A">
      <w:pPr>
        <w:pStyle w:val="Ttulo2"/>
        <w:rPr>
          <w:lang w:val="es-ES"/>
        </w:rPr>
      </w:pPr>
      <w:r w:rsidRPr="00AF1331">
        <w:rPr>
          <w:lang w:val="es-ES"/>
        </w:rPr>
        <w:t>Bibliografía básica</w:t>
      </w:r>
    </w:p>
    <w:p w14:paraId="0E65C289" w14:textId="77777777"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Alic, Margaret. (2014). </w:t>
      </w:r>
      <w:r w:rsidRPr="00AF1331">
        <w:rPr>
          <w:rFonts w:ascii="Arial" w:hAnsi="Arial" w:cs="Arial"/>
          <w:bCs/>
          <w:i/>
          <w:iCs/>
          <w:lang w:val="es-ES"/>
        </w:rPr>
        <w:t>El legado de Hipatia: Historia de las mujeres en la ciencia desde la antigüedad hasta finales del siglo XIX.</w:t>
      </w:r>
      <w:r w:rsidRPr="00AF1331">
        <w:rPr>
          <w:rFonts w:ascii="Arial" w:hAnsi="Arial" w:cs="Arial"/>
          <w:bCs/>
          <w:lang w:val="es-ES"/>
        </w:rPr>
        <w:t xml:space="preserve"> Siglo XXI Editores.</w:t>
      </w:r>
    </w:p>
    <w:p w14:paraId="70E4AC07" w14:textId="77777777"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Ardila, Rubén. (2003). Psicología latinoamericana. ¿Cuáles son los principales logros y aportes de medio siglo de actividad científica y profesional? </w:t>
      </w:r>
      <w:r w:rsidRPr="00AF1331">
        <w:rPr>
          <w:rFonts w:ascii="Arial" w:hAnsi="Arial" w:cs="Arial"/>
          <w:bCs/>
          <w:i/>
          <w:iCs/>
          <w:lang w:val="es-ES"/>
        </w:rPr>
        <w:t>Perspectivas Psicológicas, 3</w:t>
      </w:r>
      <w:r w:rsidRPr="00AF1331">
        <w:rPr>
          <w:rFonts w:ascii="Arial" w:hAnsi="Arial" w:cs="Arial"/>
          <w:bCs/>
          <w:lang w:val="es-ES"/>
        </w:rPr>
        <w:t>(6), 7-16.</w:t>
      </w:r>
    </w:p>
    <w:p w14:paraId="0FA87378" w14:textId="77777777"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Brennan, James. (1999). </w:t>
      </w:r>
      <w:r w:rsidRPr="00AF1331">
        <w:rPr>
          <w:rFonts w:ascii="Arial" w:hAnsi="Arial" w:cs="Arial"/>
          <w:bCs/>
          <w:i/>
          <w:iCs/>
          <w:lang w:val="es-ES"/>
        </w:rPr>
        <w:t>Historia y sistemas de la psicología.</w:t>
      </w:r>
      <w:r w:rsidRPr="00AF1331">
        <w:rPr>
          <w:rFonts w:ascii="Arial" w:hAnsi="Arial" w:cs="Arial"/>
          <w:bCs/>
          <w:lang w:val="es-ES"/>
        </w:rPr>
        <w:t xml:space="preserve"> Prentice Hall.</w:t>
      </w:r>
    </w:p>
    <w:p w14:paraId="4C627DDD" w14:textId="6D5407D3"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Calvo, C</w:t>
      </w:r>
      <w:r w:rsidR="00057663" w:rsidRPr="00AF1331">
        <w:rPr>
          <w:rFonts w:ascii="Arial" w:hAnsi="Arial" w:cs="Arial"/>
          <w:bCs/>
          <w:lang w:val="es-ES"/>
        </w:rPr>
        <w:t>arlos</w:t>
      </w:r>
      <w:r w:rsidRPr="00AF1331">
        <w:rPr>
          <w:rFonts w:ascii="Arial" w:hAnsi="Arial" w:cs="Arial"/>
          <w:bCs/>
          <w:lang w:val="es-ES"/>
        </w:rPr>
        <w:t>, Charpentier, D</w:t>
      </w:r>
      <w:r w:rsidR="00057663" w:rsidRPr="00AF1331">
        <w:rPr>
          <w:rFonts w:ascii="Arial" w:hAnsi="Arial" w:cs="Arial"/>
          <w:bCs/>
          <w:lang w:val="es-ES"/>
        </w:rPr>
        <w:t>ayana</w:t>
      </w:r>
      <w:r w:rsidRPr="00AF1331">
        <w:rPr>
          <w:rFonts w:ascii="Arial" w:hAnsi="Arial" w:cs="Arial"/>
          <w:bCs/>
          <w:lang w:val="es-ES"/>
        </w:rPr>
        <w:t>, Fallas, J</w:t>
      </w:r>
      <w:r w:rsidR="00057663" w:rsidRPr="00AF1331">
        <w:rPr>
          <w:rFonts w:ascii="Arial" w:hAnsi="Arial" w:cs="Arial"/>
          <w:bCs/>
          <w:lang w:val="es-ES"/>
        </w:rPr>
        <w:t>eannette</w:t>
      </w:r>
      <w:r w:rsidRPr="00AF1331">
        <w:rPr>
          <w:rFonts w:ascii="Arial" w:hAnsi="Arial" w:cs="Arial"/>
          <w:bCs/>
          <w:lang w:val="es-ES"/>
        </w:rPr>
        <w:t>, Jimenez, J</w:t>
      </w:r>
      <w:r w:rsidR="00057663" w:rsidRPr="00AF1331">
        <w:rPr>
          <w:rFonts w:ascii="Arial" w:hAnsi="Arial" w:cs="Arial"/>
          <w:bCs/>
          <w:lang w:val="es-ES"/>
        </w:rPr>
        <w:t>ensy</w:t>
      </w:r>
      <w:r w:rsidRPr="00AF1331">
        <w:rPr>
          <w:rFonts w:ascii="Arial" w:hAnsi="Arial" w:cs="Arial"/>
          <w:bCs/>
          <w:lang w:val="es-ES"/>
        </w:rPr>
        <w:t>, Rivera, A</w:t>
      </w:r>
      <w:r w:rsidR="00057663" w:rsidRPr="00AF1331">
        <w:rPr>
          <w:rFonts w:ascii="Arial" w:hAnsi="Arial" w:cs="Arial"/>
          <w:bCs/>
          <w:lang w:val="es-ES"/>
        </w:rPr>
        <w:t>na Cecilia</w:t>
      </w:r>
      <w:r w:rsidRPr="00AF1331">
        <w:rPr>
          <w:rFonts w:ascii="Arial" w:hAnsi="Arial" w:cs="Arial"/>
          <w:bCs/>
          <w:lang w:val="es-ES"/>
        </w:rPr>
        <w:t>, &amp; Torres, J</w:t>
      </w:r>
      <w:r w:rsidR="00057663" w:rsidRPr="00AF1331">
        <w:rPr>
          <w:rFonts w:ascii="Arial" w:hAnsi="Arial" w:cs="Arial"/>
          <w:bCs/>
          <w:lang w:val="es-ES"/>
        </w:rPr>
        <w:t>ohanna</w:t>
      </w:r>
      <w:r w:rsidRPr="00AF1331">
        <w:rPr>
          <w:rFonts w:ascii="Arial" w:hAnsi="Arial" w:cs="Arial"/>
          <w:bCs/>
          <w:lang w:val="es-ES"/>
        </w:rPr>
        <w:t xml:space="preserve">. (2010). </w:t>
      </w:r>
      <w:r w:rsidRPr="00AF1331">
        <w:rPr>
          <w:rFonts w:ascii="Arial" w:hAnsi="Arial" w:cs="Arial"/>
          <w:bCs/>
          <w:i/>
          <w:iCs/>
          <w:lang w:val="es-ES"/>
        </w:rPr>
        <w:t>Historia de la psicología costarricense: Período 1957-1985.</w:t>
      </w:r>
      <w:r w:rsidRPr="00AF1331">
        <w:rPr>
          <w:rFonts w:ascii="Arial" w:hAnsi="Arial" w:cs="Arial"/>
          <w:bCs/>
          <w:lang w:val="es-ES"/>
        </w:rPr>
        <w:t xml:space="preserve"> Memoria del Seminario de Graduación </w:t>
      </w:r>
      <w:r w:rsidRPr="00AF1331">
        <w:rPr>
          <w:rFonts w:ascii="Arial" w:hAnsi="Arial" w:cs="Arial"/>
          <w:bCs/>
          <w:lang w:val="es-ES"/>
        </w:rPr>
        <w:lastRenderedPageBreak/>
        <w:t>para optar por el grado de Licenciatura en Psicología. Universidad de Costa Rica.</w:t>
      </w:r>
    </w:p>
    <w:p w14:paraId="798354C2" w14:textId="77777777" w:rsidR="008D203D" w:rsidRPr="00AF1331" w:rsidRDefault="008D203D" w:rsidP="0029181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Colegio de Profesionales en Psicología de Costa Rica. (2019). </w:t>
      </w:r>
      <w:r w:rsidRPr="00AF1331">
        <w:rPr>
          <w:rFonts w:ascii="Arial" w:hAnsi="Arial" w:cs="Arial"/>
          <w:bCs/>
          <w:i/>
          <w:iCs/>
          <w:lang w:val="es-ES"/>
        </w:rPr>
        <w:t>Código de ética y deontológico del Colegio de Profesionales en Psicología de Costa Rica</w:t>
      </w:r>
      <w:r w:rsidRPr="00AF1331">
        <w:rPr>
          <w:rFonts w:ascii="Arial" w:hAnsi="Arial" w:cs="Arial"/>
          <w:bCs/>
          <w:lang w:val="es-ES"/>
        </w:rPr>
        <w:t>. Autor.</w:t>
      </w:r>
    </w:p>
    <w:p w14:paraId="3E578FA3" w14:textId="5CE1B603"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Comisión General de Autoevaluación y Gestión de la Calidad por Conglomerado. Universidad de Costa Rica. (2018). </w:t>
      </w:r>
      <w:r w:rsidRPr="00AF1331">
        <w:rPr>
          <w:rFonts w:ascii="Arial" w:hAnsi="Arial" w:cs="Arial"/>
          <w:bCs/>
          <w:i/>
          <w:iCs/>
          <w:lang w:val="es-ES"/>
        </w:rPr>
        <w:t>Informe de autoevaluación conjunta: Carreras de Psicología</w:t>
      </w:r>
      <w:r w:rsidRPr="00AF1331">
        <w:rPr>
          <w:rFonts w:ascii="Arial" w:hAnsi="Arial" w:cs="Arial"/>
          <w:bCs/>
          <w:lang w:val="es-ES"/>
        </w:rPr>
        <w:t xml:space="preserve"> (Rodrigo Facio, Carlos Monge, Guanacaste) y Enseñanza de la Psicología (Rodrigo Facio). </w:t>
      </w:r>
      <w:r w:rsidR="001D6805" w:rsidRPr="00AF1331">
        <w:rPr>
          <w:rFonts w:ascii="Arial" w:hAnsi="Arial" w:cs="Arial"/>
          <w:bCs/>
          <w:lang w:val="es-ES"/>
        </w:rPr>
        <w:t>Autor.</w:t>
      </w:r>
    </w:p>
    <w:p w14:paraId="402E2F1D" w14:textId="77777777"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Cordero, Teresita, &amp; Salas, José Manuel. (2003). La psicología en Costa Rica: encrucijada en el nuevo milenio. </w:t>
      </w:r>
      <w:r w:rsidRPr="00AF1331">
        <w:rPr>
          <w:rFonts w:ascii="Arial" w:hAnsi="Arial" w:cs="Arial"/>
          <w:bCs/>
          <w:i/>
          <w:iCs/>
          <w:lang w:val="es-ES"/>
        </w:rPr>
        <w:t>Revista Interamericana de Psicología, 37</w:t>
      </w:r>
      <w:r w:rsidRPr="00AF1331">
        <w:rPr>
          <w:rFonts w:ascii="Arial" w:hAnsi="Arial" w:cs="Arial"/>
          <w:bCs/>
          <w:lang w:val="es-ES"/>
        </w:rPr>
        <w:t>, 93-108.</w:t>
      </w:r>
    </w:p>
    <w:p w14:paraId="46D24FA4" w14:textId="77777777"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García-Dauder, Silvia. (2010). El olvido de las mujeres pioneras en la historia de la psicología. </w:t>
      </w:r>
      <w:r w:rsidRPr="00AF1331">
        <w:rPr>
          <w:rFonts w:ascii="Arial" w:hAnsi="Arial" w:cs="Arial"/>
          <w:bCs/>
          <w:i/>
          <w:iCs/>
          <w:lang w:val="es-ES"/>
        </w:rPr>
        <w:t>Revista de Historia de la Psicología, 31</w:t>
      </w:r>
      <w:r w:rsidRPr="00AF1331">
        <w:rPr>
          <w:rFonts w:ascii="Arial" w:hAnsi="Arial" w:cs="Arial"/>
          <w:bCs/>
          <w:lang w:val="es-ES"/>
        </w:rPr>
        <w:t>(4), 9-22.</w:t>
      </w:r>
    </w:p>
    <w:p w14:paraId="0D4613D5" w14:textId="77777777"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González, Mirta. (2012). Psicología política: Aportes de los Derechos Humanos. </w:t>
      </w:r>
      <w:r w:rsidRPr="00AF1331">
        <w:rPr>
          <w:rFonts w:ascii="Arial" w:hAnsi="Arial" w:cs="Arial"/>
          <w:bCs/>
          <w:i/>
          <w:iCs/>
          <w:lang w:val="es-ES"/>
        </w:rPr>
        <w:t>Revista Costarricense de Psicología, 31</w:t>
      </w:r>
      <w:r w:rsidRPr="00AF1331">
        <w:rPr>
          <w:rFonts w:ascii="Arial" w:hAnsi="Arial" w:cs="Arial"/>
          <w:bCs/>
          <w:lang w:val="es-ES"/>
        </w:rPr>
        <w:t>(8), 165-189.</w:t>
      </w:r>
    </w:p>
    <w:p w14:paraId="54739045" w14:textId="77777777"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Martín-Baró, Ignacio. (1986). Hacia una psicología de la liberación. </w:t>
      </w:r>
      <w:r w:rsidRPr="00AF1331">
        <w:rPr>
          <w:rFonts w:ascii="Arial" w:hAnsi="Arial" w:cs="Arial"/>
          <w:bCs/>
          <w:i/>
          <w:iCs/>
          <w:lang w:val="es-ES"/>
        </w:rPr>
        <w:t>Boletín de Psicología, 22</w:t>
      </w:r>
      <w:r w:rsidRPr="00AF1331">
        <w:rPr>
          <w:rFonts w:ascii="Arial" w:hAnsi="Arial" w:cs="Arial"/>
          <w:bCs/>
          <w:lang w:val="es-ES"/>
        </w:rPr>
        <w:t>, 219-231.</w:t>
      </w:r>
    </w:p>
    <w:p w14:paraId="70728240" w14:textId="77777777" w:rsidR="008D203D" w:rsidRPr="00AF1331" w:rsidRDefault="008D203D"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Mueller, Fernand-Lucien. (2015). </w:t>
      </w:r>
      <w:r w:rsidRPr="00AF1331">
        <w:rPr>
          <w:rFonts w:ascii="Arial" w:hAnsi="Arial" w:cs="Arial"/>
          <w:bCs/>
          <w:i/>
          <w:iCs/>
          <w:lang w:val="es-ES"/>
        </w:rPr>
        <w:t>Historia de la psicología: de la antigüedad a nuestros días.</w:t>
      </w:r>
      <w:r w:rsidRPr="00AF1331">
        <w:rPr>
          <w:rFonts w:ascii="Arial" w:hAnsi="Arial" w:cs="Arial"/>
          <w:bCs/>
          <w:lang w:val="es-ES"/>
        </w:rPr>
        <w:t xml:space="preserve"> Fondo de Cultura Económica.</w:t>
      </w:r>
    </w:p>
    <w:p w14:paraId="73FBD39F" w14:textId="77777777" w:rsidR="008D203D" w:rsidRPr="0008309B" w:rsidRDefault="008D203D" w:rsidP="00474257">
      <w:pPr>
        <w:pStyle w:val="Prrafodelista"/>
        <w:spacing w:after="0" w:line="360" w:lineRule="auto"/>
        <w:ind w:left="709" w:hanging="709"/>
        <w:rPr>
          <w:rFonts w:ascii="Arial" w:hAnsi="Arial" w:cs="Arial"/>
          <w:bCs/>
          <w:lang w:val="pt-BR"/>
        </w:rPr>
      </w:pPr>
      <w:r w:rsidRPr="00AF1331">
        <w:rPr>
          <w:rFonts w:ascii="Arial" w:hAnsi="Arial" w:cs="Arial"/>
          <w:bCs/>
          <w:lang w:val="es-ES"/>
        </w:rPr>
        <w:t xml:space="preserve">Salazar, Zaida, &amp; Prado-Calderón, Jorge Esteban. (2012). Valoración de competencias específicas del profesional en Psicología desde la Universidad de Costa Rica. </w:t>
      </w:r>
      <w:r w:rsidRPr="0008309B">
        <w:rPr>
          <w:rFonts w:ascii="Arial" w:hAnsi="Arial" w:cs="Arial"/>
          <w:bCs/>
          <w:i/>
          <w:iCs/>
          <w:lang w:val="pt-BR"/>
        </w:rPr>
        <w:t>Revista Costarricense de Psicología. 31</w:t>
      </w:r>
      <w:r w:rsidRPr="0008309B">
        <w:rPr>
          <w:rFonts w:ascii="Arial" w:hAnsi="Arial" w:cs="Arial"/>
          <w:bCs/>
          <w:lang w:val="pt-BR"/>
        </w:rPr>
        <w:t>(1-2), 40-63.</w:t>
      </w:r>
    </w:p>
    <w:p w14:paraId="1EF27D10" w14:textId="77777777" w:rsidR="008D203D" w:rsidRPr="00AF1331" w:rsidRDefault="008D203D" w:rsidP="00474257">
      <w:pPr>
        <w:pStyle w:val="Prrafodelista"/>
        <w:spacing w:after="0" w:line="360" w:lineRule="auto"/>
        <w:ind w:left="709" w:hanging="709"/>
        <w:rPr>
          <w:rFonts w:ascii="Arial" w:hAnsi="Arial" w:cs="Arial"/>
          <w:bCs/>
          <w:lang w:val="es-ES"/>
        </w:rPr>
      </w:pPr>
      <w:r w:rsidRPr="0008309B">
        <w:rPr>
          <w:rFonts w:ascii="Arial" w:hAnsi="Arial" w:cs="Arial"/>
          <w:bCs/>
          <w:lang w:val="pt-BR"/>
        </w:rPr>
        <w:lastRenderedPageBreak/>
        <w:t xml:space="preserve">Silva Michelena, Héctor, &amp; Sonntag, Heinz Rudolf. </w:t>
      </w:r>
      <w:r w:rsidRPr="00AF1331">
        <w:rPr>
          <w:rFonts w:ascii="Arial" w:hAnsi="Arial" w:cs="Arial"/>
          <w:bCs/>
          <w:lang w:val="es-ES"/>
        </w:rPr>
        <w:t xml:space="preserve">(1971). </w:t>
      </w:r>
      <w:r w:rsidRPr="00AF1331">
        <w:rPr>
          <w:rFonts w:ascii="Arial" w:hAnsi="Arial" w:cs="Arial"/>
          <w:bCs/>
          <w:i/>
          <w:iCs/>
          <w:lang w:val="es-ES"/>
        </w:rPr>
        <w:t>Universidad, dependencia y revolución.</w:t>
      </w:r>
      <w:r w:rsidRPr="00AF1331">
        <w:rPr>
          <w:rFonts w:ascii="Arial" w:hAnsi="Arial" w:cs="Arial"/>
          <w:bCs/>
          <w:lang w:val="es-ES"/>
        </w:rPr>
        <w:t xml:space="preserve"> Siglo XXI Editores. [Manifiesto de Córdoba.]</w:t>
      </w:r>
    </w:p>
    <w:p w14:paraId="66A456BC" w14:textId="77777777" w:rsidR="00474257" w:rsidRPr="00AF1331" w:rsidRDefault="00474257" w:rsidP="00474257">
      <w:pPr>
        <w:pStyle w:val="Prrafodelista"/>
        <w:spacing w:after="0" w:line="360" w:lineRule="auto"/>
        <w:ind w:left="0"/>
        <w:rPr>
          <w:rFonts w:ascii="Arial" w:hAnsi="Arial" w:cs="Arial"/>
          <w:bCs/>
          <w:lang w:val="es-ES"/>
        </w:rPr>
      </w:pPr>
    </w:p>
    <w:p w14:paraId="27036620" w14:textId="110169E9" w:rsidR="00474257" w:rsidRPr="00AF1331" w:rsidRDefault="00474257" w:rsidP="001B0A8A">
      <w:pPr>
        <w:pStyle w:val="Ttulo2"/>
        <w:rPr>
          <w:lang w:val="es-ES"/>
        </w:rPr>
      </w:pPr>
      <w:r w:rsidRPr="00AF1331">
        <w:rPr>
          <w:lang w:val="es-ES"/>
        </w:rPr>
        <w:t>Bibliografía complementaria</w:t>
      </w:r>
    </w:p>
    <w:p w14:paraId="1C17AEA4"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Adis, Gonzalo. (1991). Sobre la historia de la psicología clínica en Costa Rica. </w:t>
      </w:r>
      <w:r w:rsidRPr="00AF1331">
        <w:rPr>
          <w:rFonts w:ascii="Arial" w:hAnsi="Arial" w:cs="Arial"/>
          <w:bCs/>
          <w:i/>
          <w:iCs/>
          <w:lang w:val="es-ES"/>
        </w:rPr>
        <w:t>Revista Cúpula, 27</w:t>
      </w:r>
      <w:r w:rsidRPr="00AF1331">
        <w:rPr>
          <w:rFonts w:ascii="Arial" w:hAnsi="Arial" w:cs="Arial"/>
          <w:bCs/>
          <w:lang w:val="es-ES"/>
        </w:rPr>
        <w:t>, 30-34.</w:t>
      </w:r>
    </w:p>
    <w:p w14:paraId="5393879E" w14:textId="404EE076"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Ardila, Rubén. (2013). </w:t>
      </w:r>
      <w:r w:rsidRPr="00AF1331">
        <w:rPr>
          <w:rFonts w:ascii="Arial" w:hAnsi="Arial" w:cs="Arial"/>
          <w:bCs/>
          <w:i/>
          <w:iCs/>
          <w:lang w:val="es-ES"/>
        </w:rPr>
        <w:t xml:space="preserve">Historia de la psicología en Colombia. </w:t>
      </w:r>
      <w:r w:rsidRPr="00AF1331">
        <w:rPr>
          <w:rFonts w:ascii="Arial" w:hAnsi="Arial" w:cs="Arial"/>
          <w:bCs/>
          <w:lang w:val="es-ES"/>
        </w:rPr>
        <w:t>Manual Moderno.</w:t>
      </w:r>
    </w:p>
    <w:p w14:paraId="5DC6A185" w14:textId="2D05EE1A" w:rsidR="001412C6" w:rsidRPr="007E00F4" w:rsidRDefault="001412C6" w:rsidP="00474257">
      <w:pPr>
        <w:pStyle w:val="Prrafodelista"/>
        <w:spacing w:after="0" w:line="360" w:lineRule="auto"/>
        <w:ind w:left="709" w:hanging="709"/>
        <w:rPr>
          <w:rFonts w:ascii="Arial" w:hAnsi="Arial" w:cs="Arial"/>
          <w:bCs/>
          <w:lang w:val="en-US"/>
        </w:rPr>
      </w:pPr>
      <w:r w:rsidRPr="00AF1331">
        <w:rPr>
          <w:rFonts w:ascii="Arial" w:hAnsi="Arial" w:cs="Arial"/>
          <w:bCs/>
          <w:lang w:val="es-ES"/>
        </w:rPr>
        <w:t>Baroni, Cecilia. (s. f.)</w:t>
      </w:r>
      <w:r w:rsidR="0061634D" w:rsidRPr="00AF1331">
        <w:rPr>
          <w:rFonts w:ascii="Arial" w:hAnsi="Arial" w:cs="Arial"/>
          <w:bCs/>
          <w:lang w:val="es-ES"/>
        </w:rPr>
        <w:t>.</w:t>
      </w:r>
      <w:r w:rsidRPr="00AF1331">
        <w:rPr>
          <w:rFonts w:ascii="Arial" w:hAnsi="Arial" w:cs="Arial"/>
          <w:bCs/>
          <w:lang w:val="es-ES"/>
        </w:rPr>
        <w:t xml:space="preserve"> </w:t>
      </w:r>
      <w:r w:rsidRPr="00AF1331">
        <w:rPr>
          <w:rFonts w:ascii="Arial" w:hAnsi="Arial" w:cs="Arial"/>
          <w:bCs/>
          <w:i/>
          <w:iCs/>
          <w:lang w:val="es-ES"/>
        </w:rPr>
        <w:t xml:space="preserve">La universidad: Modelos y modelizaciones. </w:t>
      </w:r>
      <w:r w:rsidRPr="007E00F4">
        <w:rPr>
          <w:rFonts w:ascii="Arial" w:hAnsi="Arial" w:cs="Arial"/>
          <w:bCs/>
          <w:lang w:val="en-US"/>
        </w:rPr>
        <w:t>(inédito).</w:t>
      </w:r>
    </w:p>
    <w:p w14:paraId="282F6574" w14:textId="77777777" w:rsidR="001412C6" w:rsidRPr="00AF1331" w:rsidRDefault="001412C6" w:rsidP="00474257">
      <w:pPr>
        <w:pStyle w:val="Prrafodelista"/>
        <w:spacing w:after="0" w:line="360" w:lineRule="auto"/>
        <w:ind w:left="709" w:hanging="709"/>
        <w:rPr>
          <w:rFonts w:ascii="Arial" w:hAnsi="Arial" w:cs="Arial"/>
          <w:bCs/>
          <w:lang w:val="es-ES"/>
        </w:rPr>
      </w:pPr>
      <w:r w:rsidRPr="007E00F4">
        <w:rPr>
          <w:rFonts w:ascii="Arial" w:hAnsi="Arial" w:cs="Arial"/>
          <w:bCs/>
          <w:lang w:val="en-US"/>
        </w:rPr>
        <w:t xml:space="preserve">Benjamin, Ludy T. (2006). </w:t>
      </w:r>
      <w:r w:rsidRPr="007E00F4">
        <w:rPr>
          <w:rFonts w:ascii="Arial" w:hAnsi="Arial" w:cs="Arial"/>
          <w:bCs/>
          <w:i/>
          <w:iCs/>
          <w:lang w:val="en-US"/>
        </w:rPr>
        <w:t>A history of psychology in letters</w:t>
      </w:r>
      <w:r w:rsidRPr="007E00F4">
        <w:rPr>
          <w:rFonts w:ascii="Arial" w:hAnsi="Arial" w:cs="Arial"/>
          <w:bCs/>
          <w:lang w:val="en-US"/>
        </w:rPr>
        <w:t xml:space="preserve"> (2a. ed.). </w:t>
      </w:r>
      <w:r w:rsidRPr="00AF1331">
        <w:rPr>
          <w:rFonts w:ascii="Arial" w:hAnsi="Arial" w:cs="Arial"/>
          <w:bCs/>
          <w:lang w:val="es-ES"/>
        </w:rPr>
        <w:t>Blackwell.</w:t>
      </w:r>
    </w:p>
    <w:p w14:paraId="3D53C977"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Campos, Patricia, Arrieta, Natalie, Salas, Maylin, Mata, Luis, &amp; Abarca, Carlos. (2004). Las mujeres ignoradas de la psicología. </w:t>
      </w:r>
      <w:r w:rsidRPr="00AF1331">
        <w:rPr>
          <w:rFonts w:ascii="Arial" w:hAnsi="Arial" w:cs="Arial"/>
          <w:bCs/>
          <w:i/>
          <w:iCs/>
          <w:lang w:val="es-ES"/>
        </w:rPr>
        <w:t>Medicina Legal de Costa Rica, 21</w:t>
      </w:r>
      <w:r w:rsidRPr="00AF1331">
        <w:rPr>
          <w:rFonts w:ascii="Arial" w:hAnsi="Arial" w:cs="Arial"/>
          <w:bCs/>
          <w:lang w:val="es-ES"/>
        </w:rPr>
        <w:t>, 1-30.</w:t>
      </w:r>
    </w:p>
    <w:p w14:paraId="5264A828"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Cardona-Arias, Jaiberth A. (2012). Sistema médico tradicional de comunidades indígenas Emberá-Chamí. </w:t>
      </w:r>
      <w:r w:rsidRPr="00AF1331">
        <w:rPr>
          <w:rFonts w:ascii="Arial" w:hAnsi="Arial" w:cs="Arial"/>
          <w:bCs/>
          <w:i/>
          <w:iCs/>
          <w:lang w:val="es-ES"/>
        </w:rPr>
        <w:t>Revista de Salud Pública, 14</w:t>
      </w:r>
      <w:r w:rsidRPr="00AF1331">
        <w:rPr>
          <w:rFonts w:ascii="Arial" w:hAnsi="Arial" w:cs="Arial"/>
          <w:bCs/>
          <w:lang w:val="es-ES"/>
        </w:rPr>
        <w:t>(4), 630-643.</w:t>
      </w:r>
    </w:p>
    <w:p w14:paraId="7A93DCC5"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Carpintero, Helio. (2005). </w:t>
      </w:r>
      <w:r w:rsidRPr="00AF1331">
        <w:rPr>
          <w:rFonts w:ascii="Arial" w:hAnsi="Arial" w:cs="Arial"/>
          <w:bCs/>
          <w:i/>
          <w:iCs/>
          <w:lang w:val="es-ES"/>
        </w:rPr>
        <w:t>Historia de las ideas psicológicas</w:t>
      </w:r>
      <w:r w:rsidRPr="00AF1331">
        <w:rPr>
          <w:rFonts w:ascii="Arial" w:hAnsi="Arial" w:cs="Arial"/>
          <w:bCs/>
          <w:lang w:val="es-ES"/>
        </w:rPr>
        <w:t xml:space="preserve"> (2a. ed.). Pirámide.</w:t>
      </w:r>
    </w:p>
    <w:p w14:paraId="15897465" w14:textId="7FB0116A"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D’Antoni, Maurizia, &amp; Salazar, Zaida. (Ed.) (2009). </w:t>
      </w:r>
      <w:r w:rsidRPr="00AF1331">
        <w:rPr>
          <w:rFonts w:ascii="Arial" w:hAnsi="Arial" w:cs="Arial"/>
          <w:bCs/>
          <w:i/>
          <w:iCs/>
          <w:lang w:val="es-ES"/>
        </w:rPr>
        <w:t xml:space="preserve">Caracterización de la Escuela de Psicología UCR: Experiencia de la autoevaluación y la reacreditación. </w:t>
      </w:r>
      <w:r w:rsidRPr="00AF1331">
        <w:rPr>
          <w:rFonts w:ascii="Arial" w:hAnsi="Arial" w:cs="Arial"/>
          <w:bCs/>
          <w:lang w:val="es-ES"/>
        </w:rPr>
        <w:t>Universidad de Costa Rica.</w:t>
      </w:r>
    </w:p>
    <w:p w14:paraId="5542FFB6"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Flores, Daniel, &amp; Salas, José Manuel. (1985). Situación laboral y gremial de la psicología en Costa Rica. </w:t>
      </w:r>
      <w:r w:rsidRPr="00AF1331">
        <w:rPr>
          <w:rFonts w:ascii="Arial" w:hAnsi="Arial" w:cs="Arial"/>
          <w:bCs/>
          <w:i/>
          <w:iCs/>
          <w:lang w:val="es-ES"/>
        </w:rPr>
        <w:t>Revista Costarricense de Psicología, 18</w:t>
      </w:r>
      <w:r w:rsidRPr="00AF1331">
        <w:rPr>
          <w:rFonts w:ascii="Arial" w:hAnsi="Arial" w:cs="Arial"/>
          <w:bCs/>
          <w:lang w:val="es-ES"/>
        </w:rPr>
        <w:t>, 105-112.</w:t>
      </w:r>
    </w:p>
    <w:p w14:paraId="0658CBBA"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García, Luis. (2003). </w:t>
      </w:r>
      <w:r w:rsidRPr="00AF1331">
        <w:rPr>
          <w:rFonts w:ascii="Arial" w:hAnsi="Arial" w:cs="Arial"/>
          <w:bCs/>
          <w:i/>
          <w:iCs/>
          <w:lang w:val="es-ES"/>
        </w:rPr>
        <w:t>Breve historia de la psicología.</w:t>
      </w:r>
      <w:r w:rsidRPr="00AF1331">
        <w:rPr>
          <w:rFonts w:ascii="Arial" w:hAnsi="Arial" w:cs="Arial"/>
          <w:bCs/>
          <w:lang w:val="es-ES"/>
        </w:rPr>
        <w:t xml:space="preserve"> Siglo XXI.</w:t>
      </w:r>
    </w:p>
    <w:p w14:paraId="178C538C"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García, Silvia. (2005). </w:t>
      </w:r>
      <w:r w:rsidRPr="00AF1331">
        <w:rPr>
          <w:rFonts w:ascii="Arial" w:hAnsi="Arial" w:cs="Arial"/>
          <w:bCs/>
          <w:i/>
          <w:iCs/>
          <w:lang w:val="es-ES"/>
        </w:rPr>
        <w:t>Psicología y feminismo: Historia olvidada de mujeres pioneras en psicología.</w:t>
      </w:r>
      <w:r w:rsidRPr="00AF1331">
        <w:rPr>
          <w:rFonts w:ascii="Arial" w:hAnsi="Arial" w:cs="Arial"/>
          <w:bCs/>
          <w:lang w:val="es-ES"/>
        </w:rPr>
        <w:t xml:space="preserve"> Narcea.</w:t>
      </w:r>
    </w:p>
    <w:p w14:paraId="7D6DE571"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Gleichauf, Ingeborg. (2010). </w:t>
      </w:r>
      <w:r w:rsidRPr="00AF1331">
        <w:rPr>
          <w:rFonts w:ascii="Arial" w:hAnsi="Arial" w:cs="Arial"/>
          <w:bCs/>
          <w:i/>
          <w:iCs/>
          <w:lang w:val="es-ES"/>
        </w:rPr>
        <w:t>Mujeres filósofas en la historia: Desde la antigüedad hasta el siglo XXI.</w:t>
      </w:r>
      <w:r w:rsidRPr="00AF1331">
        <w:rPr>
          <w:rFonts w:ascii="Arial" w:hAnsi="Arial" w:cs="Arial"/>
          <w:bCs/>
          <w:lang w:val="es-ES"/>
        </w:rPr>
        <w:t xml:space="preserve"> La Desclosa.</w:t>
      </w:r>
    </w:p>
    <w:p w14:paraId="7C081A1B"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lastRenderedPageBreak/>
        <w:t xml:space="preserve">González, Mirta. (2013). Psicología política y feminismo. </w:t>
      </w:r>
      <w:r w:rsidRPr="00AF1331">
        <w:rPr>
          <w:rFonts w:ascii="Arial" w:hAnsi="Arial" w:cs="Arial"/>
          <w:bCs/>
          <w:i/>
          <w:iCs/>
          <w:lang w:val="es-ES"/>
        </w:rPr>
        <w:t>Revista Psicología Política, 13</w:t>
      </w:r>
      <w:r w:rsidRPr="00AF1331">
        <w:rPr>
          <w:rFonts w:ascii="Arial" w:hAnsi="Arial" w:cs="Arial"/>
          <w:bCs/>
          <w:lang w:val="es-ES"/>
        </w:rPr>
        <w:t>(28), 507-523.</w:t>
      </w:r>
    </w:p>
    <w:p w14:paraId="5DDE79F7" w14:textId="77777777" w:rsidR="001412C6" w:rsidRPr="007E00F4" w:rsidRDefault="001412C6" w:rsidP="00474257">
      <w:pPr>
        <w:pStyle w:val="Prrafodelista"/>
        <w:spacing w:after="0" w:line="360" w:lineRule="auto"/>
        <w:ind w:left="709" w:hanging="709"/>
        <w:rPr>
          <w:rFonts w:ascii="Arial" w:hAnsi="Arial" w:cs="Arial"/>
          <w:bCs/>
          <w:lang w:val="en-US"/>
        </w:rPr>
      </w:pPr>
      <w:r w:rsidRPr="007E00F4">
        <w:rPr>
          <w:rFonts w:ascii="Arial" w:hAnsi="Arial" w:cs="Arial"/>
          <w:bCs/>
          <w:lang w:val="en-US"/>
        </w:rPr>
        <w:t xml:space="preserve">Greenwood, John D. (2009). </w:t>
      </w:r>
      <w:r w:rsidRPr="007E00F4">
        <w:rPr>
          <w:rFonts w:ascii="Arial" w:hAnsi="Arial" w:cs="Arial"/>
          <w:bCs/>
          <w:i/>
          <w:iCs/>
          <w:lang w:val="en-US"/>
        </w:rPr>
        <w:t>A conceptual history of psychology.</w:t>
      </w:r>
      <w:r w:rsidRPr="007E00F4">
        <w:rPr>
          <w:rFonts w:ascii="Arial" w:hAnsi="Arial" w:cs="Arial"/>
          <w:bCs/>
          <w:lang w:val="en-US"/>
        </w:rPr>
        <w:t xml:space="preserve"> McGraw-Hill.</w:t>
      </w:r>
    </w:p>
    <w:p w14:paraId="3AF9D1D2" w14:textId="23B80F23" w:rsidR="001412C6" w:rsidRPr="00AF1331" w:rsidRDefault="001412C6" w:rsidP="00474257">
      <w:pPr>
        <w:pStyle w:val="Prrafodelista"/>
        <w:spacing w:after="0" w:line="360" w:lineRule="auto"/>
        <w:ind w:left="709" w:hanging="709"/>
        <w:rPr>
          <w:rFonts w:ascii="Arial" w:hAnsi="Arial" w:cs="Arial"/>
          <w:bCs/>
          <w:lang w:val="es-ES"/>
        </w:rPr>
      </w:pPr>
      <w:r w:rsidRPr="007E00F4">
        <w:rPr>
          <w:rFonts w:ascii="Arial" w:hAnsi="Arial" w:cs="Arial"/>
          <w:bCs/>
          <w:lang w:val="en-US"/>
        </w:rPr>
        <w:t xml:space="preserve">Hergenhahn, Baldwin Ross. (2000). </w:t>
      </w:r>
      <w:r w:rsidRPr="007E00F4">
        <w:rPr>
          <w:rFonts w:ascii="Arial" w:hAnsi="Arial" w:cs="Arial"/>
          <w:bCs/>
          <w:i/>
          <w:iCs/>
          <w:lang w:val="en-US"/>
        </w:rPr>
        <w:t xml:space="preserve">An introduction to the history of psychology </w:t>
      </w:r>
      <w:r w:rsidRPr="007E00F4">
        <w:rPr>
          <w:rFonts w:ascii="Arial" w:hAnsi="Arial" w:cs="Arial"/>
          <w:bCs/>
          <w:lang w:val="en-US"/>
        </w:rPr>
        <w:t>(4a. ed</w:t>
      </w:r>
      <w:r w:rsidR="00893F25" w:rsidRPr="007E00F4">
        <w:rPr>
          <w:rFonts w:ascii="Arial" w:hAnsi="Arial" w:cs="Arial"/>
          <w:bCs/>
          <w:lang w:val="en-US"/>
        </w:rPr>
        <w:t>.</w:t>
      </w:r>
      <w:r w:rsidRPr="007E00F4">
        <w:rPr>
          <w:rFonts w:ascii="Arial" w:hAnsi="Arial" w:cs="Arial"/>
          <w:bCs/>
          <w:lang w:val="en-US"/>
        </w:rPr>
        <w:t xml:space="preserve">). </w:t>
      </w:r>
      <w:r w:rsidRPr="00AF1331">
        <w:rPr>
          <w:rFonts w:ascii="Arial" w:hAnsi="Arial" w:cs="Arial"/>
          <w:bCs/>
          <w:lang w:val="es-ES"/>
        </w:rPr>
        <w:t>Wadsworth.</w:t>
      </w:r>
    </w:p>
    <w:p w14:paraId="1CF33E02"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Hothersall, David. (2005). </w:t>
      </w:r>
      <w:r w:rsidRPr="00AF1331">
        <w:rPr>
          <w:rFonts w:ascii="Arial" w:hAnsi="Arial" w:cs="Arial"/>
          <w:bCs/>
          <w:i/>
          <w:iCs/>
          <w:lang w:val="es-ES"/>
        </w:rPr>
        <w:t>Historia de la psicología</w:t>
      </w:r>
      <w:r w:rsidRPr="00AF1331">
        <w:rPr>
          <w:rFonts w:ascii="Arial" w:hAnsi="Arial" w:cs="Arial"/>
          <w:bCs/>
          <w:lang w:val="es-ES"/>
        </w:rPr>
        <w:t xml:space="preserve"> (4a. ed.). McGraw-Hill.</w:t>
      </w:r>
    </w:p>
    <w:p w14:paraId="3A9E889A" w14:textId="77777777" w:rsidR="001412C6" w:rsidRPr="00AF1331" w:rsidRDefault="001412C6" w:rsidP="00474257">
      <w:pPr>
        <w:pStyle w:val="Prrafodelista"/>
        <w:spacing w:after="0" w:line="360" w:lineRule="auto"/>
        <w:ind w:left="709" w:hanging="709"/>
        <w:rPr>
          <w:rFonts w:ascii="Arial" w:hAnsi="Arial" w:cs="Arial"/>
          <w:bCs/>
          <w:lang w:val="es-ES"/>
        </w:rPr>
      </w:pPr>
      <w:r w:rsidRPr="0008309B">
        <w:rPr>
          <w:rFonts w:ascii="Arial" w:hAnsi="Arial" w:cs="Arial"/>
          <w:bCs/>
          <w:lang w:val="pt-BR"/>
        </w:rPr>
        <w:t xml:space="preserve">Klappenbach, Hugo Alberto, &amp; Pavesi, Pablo. </w:t>
      </w:r>
      <w:r w:rsidRPr="00AF1331">
        <w:rPr>
          <w:rFonts w:ascii="Arial" w:hAnsi="Arial" w:cs="Arial"/>
          <w:bCs/>
          <w:lang w:val="es-ES"/>
        </w:rPr>
        <w:t xml:space="preserve">(1994) Una historia de la psicología en Latinoamérica. </w:t>
      </w:r>
      <w:r w:rsidRPr="00AF1331">
        <w:rPr>
          <w:rFonts w:ascii="Arial" w:hAnsi="Arial" w:cs="Arial"/>
          <w:bCs/>
          <w:i/>
          <w:iCs/>
          <w:lang w:val="es-ES"/>
        </w:rPr>
        <w:t>Revista Latinoamericana de Psicología, 26</w:t>
      </w:r>
      <w:r w:rsidRPr="00AF1331">
        <w:rPr>
          <w:rFonts w:ascii="Arial" w:hAnsi="Arial" w:cs="Arial"/>
          <w:bCs/>
          <w:lang w:val="es-ES"/>
        </w:rPr>
        <w:t>(3), 445-482.</w:t>
      </w:r>
    </w:p>
    <w:p w14:paraId="6EEB466C"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Lafuente, Enrique, Loredo, José Carlos, Castro, Jorge, &amp; Pizarros, Noemí. (2017) </w:t>
      </w:r>
      <w:r w:rsidRPr="00AF1331">
        <w:rPr>
          <w:rFonts w:ascii="Arial" w:hAnsi="Arial" w:cs="Arial"/>
          <w:bCs/>
          <w:i/>
          <w:iCs/>
          <w:lang w:val="es-ES"/>
        </w:rPr>
        <w:t xml:space="preserve">Historia de la psicología. </w:t>
      </w:r>
      <w:r w:rsidRPr="00AF1331">
        <w:rPr>
          <w:rFonts w:ascii="Arial" w:hAnsi="Arial" w:cs="Arial"/>
          <w:bCs/>
          <w:lang w:val="es-ES"/>
        </w:rPr>
        <w:t>Universidad Nacional de Educación a Distancia.</w:t>
      </w:r>
    </w:p>
    <w:p w14:paraId="52F98C34" w14:textId="77777777" w:rsidR="001412C6" w:rsidRPr="007E00F4" w:rsidRDefault="001412C6" w:rsidP="00474257">
      <w:pPr>
        <w:pStyle w:val="Prrafodelista"/>
        <w:spacing w:after="0" w:line="360" w:lineRule="auto"/>
        <w:ind w:left="709" w:hanging="709"/>
        <w:rPr>
          <w:rFonts w:ascii="Arial" w:hAnsi="Arial" w:cs="Arial"/>
          <w:bCs/>
          <w:lang w:val="en-US"/>
        </w:rPr>
      </w:pPr>
      <w:r w:rsidRPr="00AF1331">
        <w:rPr>
          <w:rFonts w:ascii="Arial" w:hAnsi="Arial" w:cs="Arial"/>
          <w:bCs/>
          <w:lang w:val="es-ES"/>
        </w:rPr>
        <w:t xml:space="preserve">Leahey, Thomas Hardy. (2005). </w:t>
      </w:r>
      <w:r w:rsidRPr="00AF1331">
        <w:rPr>
          <w:rFonts w:ascii="Arial" w:hAnsi="Arial" w:cs="Arial"/>
          <w:bCs/>
          <w:i/>
          <w:iCs/>
          <w:lang w:val="es-ES"/>
        </w:rPr>
        <w:t>Historia de la psicología: Principales corrientes del pensamiento psicológico</w:t>
      </w:r>
      <w:r w:rsidRPr="00AF1331">
        <w:rPr>
          <w:rFonts w:ascii="Arial" w:hAnsi="Arial" w:cs="Arial"/>
          <w:bCs/>
          <w:lang w:val="es-ES"/>
        </w:rPr>
        <w:t xml:space="preserve"> (6a. ed.). </w:t>
      </w:r>
      <w:r w:rsidRPr="007E00F4">
        <w:rPr>
          <w:rFonts w:ascii="Arial" w:hAnsi="Arial" w:cs="Arial"/>
          <w:bCs/>
          <w:lang w:val="en-US"/>
        </w:rPr>
        <w:t>Pearson Educación.</w:t>
      </w:r>
    </w:p>
    <w:p w14:paraId="4A84812E" w14:textId="77777777" w:rsidR="001412C6" w:rsidRPr="007E00F4" w:rsidRDefault="001412C6" w:rsidP="00474257">
      <w:pPr>
        <w:pStyle w:val="Prrafodelista"/>
        <w:spacing w:after="0" w:line="360" w:lineRule="auto"/>
        <w:ind w:left="709" w:hanging="709"/>
        <w:rPr>
          <w:rFonts w:ascii="Arial" w:hAnsi="Arial" w:cs="Arial"/>
          <w:bCs/>
          <w:lang w:val="en-US"/>
        </w:rPr>
      </w:pPr>
      <w:r w:rsidRPr="007E00F4">
        <w:rPr>
          <w:rFonts w:ascii="Arial" w:hAnsi="Arial" w:cs="Arial"/>
          <w:bCs/>
          <w:lang w:val="en-US"/>
        </w:rPr>
        <w:t xml:space="preserve">Malone, John C. (2009). </w:t>
      </w:r>
      <w:r w:rsidRPr="007E00F4">
        <w:rPr>
          <w:rFonts w:ascii="Arial" w:hAnsi="Arial" w:cs="Arial"/>
          <w:bCs/>
          <w:i/>
          <w:iCs/>
          <w:lang w:val="en-US"/>
        </w:rPr>
        <w:t>Psychology: Pithagoras to present.</w:t>
      </w:r>
      <w:r w:rsidRPr="007E00F4">
        <w:rPr>
          <w:rFonts w:ascii="Arial" w:hAnsi="Arial" w:cs="Arial"/>
          <w:bCs/>
          <w:lang w:val="en-US"/>
        </w:rPr>
        <w:t xml:space="preserve"> Massachusetts Institute of Technology.</w:t>
      </w:r>
    </w:p>
    <w:p w14:paraId="585C96D4" w14:textId="77777777" w:rsidR="001412C6" w:rsidRPr="00A93E35" w:rsidRDefault="001412C6" w:rsidP="00474257">
      <w:pPr>
        <w:pStyle w:val="Prrafodelista"/>
        <w:spacing w:after="0" w:line="360" w:lineRule="auto"/>
        <w:ind w:left="709" w:hanging="709"/>
        <w:rPr>
          <w:rFonts w:ascii="Arial" w:hAnsi="Arial" w:cs="Arial"/>
          <w:bCs/>
        </w:rPr>
      </w:pPr>
      <w:r w:rsidRPr="007E00F4">
        <w:rPr>
          <w:rFonts w:ascii="Arial" w:hAnsi="Arial" w:cs="Arial"/>
          <w:bCs/>
          <w:lang w:val="en-US"/>
        </w:rPr>
        <w:t xml:space="preserve">Mandler, George. (2007). </w:t>
      </w:r>
      <w:r w:rsidRPr="007E00F4">
        <w:rPr>
          <w:rFonts w:ascii="Arial" w:hAnsi="Arial" w:cs="Arial"/>
          <w:bCs/>
          <w:i/>
          <w:iCs/>
          <w:lang w:val="en-US"/>
        </w:rPr>
        <w:t>A history of modern experimental psychology: From James and Wundt to cognitive sciences.</w:t>
      </w:r>
      <w:r w:rsidRPr="007E00F4">
        <w:rPr>
          <w:rFonts w:ascii="Arial" w:hAnsi="Arial" w:cs="Arial"/>
          <w:bCs/>
          <w:lang w:val="en-US"/>
        </w:rPr>
        <w:t xml:space="preserve"> </w:t>
      </w:r>
      <w:r w:rsidRPr="00A93E35">
        <w:rPr>
          <w:rFonts w:ascii="Arial" w:hAnsi="Arial" w:cs="Arial"/>
          <w:bCs/>
        </w:rPr>
        <w:t>Massachusetts Institute of Technology.</w:t>
      </w:r>
    </w:p>
    <w:p w14:paraId="73132A0A" w14:textId="77777777" w:rsidR="001412C6" w:rsidRPr="00AF1331" w:rsidRDefault="001412C6" w:rsidP="00474257">
      <w:pPr>
        <w:pStyle w:val="Prrafodelista"/>
        <w:spacing w:after="0" w:line="360" w:lineRule="auto"/>
        <w:ind w:left="709" w:hanging="709"/>
        <w:rPr>
          <w:rFonts w:ascii="Arial" w:hAnsi="Arial" w:cs="Arial"/>
          <w:bCs/>
          <w:lang w:val="es-ES"/>
        </w:rPr>
      </w:pPr>
      <w:r w:rsidRPr="00A93E35">
        <w:rPr>
          <w:rFonts w:ascii="Arial" w:hAnsi="Arial" w:cs="Arial"/>
          <w:bCs/>
        </w:rPr>
        <w:t xml:space="preserve">Martínez, Roberto. </w:t>
      </w:r>
      <w:r w:rsidRPr="00AF1331">
        <w:rPr>
          <w:rFonts w:ascii="Arial" w:hAnsi="Arial" w:cs="Arial"/>
          <w:bCs/>
          <w:lang w:val="es-ES"/>
        </w:rPr>
        <w:t xml:space="preserve">(2007). El alma de Mesoamérica: Unidad y diversidad en las concepciones anímicas. </w:t>
      </w:r>
      <w:r w:rsidRPr="00AF1331">
        <w:rPr>
          <w:rFonts w:ascii="Arial" w:hAnsi="Arial" w:cs="Arial"/>
          <w:bCs/>
          <w:i/>
          <w:iCs/>
          <w:lang w:val="es-ES"/>
        </w:rPr>
        <w:t>Journal de la Société des Américanistes, 93</w:t>
      </w:r>
      <w:r w:rsidRPr="00AF1331">
        <w:rPr>
          <w:rFonts w:ascii="Arial" w:hAnsi="Arial" w:cs="Arial"/>
          <w:bCs/>
          <w:lang w:val="es-ES"/>
        </w:rPr>
        <w:t xml:space="preserve">(2), 7-49. </w:t>
      </w:r>
      <w:hyperlink r:id="rId17" w:history="1">
        <w:r w:rsidRPr="00AF1331">
          <w:rPr>
            <w:rStyle w:val="Hipervnculo"/>
            <w:rFonts w:ascii="Arial" w:hAnsi="Arial" w:cs="Arial"/>
            <w:bCs/>
            <w:lang w:val="es-ES"/>
          </w:rPr>
          <w:t>https://doi.org/10.4000/jsa.7673</w:t>
        </w:r>
      </w:hyperlink>
    </w:p>
    <w:p w14:paraId="4140B878" w14:textId="77777777" w:rsidR="001412C6" w:rsidRPr="007E00F4" w:rsidRDefault="001412C6" w:rsidP="00474257">
      <w:pPr>
        <w:pStyle w:val="Prrafodelista"/>
        <w:spacing w:after="0" w:line="360" w:lineRule="auto"/>
        <w:ind w:left="709" w:hanging="709"/>
        <w:rPr>
          <w:rFonts w:ascii="Arial" w:hAnsi="Arial" w:cs="Arial"/>
          <w:bCs/>
          <w:lang w:val="en-US"/>
        </w:rPr>
      </w:pPr>
      <w:r w:rsidRPr="00AF1331">
        <w:rPr>
          <w:rFonts w:ascii="Arial" w:hAnsi="Arial" w:cs="Arial"/>
          <w:bCs/>
          <w:lang w:val="es-ES"/>
        </w:rPr>
        <w:t xml:space="preserve">Merani, Alberto Leónidas. (1976). </w:t>
      </w:r>
      <w:r w:rsidRPr="00AF1331">
        <w:rPr>
          <w:rFonts w:ascii="Arial" w:hAnsi="Arial" w:cs="Arial"/>
          <w:bCs/>
          <w:i/>
          <w:iCs/>
          <w:lang w:val="es-ES"/>
        </w:rPr>
        <w:t xml:space="preserve">Historia crítica de la psicología. </w:t>
      </w:r>
      <w:r w:rsidRPr="007E00F4">
        <w:rPr>
          <w:rFonts w:ascii="Arial" w:hAnsi="Arial" w:cs="Arial"/>
          <w:bCs/>
          <w:lang w:val="en-US"/>
        </w:rPr>
        <w:t>Grijalbo.</w:t>
      </w:r>
    </w:p>
    <w:p w14:paraId="6AF1B094" w14:textId="77777777" w:rsidR="001412C6" w:rsidRPr="00AF1331" w:rsidRDefault="001412C6" w:rsidP="00474257">
      <w:pPr>
        <w:pStyle w:val="Prrafodelista"/>
        <w:spacing w:after="0" w:line="360" w:lineRule="auto"/>
        <w:ind w:left="709" w:hanging="709"/>
        <w:rPr>
          <w:rFonts w:ascii="Arial" w:hAnsi="Arial" w:cs="Arial"/>
          <w:bCs/>
          <w:lang w:val="es-ES"/>
        </w:rPr>
      </w:pPr>
      <w:r w:rsidRPr="007E00F4">
        <w:rPr>
          <w:rFonts w:ascii="Arial" w:hAnsi="Arial" w:cs="Arial"/>
          <w:bCs/>
          <w:lang w:val="en-US"/>
        </w:rPr>
        <w:t xml:space="preserve">Nichols, D. S. (2009, noviembre). Neurasthenia as allegory: Reflections on the role of fashion in psychiatric diagnosis. </w:t>
      </w:r>
      <w:r w:rsidRPr="00A93E35">
        <w:rPr>
          <w:rFonts w:ascii="Arial" w:hAnsi="Arial" w:cs="Arial"/>
          <w:bCs/>
          <w:i/>
          <w:iCs/>
        </w:rPr>
        <w:t>II Jornadas Costarricenses de Psicología Forense.</w:t>
      </w:r>
      <w:r w:rsidRPr="00A93E35">
        <w:rPr>
          <w:rFonts w:ascii="Arial" w:hAnsi="Arial" w:cs="Arial"/>
          <w:bCs/>
        </w:rPr>
        <w:t xml:space="preserve"> </w:t>
      </w:r>
      <w:r w:rsidRPr="00AF1331">
        <w:rPr>
          <w:rFonts w:ascii="Arial" w:hAnsi="Arial" w:cs="Arial"/>
          <w:bCs/>
          <w:lang w:val="es-ES"/>
        </w:rPr>
        <w:t>San José, Costa Rica.</w:t>
      </w:r>
    </w:p>
    <w:p w14:paraId="55100790"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lastRenderedPageBreak/>
        <w:t xml:space="preserve">Nussbaum, Martha. (2021) </w:t>
      </w:r>
      <w:r w:rsidRPr="00AF1331">
        <w:rPr>
          <w:rFonts w:ascii="Arial" w:hAnsi="Arial" w:cs="Arial"/>
          <w:bCs/>
          <w:i/>
          <w:iCs/>
          <w:lang w:val="es-ES"/>
        </w:rPr>
        <w:t>Terapia del deseo: Teoría y práctica en la ética helenística.</w:t>
      </w:r>
      <w:r w:rsidRPr="00AF1331">
        <w:rPr>
          <w:rFonts w:ascii="Arial" w:hAnsi="Arial" w:cs="Arial"/>
          <w:bCs/>
          <w:lang w:val="es-ES"/>
        </w:rPr>
        <w:t xml:space="preserve"> Paidós.</w:t>
      </w:r>
    </w:p>
    <w:p w14:paraId="62FF0B6F"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Piedra, Daylin. (2015) Con luces y sombras: Historia de mujeres en la psicología con perspectiva de género. </w:t>
      </w:r>
      <w:r w:rsidRPr="00AF1331">
        <w:rPr>
          <w:rFonts w:ascii="Arial" w:hAnsi="Arial" w:cs="Arial"/>
          <w:bCs/>
          <w:i/>
          <w:iCs/>
          <w:lang w:val="es-ES"/>
        </w:rPr>
        <w:t>Alternativas Cubanas en Psicología, 3</w:t>
      </w:r>
      <w:r w:rsidRPr="00AF1331">
        <w:rPr>
          <w:rFonts w:ascii="Arial" w:hAnsi="Arial" w:cs="Arial"/>
          <w:bCs/>
          <w:lang w:val="es-ES"/>
        </w:rPr>
        <w:t>(8), 27-37.</w:t>
      </w:r>
    </w:p>
    <w:p w14:paraId="6D667F48"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Quiñones, Elena, Tortosa, Francisco Manuel, &amp; Carpintero, Heliodoro. (Eds.) (1993). </w:t>
      </w:r>
      <w:r w:rsidRPr="00AF1331">
        <w:rPr>
          <w:rFonts w:ascii="Arial" w:hAnsi="Arial" w:cs="Arial"/>
          <w:bCs/>
          <w:i/>
          <w:iCs/>
          <w:lang w:val="es-ES"/>
        </w:rPr>
        <w:t>Historia de la psicología: Textos y comentarios.</w:t>
      </w:r>
      <w:r w:rsidRPr="00AF1331">
        <w:rPr>
          <w:rFonts w:ascii="Arial" w:hAnsi="Arial" w:cs="Arial"/>
          <w:bCs/>
          <w:lang w:val="es-ES"/>
        </w:rPr>
        <w:t xml:space="preserve"> Tecnos.</w:t>
      </w:r>
    </w:p>
    <w:p w14:paraId="102DE4D2"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Robinson, Daniel Nicholas. </w:t>
      </w:r>
      <w:r w:rsidRPr="007E00F4">
        <w:rPr>
          <w:rFonts w:ascii="Arial" w:hAnsi="Arial" w:cs="Arial"/>
          <w:bCs/>
          <w:lang w:val="en-US"/>
        </w:rPr>
        <w:t xml:space="preserve">(1995). </w:t>
      </w:r>
      <w:r w:rsidRPr="007E00F4">
        <w:rPr>
          <w:rFonts w:ascii="Arial" w:hAnsi="Arial" w:cs="Arial"/>
          <w:bCs/>
          <w:i/>
          <w:iCs/>
          <w:lang w:val="en-US"/>
        </w:rPr>
        <w:t>An intellectual history of psychology</w:t>
      </w:r>
      <w:r w:rsidRPr="007E00F4">
        <w:rPr>
          <w:rFonts w:ascii="Arial" w:hAnsi="Arial" w:cs="Arial"/>
          <w:bCs/>
          <w:lang w:val="en-US"/>
        </w:rPr>
        <w:t xml:space="preserve"> (3a. ed.). </w:t>
      </w:r>
      <w:r w:rsidRPr="00AF1331">
        <w:rPr>
          <w:rFonts w:ascii="Arial" w:hAnsi="Arial" w:cs="Arial"/>
          <w:bCs/>
          <w:lang w:val="es-ES"/>
        </w:rPr>
        <w:t>The University of Wisconsin Press.</w:t>
      </w:r>
    </w:p>
    <w:p w14:paraId="4BB002E9"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Rodriguez Kauth, Ángel. (2003). Actualidad e historia de la psicología política latinoamericana. </w:t>
      </w:r>
      <w:r w:rsidRPr="00AF1331">
        <w:rPr>
          <w:rFonts w:ascii="Arial" w:hAnsi="Arial" w:cs="Arial"/>
          <w:bCs/>
          <w:i/>
          <w:iCs/>
          <w:lang w:val="es-ES"/>
        </w:rPr>
        <w:t>Cahiers de Psychologie Politique, 3</w:t>
      </w:r>
      <w:r w:rsidRPr="00AF1331">
        <w:rPr>
          <w:rFonts w:ascii="Arial" w:hAnsi="Arial" w:cs="Arial"/>
          <w:bCs/>
          <w:lang w:val="es-ES"/>
        </w:rPr>
        <w:t xml:space="preserve">. </w:t>
      </w:r>
      <w:hyperlink r:id="rId18" w:history="1">
        <w:r w:rsidRPr="00AF1331">
          <w:rPr>
            <w:rStyle w:val="Hipervnculo"/>
            <w:rFonts w:ascii="Arial" w:hAnsi="Arial" w:cs="Arial"/>
            <w:bCs/>
            <w:lang w:val="es-ES"/>
          </w:rPr>
          <w:t>https://doi.org/10.34745/numerev_562</w:t>
        </w:r>
      </w:hyperlink>
    </w:p>
    <w:p w14:paraId="3A6C8E72"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Román, Rosario. (2007). Psicología y feminismo. Historia olvidada de mujeres pioneras en psicología. </w:t>
      </w:r>
      <w:r w:rsidRPr="00AF1331">
        <w:rPr>
          <w:rFonts w:ascii="Arial" w:hAnsi="Arial" w:cs="Arial"/>
          <w:bCs/>
          <w:i/>
          <w:iCs/>
          <w:lang w:val="es-ES"/>
        </w:rPr>
        <w:t>Estudios Sociales, 30</w:t>
      </w:r>
      <w:r w:rsidRPr="00AF1331">
        <w:rPr>
          <w:rFonts w:ascii="Arial" w:hAnsi="Arial" w:cs="Arial"/>
          <w:bCs/>
          <w:lang w:val="es-ES"/>
        </w:rPr>
        <w:t>, 207-213.</w:t>
      </w:r>
    </w:p>
    <w:p w14:paraId="71A1712B" w14:textId="77777777" w:rsidR="001412C6" w:rsidRPr="007E00F4" w:rsidRDefault="001412C6" w:rsidP="00474257">
      <w:pPr>
        <w:pStyle w:val="Prrafodelista"/>
        <w:spacing w:after="0" w:line="360" w:lineRule="auto"/>
        <w:ind w:left="709" w:hanging="709"/>
        <w:rPr>
          <w:rFonts w:ascii="Arial" w:hAnsi="Arial" w:cs="Arial"/>
          <w:bCs/>
          <w:lang w:val="en-US"/>
        </w:rPr>
      </w:pPr>
      <w:r w:rsidRPr="00AF1331">
        <w:rPr>
          <w:rFonts w:ascii="Arial" w:hAnsi="Arial" w:cs="Arial"/>
          <w:bCs/>
          <w:lang w:val="es-ES"/>
        </w:rPr>
        <w:t xml:space="preserve">Sancho, Valeria. (2022). Psicopolítica costarricense: La misión social de la psicología según programas de higiene y salud mental. </w:t>
      </w:r>
      <w:r w:rsidRPr="007E00F4">
        <w:rPr>
          <w:rFonts w:ascii="Arial" w:hAnsi="Arial" w:cs="Arial"/>
          <w:bCs/>
          <w:i/>
          <w:iCs/>
          <w:lang w:val="en-US"/>
        </w:rPr>
        <w:t>Quaderns de Psicologia, 24</w:t>
      </w:r>
      <w:r w:rsidRPr="007E00F4">
        <w:rPr>
          <w:rFonts w:ascii="Arial" w:hAnsi="Arial" w:cs="Arial"/>
          <w:bCs/>
          <w:lang w:val="en-US"/>
        </w:rPr>
        <w:t xml:space="preserve">(3). </w:t>
      </w:r>
      <w:hyperlink r:id="rId19" w:history="1">
        <w:r w:rsidRPr="007E00F4">
          <w:rPr>
            <w:rStyle w:val="Hipervnculo"/>
            <w:rFonts w:ascii="Arial" w:hAnsi="Arial" w:cs="Arial"/>
            <w:bCs/>
            <w:lang w:val="en-US"/>
          </w:rPr>
          <w:t>https://doi.org/10.5565/rev/qpsicologia.1913</w:t>
        </w:r>
      </w:hyperlink>
    </w:p>
    <w:p w14:paraId="597F82F1" w14:textId="77777777" w:rsidR="001412C6" w:rsidRPr="00AF1331" w:rsidRDefault="001412C6" w:rsidP="00474257">
      <w:pPr>
        <w:pStyle w:val="Prrafodelista"/>
        <w:spacing w:after="0" w:line="360" w:lineRule="auto"/>
        <w:ind w:left="709" w:hanging="709"/>
        <w:rPr>
          <w:rFonts w:ascii="Arial" w:hAnsi="Arial" w:cs="Arial"/>
          <w:bCs/>
          <w:lang w:val="es-ES"/>
        </w:rPr>
      </w:pPr>
      <w:r w:rsidRPr="007E00F4">
        <w:rPr>
          <w:rFonts w:ascii="Arial" w:hAnsi="Arial" w:cs="Arial"/>
          <w:bCs/>
          <w:lang w:val="en-US"/>
        </w:rPr>
        <w:t xml:space="preserve">Schultz, Duane P., &amp; Schultz, Sydney Ellen. (2008). </w:t>
      </w:r>
      <w:r w:rsidRPr="007E00F4">
        <w:rPr>
          <w:rFonts w:ascii="Arial" w:hAnsi="Arial" w:cs="Arial"/>
          <w:bCs/>
          <w:i/>
          <w:iCs/>
          <w:lang w:val="en-US"/>
        </w:rPr>
        <w:t>A history of modern psychology</w:t>
      </w:r>
      <w:r w:rsidRPr="007E00F4">
        <w:rPr>
          <w:rFonts w:ascii="Arial" w:hAnsi="Arial" w:cs="Arial"/>
          <w:bCs/>
          <w:lang w:val="en-US"/>
        </w:rPr>
        <w:t xml:space="preserve"> (9a. ed.). </w:t>
      </w:r>
      <w:r w:rsidRPr="00AF1331">
        <w:rPr>
          <w:rFonts w:ascii="Arial" w:hAnsi="Arial" w:cs="Arial"/>
          <w:bCs/>
          <w:lang w:val="es-ES"/>
        </w:rPr>
        <w:t>Wadsworth.</w:t>
      </w:r>
    </w:p>
    <w:p w14:paraId="0BCF4F37"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Thomson, Roberth. (1969). </w:t>
      </w:r>
      <w:r w:rsidRPr="00AF1331">
        <w:rPr>
          <w:rFonts w:ascii="Arial" w:hAnsi="Arial" w:cs="Arial"/>
          <w:bCs/>
          <w:i/>
          <w:iCs/>
          <w:lang w:val="es-ES"/>
        </w:rPr>
        <w:t xml:space="preserve">Historia de la psicología </w:t>
      </w:r>
      <w:r w:rsidRPr="00AF1331">
        <w:rPr>
          <w:rFonts w:ascii="Arial" w:hAnsi="Arial" w:cs="Arial"/>
          <w:bCs/>
          <w:lang w:val="es-ES"/>
        </w:rPr>
        <w:t>(Fernando Calleja, Trad.). Guadiana.</w:t>
      </w:r>
    </w:p>
    <w:p w14:paraId="2B1EA788"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Tortosa, Francisco, &amp; Civera, Cristina. (2006). </w:t>
      </w:r>
      <w:r w:rsidRPr="00AF1331">
        <w:rPr>
          <w:rFonts w:ascii="Arial" w:hAnsi="Arial" w:cs="Arial"/>
          <w:bCs/>
          <w:i/>
          <w:iCs/>
          <w:lang w:val="es-ES"/>
        </w:rPr>
        <w:t xml:space="preserve">Historia de la psicología. </w:t>
      </w:r>
      <w:r w:rsidRPr="00AF1331">
        <w:rPr>
          <w:rFonts w:ascii="Arial" w:hAnsi="Arial" w:cs="Arial"/>
          <w:bCs/>
          <w:lang w:val="es-ES"/>
        </w:rPr>
        <w:t>McGraw-Hill.</w:t>
      </w:r>
    </w:p>
    <w:p w14:paraId="520DC8DF"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t xml:space="preserve">Trueba, Carmen. (2009). La teoría aristotélica de las emociones. </w:t>
      </w:r>
      <w:r w:rsidRPr="00AF1331">
        <w:rPr>
          <w:rFonts w:ascii="Arial" w:hAnsi="Arial" w:cs="Arial"/>
          <w:bCs/>
          <w:i/>
          <w:iCs/>
          <w:lang w:val="es-ES"/>
        </w:rPr>
        <w:t>Signos Filosóficos, 11</w:t>
      </w:r>
      <w:r w:rsidRPr="00AF1331">
        <w:rPr>
          <w:rFonts w:ascii="Arial" w:hAnsi="Arial" w:cs="Arial"/>
          <w:bCs/>
          <w:lang w:val="es-ES"/>
        </w:rPr>
        <w:t>(22), 147-170.</w:t>
      </w:r>
    </w:p>
    <w:p w14:paraId="75E00340" w14:textId="77777777" w:rsidR="001412C6" w:rsidRPr="00AF1331" w:rsidRDefault="001412C6" w:rsidP="00474257">
      <w:pPr>
        <w:pStyle w:val="Prrafodelista"/>
        <w:spacing w:after="0" w:line="360" w:lineRule="auto"/>
        <w:ind w:left="709" w:hanging="709"/>
        <w:rPr>
          <w:rFonts w:ascii="Arial" w:hAnsi="Arial" w:cs="Arial"/>
          <w:bCs/>
          <w:lang w:val="es-ES"/>
        </w:rPr>
      </w:pPr>
      <w:r w:rsidRPr="00AF1331">
        <w:rPr>
          <w:rFonts w:ascii="Arial" w:hAnsi="Arial" w:cs="Arial"/>
          <w:bCs/>
          <w:lang w:val="es-ES"/>
        </w:rPr>
        <w:lastRenderedPageBreak/>
        <w:t xml:space="preserve">Villalobos-Pérez, Alfonso, Jungue, Cristina, Monge-Salazar, Alejandro, &amp; Vargas-Fallas, Kattia. (2015). El estado de la formación superior y la investigación académica en psicología en Costa Rica: Periodo 2013-2014. </w:t>
      </w:r>
      <w:r w:rsidRPr="00AF1331">
        <w:rPr>
          <w:rFonts w:ascii="Arial" w:hAnsi="Arial" w:cs="Arial"/>
          <w:bCs/>
          <w:i/>
          <w:iCs/>
          <w:lang w:val="es-ES"/>
        </w:rPr>
        <w:t>Información Psicológica, 109</w:t>
      </w:r>
      <w:r w:rsidRPr="00AF1331">
        <w:rPr>
          <w:rFonts w:ascii="Arial" w:hAnsi="Arial" w:cs="Arial"/>
          <w:bCs/>
          <w:lang w:val="es-ES"/>
        </w:rPr>
        <w:t xml:space="preserve">, 19-37. </w:t>
      </w:r>
      <w:hyperlink r:id="rId20" w:history="1">
        <w:r w:rsidRPr="00AF1331">
          <w:rPr>
            <w:rStyle w:val="Hipervnculo"/>
            <w:rFonts w:ascii="Arial" w:hAnsi="Arial" w:cs="Arial"/>
            <w:bCs/>
            <w:lang w:val="es-ES"/>
          </w:rPr>
          <w:t>https://doi.org/10.14635/IPSIC.2015.109.4</w:t>
        </w:r>
      </w:hyperlink>
    </w:p>
    <w:p w14:paraId="1949FC46" w14:textId="77777777" w:rsidR="00EC64E6" w:rsidRPr="00AF1331" w:rsidRDefault="00EC64E6">
      <w:pPr>
        <w:rPr>
          <w:rFonts w:ascii="Arial" w:hAnsi="Arial" w:cs="Arial"/>
          <w:b/>
          <w:lang w:val="es-ES"/>
        </w:rPr>
      </w:pPr>
    </w:p>
    <w:p w14:paraId="4A6262DA" w14:textId="662345AD" w:rsidR="003D0C84" w:rsidRPr="00AF1331" w:rsidRDefault="003D0C84" w:rsidP="002C4EEC">
      <w:pPr>
        <w:pStyle w:val="Ttulo1"/>
        <w:rPr>
          <w:bCs/>
          <w:i/>
          <w:iCs/>
          <w:lang w:val="es-ES"/>
        </w:rPr>
      </w:pPr>
      <w:r w:rsidRPr="00AF1331">
        <w:rPr>
          <w:lang w:val="es-ES"/>
        </w:rPr>
        <w:t>ANEXOS</w:t>
      </w:r>
    </w:p>
    <w:p w14:paraId="5C2060E7" w14:textId="77777777" w:rsidR="00EC64E6" w:rsidRPr="00AF1331" w:rsidRDefault="00EC64E6" w:rsidP="001B0A8A">
      <w:pPr>
        <w:pStyle w:val="Ttulo2"/>
        <w:rPr>
          <w:lang w:val="es-ES"/>
        </w:rPr>
      </w:pPr>
    </w:p>
    <w:p w14:paraId="0F4A5CC5" w14:textId="77777777" w:rsidR="00EC64E6" w:rsidRPr="00AF1331" w:rsidRDefault="00EC64E6" w:rsidP="00EC64E6">
      <w:pPr>
        <w:pStyle w:val="Ttulo2"/>
        <w:rPr>
          <w:lang w:val="es-ES"/>
        </w:rPr>
      </w:pPr>
      <w:r w:rsidRPr="00AF1331">
        <w:rPr>
          <w:lang w:val="es-ES"/>
        </w:rPr>
        <w:t>Página de Facebook</w:t>
      </w:r>
    </w:p>
    <w:p w14:paraId="32D5B6E0" w14:textId="77777777" w:rsidR="00EC64E6" w:rsidRPr="00AF1331" w:rsidRDefault="00EC64E6" w:rsidP="00EC64E6">
      <w:pPr>
        <w:pStyle w:val="Prrafodelista"/>
        <w:spacing w:after="0" w:line="360" w:lineRule="auto"/>
        <w:ind w:left="0"/>
        <w:rPr>
          <w:rFonts w:ascii="Arial" w:hAnsi="Arial" w:cs="Arial"/>
          <w:bCs/>
          <w:lang w:val="es-ES"/>
        </w:rPr>
      </w:pPr>
      <w:r w:rsidRPr="00AF1331">
        <w:rPr>
          <w:rFonts w:ascii="Arial" w:hAnsi="Arial" w:cs="Arial"/>
          <w:bCs/>
          <w:lang w:val="es-ES"/>
        </w:rPr>
        <w:t xml:space="preserve">La Cátedra de Historia de la Psicología cuenta con una página en la red social Facebook para compartir material. Se les invita a seguir la página: </w:t>
      </w:r>
      <w:hyperlink r:id="rId21" w:history="1">
        <w:r w:rsidRPr="00AF1331">
          <w:rPr>
            <w:rStyle w:val="Hipervnculo"/>
            <w:rFonts w:ascii="Arial" w:hAnsi="Arial" w:cs="Arial"/>
            <w:bCs/>
            <w:lang w:val="es-ES"/>
          </w:rPr>
          <w:t>https://www.facebook.com/HistoriaPsicoUCR/</w:t>
        </w:r>
      </w:hyperlink>
    </w:p>
    <w:p w14:paraId="4BD589E3" w14:textId="77777777" w:rsidR="00EC64E6" w:rsidRPr="00AF1331" w:rsidRDefault="00EC64E6" w:rsidP="00EC64E6">
      <w:pPr>
        <w:pStyle w:val="Prrafodelista"/>
        <w:spacing w:after="0" w:line="360" w:lineRule="auto"/>
        <w:ind w:left="0"/>
        <w:rPr>
          <w:rFonts w:ascii="Arial" w:hAnsi="Arial" w:cs="Arial"/>
          <w:bCs/>
          <w:lang w:val="es-ES"/>
        </w:rPr>
      </w:pPr>
    </w:p>
    <w:p w14:paraId="5A17B37D" w14:textId="77777777" w:rsidR="00EC64E6" w:rsidRPr="00AF1331" w:rsidRDefault="00EC64E6" w:rsidP="00EC64E6">
      <w:pPr>
        <w:pStyle w:val="Ttulo2"/>
        <w:rPr>
          <w:lang w:val="es-ES"/>
        </w:rPr>
      </w:pPr>
      <w:r w:rsidRPr="00AF1331">
        <w:rPr>
          <w:lang w:val="es-ES"/>
        </w:rPr>
        <w:t>Actividad de Cátedra</w:t>
      </w:r>
    </w:p>
    <w:p w14:paraId="5A4D9D12" w14:textId="77777777" w:rsidR="00EC64E6" w:rsidRPr="00AF1331" w:rsidRDefault="00EC64E6" w:rsidP="00EC64E6">
      <w:pPr>
        <w:pStyle w:val="Prrafodelista"/>
        <w:spacing w:after="0" w:line="360" w:lineRule="auto"/>
        <w:ind w:left="0"/>
        <w:rPr>
          <w:rFonts w:ascii="Arial" w:hAnsi="Arial" w:cs="Arial"/>
          <w:bCs/>
          <w:lang w:val="es-ES"/>
        </w:rPr>
      </w:pPr>
      <w:r w:rsidRPr="00AF1331">
        <w:rPr>
          <w:rFonts w:ascii="Arial" w:hAnsi="Arial" w:cs="Arial"/>
          <w:bCs/>
          <w:lang w:val="es-ES"/>
        </w:rPr>
        <w:t>Temática:</w:t>
      </w:r>
      <w:r w:rsidRPr="00AF1331">
        <w:rPr>
          <w:rFonts w:ascii="Arial" w:hAnsi="Arial" w:cs="Arial"/>
          <w:bCs/>
          <w:i/>
          <w:iCs/>
          <w:lang w:val="es-ES"/>
        </w:rPr>
        <w:t xml:space="preserve"> </w:t>
      </w:r>
      <w:r w:rsidRPr="00AF1331">
        <w:rPr>
          <w:rFonts w:ascii="Arial" w:hAnsi="Arial" w:cs="Arial"/>
          <w:bCs/>
          <w:lang w:val="es-ES"/>
        </w:rPr>
        <w:t>Radicalización de la derecha en América Latina: abordajes críticos desde América Latina.</w:t>
      </w:r>
    </w:p>
    <w:p w14:paraId="6E8FB37F" w14:textId="77777777" w:rsidR="00EC64E6" w:rsidRPr="00AF1331" w:rsidRDefault="00EC64E6" w:rsidP="00EC64E6">
      <w:pPr>
        <w:pStyle w:val="Prrafodelista"/>
        <w:spacing w:after="0" w:line="360" w:lineRule="auto"/>
        <w:ind w:left="0"/>
        <w:rPr>
          <w:rFonts w:ascii="Arial" w:hAnsi="Arial" w:cs="Arial"/>
          <w:bCs/>
          <w:lang w:val="es-ES"/>
        </w:rPr>
      </w:pPr>
      <w:r w:rsidRPr="00AF1331">
        <w:rPr>
          <w:rFonts w:ascii="Arial" w:hAnsi="Arial" w:cs="Arial"/>
          <w:bCs/>
          <w:lang w:val="es-ES"/>
        </w:rPr>
        <w:t>Fecha: sábado 7 de junio, 1:00 p.m.</w:t>
      </w:r>
    </w:p>
    <w:p w14:paraId="19E607EC" w14:textId="77777777" w:rsidR="00EC64E6" w:rsidRPr="00AF1331" w:rsidRDefault="00EC64E6" w:rsidP="00EC64E6">
      <w:pPr>
        <w:pStyle w:val="Prrafodelista"/>
        <w:spacing w:after="0" w:line="360" w:lineRule="auto"/>
        <w:ind w:left="0"/>
        <w:rPr>
          <w:rFonts w:ascii="Arial" w:hAnsi="Arial" w:cs="Arial"/>
          <w:bCs/>
          <w:lang w:val="es-ES"/>
        </w:rPr>
      </w:pPr>
      <w:r w:rsidRPr="00AF1331">
        <w:rPr>
          <w:rFonts w:ascii="Arial" w:hAnsi="Arial" w:cs="Arial"/>
          <w:bCs/>
          <w:lang w:val="es-ES"/>
        </w:rPr>
        <w:t>Panelistas: por definir.</w:t>
      </w:r>
    </w:p>
    <w:p w14:paraId="28CABB15" w14:textId="4FA54AB4" w:rsidR="00EC64E6" w:rsidRPr="00AF1331" w:rsidRDefault="00EC64E6" w:rsidP="00EC64E6">
      <w:pPr>
        <w:pStyle w:val="Prrafodelista"/>
        <w:spacing w:after="0" w:line="360" w:lineRule="auto"/>
        <w:ind w:left="0"/>
        <w:rPr>
          <w:rFonts w:ascii="Arial" w:hAnsi="Arial" w:cs="Arial"/>
          <w:bCs/>
          <w:lang w:val="es-ES"/>
        </w:rPr>
      </w:pPr>
      <w:r w:rsidRPr="00AF1331">
        <w:rPr>
          <w:rFonts w:ascii="Arial" w:hAnsi="Arial" w:cs="Arial"/>
          <w:bCs/>
          <w:lang w:val="es-ES"/>
        </w:rPr>
        <w:t>Moderadora: Valeria Sancho, profesora Cátedra Historia de la Psicología.</w:t>
      </w:r>
    </w:p>
    <w:p w14:paraId="6C0B79BE" w14:textId="77777777" w:rsidR="00EC64E6" w:rsidRPr="00AF1331" w:rsidRDefault="00EC64E6" w:rsidP="00EC64E6">
      <w:pPr>
        <w:rPr>
          <w:lang w:val="es-ES" w:eastAsia="zh-CN" w:bidi="hi-IN"/>
        </w:rPr>
      </w:pPr>
    </w:p>
    <w:p w14:paraId="61326817" w14:textId="77777777" w:rsidR="00EC64E6" w:rsidRPr="00AF1331" w:rsidRDefault="00EC64E6" w:rsidP="00D00F5F">
      <w:pPr>
        <w:pStyle w:val="Ttulo2"/>
        <w:rPr>
          <w:lang w:val="es-ES"/>
        </w:rPr>
      </w:pPr>
      <w:r w:rsidRPr="00AF1331">
        <w:rPr>
          <w:lang w:val="es-ES"/>
        </w:rPr>
        <w:t>Sistema de Bibliotecas, Documentación e Información (SIBDI)</w:t>
      </w:r>
    </w:p>
    <w:p w14:paraId="65D022F4" w14:textId="77777777" w:rsidR="00EC64E6" w:rsidRPr="00AF1331" w:rsidRDefault="00EC64E6" w:rsidP="00EC64E6">
      <w:pPr>
        <w:pStyle w:val="Prrafodelista"/>
        <w:spacing w:after="0" w:line="360" w:lineRule="auto"/>
        <w:ind w:left="0"/>
        <w:rPr>
          <w:rFonts w:ascii="Arial" w:hAnsi="Arial" w:cs="Arial"/>
          <w:lang w:val="es-ES"/>
        </w:rPr>
      </w:pPr>
      <w:r w:rsidRPr="00AF1331">
        <w:rPr>
          <w:rFonts w:ascii="Arial" w:hAnsi="Arial" w:cs="Arial"/>
          <w:bCs/>
          <w:lang w:val="es-ES"/>
        </w:rPr>
        <w:t>Recuerde que cuenta con recursos de diversa índole actualizadas bajo criterios académicos, por lo cual le motivamos a utilizarlos. Puede acceder para más información a los siguientes sitios web:</w:t>
      </w:r>
    </w:p>
    <w:p w14:paraId="7CD9DA5B" w14:textId="77777777" w:rsidR="00EC64E6" w:rsidRPr="0008309B" w:rsidRDefault="00EC64E6" w:rsidP="00EC64E6">
      <w:pPr>
        <w:autoSpaceDE w:val="0"/>
        <w:adjustRightInd w:val="0"/>
        <w:spacing w:after="0" w:line="360" w:lineRule="auto"/>
        <w:ind w:left="720" w:hanging="720"/>
        <w:rPr>
          <w:rFonts w:ascii="Arial" w:hAnsi="Arial" w:cs="Arial"/>
          <w:sz w:val="24"/>
          <w:szCs w:val="24"/>
          <w:lang w:val="pt-BR"/>
        </w:rPr>
      </w:pPr>
      <w:r w:rsidRPr="0008309B">
        <w:rPr>
          <w:rFonts w:ascii="Arial" w:hAnsi="Arial" w:cs="Arial"/>
          <w:sz w:val="24"/>
          <w:szCs w:val="24"/>
          <w:lang w:val="pt-BR"/>
        </w:rPr>
        <w:t xml:space="preserve">SIBDI (bases de datos, repositorios, catálogo público): </w:t>
      </w:r>
      <w:hyperlink r:id="rId22" w:history="1">
        <w:r w:rsidRPr="0008309B">
          <w:rPr>
            <w:rStyle w:val="Hipervnculo"/>
            <w:rFonts w:ascii="Arial" w:hAnsi="Arial" w:cs="Arial"/>
            <w:sz w:val="24"/>
            <w:szCs w:val="24"/>
            <w:lang w:val="pt-BR"/>
          </w:rPr>
          <w:t>https://sibdi.ucr.ac.cr/</w:t>
        </w:r>
      </w:hyperlink>
    </w:p>
    <w:p w14:paraId="4C9ACE98" w14:textId="77777777" w:rsidR="00EC64E6" w:rsidRPr="00AF1331" w:rsidRDefault="00EC64E6" w:rsidP="00EC64E6">
      <w:pPr>
        <w:autoSpaceDE w:val="0"/>
        <w:adjustRightInd w:val="0"/>
        <w:spacing w:after="0" w:line="360" w:lineRule="auto"/>
        <w:ind w:left="720" w:hanging="720"/>
        <w:rPr>
          <w:rStyle w:val="Hipervnculo"/>
          <w:rFonts w:ascii="Arial" w:hAnsi="Arial" w:cs="Arial"/>
          <w:sz w:val="24"/>
          <w:szCs w:val="24"/>
          <w:lang w:val="es-ES"/>
        </w:rPr>
      </w:pPr>
      <w:r w:rsidRPr="00AF1331">
        <w:rPr>
          <w:rFonts w:ascii="Arial" w:hAnsi="Arial" w:cs="Arial"/>
          <w:sz w:val="24"/>
          <w:szCs w:val="24"/>
          <w:lang w:val="es-ES"/>
        </w:rPr>
        <w:t xml:space="preserve">Portal de Revistas de la Universidad de Costa Rica: </w:t>
      </w:r>
      <w:hyperlink r:id="rId23" w:history="1">
        <w:r w:rsidRPr="00AF1331">
          <w:rPr>
            <w:rStyle w:val="Hipervnculo"/>
            <w:rFonts w:ascii="Arial" w:hAnsi="Arial" w:cs="Arial"/>
            <w:sz w:val="24"/>
            <w:szCs w:val="24"/>
            <w:lang w:val="es-ES"/>
          </w:rPr>
          <w:t>https://revistas.ucr.ac.cr/</w:t>
        </w:r>
      </w:hyperlink>
    </w:p>
    <w:p w14:paraId="193C7603" w14:textId="77777777" w:rsidR="00EC64E6" w:rsidRPr="00AF1331" w:rsidRDefault="00EC64E6" w:rsidP="001B0A8A">
      <w:pPr>
        <w:pStyle w:val="Ttulo2"/>
        <w:rPr>
          <w:lang w:val="es-ES"/>
        </w:rPr>
      </w:pPr>
    </w:p>
    <w:p w14:paraId="062CA029" w14:textId="7CCD4A67" w:rsidR="00EC64E6" w:rsidRPr="00AF1331" w:rsidRDefault="00EC64E6" w:rsidP="00EC64E6">
      <w:pPr>
        <w:pStyle w:val="Ttulo2"/>
        <w:rPr>
          <w:lang w:val="es-ES"/>
        </w:rPr>
      </w:pPr>
      <w:r w:rsidRPr="00AF1331">
        <w:rPr>
          <w:bCs w:val="0"/>
          <w:noProof/>
          <w:color w:val="000000" w:themeColor="text1"/>
          <w:lang w:val="es-ES"/>
        </w:rPr>
        <w:drawing>
          <wp:anchor distT="0" distB="0" distL="114300" distR="114300" simplePos="0" relativeHeight="251664384" behindDoc="0" locked="0" layoutInCell="1" allowOverlap="1" wp14:anchorId="1582FAE1" wp14:editId="2FB5ED7D">
            <wp:simplePos x="0" y="0"/>
            <wp:positionH relativeFrom="margin">
              <wp:align>center</wp:align>
            </wp:positionH>
            <wp:positionV relativeFrom="paragraph">
              <wp:posOffset>175895</wp:posOffset>
            </wp:positionV>
            <wp:extent cx="2175510" cy="2665730"/>
            <wp:effectExtent l="0" t="0" r="0" b="1270"/>
            <wp:wrapTopAndBottom/>
            <wp:docPr id="1355851744" name="Imagen 4" descr="Hablemos de nuestra salud mental en la Facultad de Ciencias Sociales.&#10;https://bit.ly/45TH6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51744" name="Imagen 4" descr="Hablemos de nuestra salud mental en la Facultad de Ciencias Sociales.&#10;https://bit.ly/45TH6l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510" cy="266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331">
        <w:rPr>
          <w:lang w:val="es-ES"/>
        </w:rPr>
        <w:t>Salud mental</w:t>
      </w:r>
    </w:p>
    <w:p w14:paraId="7908ED47" w14:textId="77777777" w:rsidR="00EC64E6" w:rsidRPr="00AF1331" w:rsidRDefault="00EC64E6" w:rsidP="00EC64E6">
      <w:pPr>
        <w:pStyle w:val="LO-normal"/>
        <w:rPr>
          <w:rFonts w:ascii="Arial" w:hAnsi="Arial" w:cs="Arial"/>
          <w:color w:val="000000" w:themeColor="text1"/>
          <w:lang w:val="es-ES"/>
        </w:rPr>
      </w:pPr>
      <w:r w:rsidRPr="00AF1331">
        <w:rPr>
          <w:rFonts w:ascii="Arial" w:hAnsi="Arial" w:cs="Arial"/>
          <w:color w:val="000000" w:themeColor="text1"/>
          <w:lang w:val="es-ES"/>
        </w:rPr>
        <w:t xml:space="preserve">Información de materiales y protocolos de acción sobre salud mental: </w:t>
      </w:r>
      <w:hyperlink r:id="rId25" w:history="1">
        <w:r w:rsidRPr="00AF1331">
          <w:rPr>
            <w:rStyle w:val="Hipervnculo"/>
            <w:rFonts w:ascii="Arial" w:hAnsi="Arial" w:cs="Arial"/>
            <w:lang w:val="es-ES"/>
          </w:rPr>
          <w:t>https://bit.ly/45TH6l9</w:t>
        </w:r>
      </w:hyperlink>
    </w:p>
    <w:p w14:paraId="6683B952" w14:textId="77777777" w:rsidR="00EC64E6" w:rsidRPr="00AF1331" w:rsidRDefault="00EC64E6" w:rsidP="00EC64E6">
      <w:pPr>
        <w:pStyle w:val="Prrafodelista"/>
        <w:spacing w:after="0" w:line="360" w:lineRule="auto"/>
        <w:ind w:left="0"/>
        <w:rPr>
          <w:rFonts w:ascii="Arial" w:hAnsi="Arial" w:cs="Arial"/>
          <w:bCs/>
          <w:i/>
          <w:iCs/>
          <w:lang w:val="es-ES"/>
        </w:rPr>
      </w:pPr>
    </w:p>
    <w:p w14:paraId="66697AA5" w14:textId="77777777" w:rsidR="00EC64E6" w:rsidRPr="00AF1331" w:rsidRDefault="00EC64E6" w:rsidP="00EC64E6">
      <w:pPr>
        <w:pStyle w:val="Ttulo2"/>
        <w:rPr>
          <w:lang w:val="es-ES"/>
        </w:rPr>
      </w:pPr>
      <w:r w:rsidRPr="00AF1331">
        <w:rPr>
          <w:lang w:val="es-ES"/>
        </w:rPr>
        <w:t>Atacante activo</w:t>
      </w:r>
    </w:p>
    <w:p w14:paraId="7792EF71" w14:textId="77777777" w:rsidR="00EC64E6" w:rsidRPr="00AF1331" w:rsidRDefault="00EC64E6" w:rsidP="00EC64E6">
      <w:pPr>
        <w:pStyle w:val="Prrafodelista"/>
        <w:spacing w:after="0" w:line="360" w:lineRule="auto"/>
        <w:ind w:left="0"/>
        <w:rPr>
          <w:rFonts w:ascii="Arial" w:hAnsi="Arial" w:cs="Arial"/>
          <w:bCs/>
          <w:lang w:val="es-ES"/>
        </w:rPr>
      </w:pPr>
      <w:r w:rsidRPr="00AF1331">
        <w:rPr>
          <w:rFonts w:ascii="Arial" w:hAnsi="Arial" w:cs="Arial"/>
          <w:bCs/>
          <w:lang w:val="es-ES"/>
        </w:rPr>
        <w:t xml:space="preserve">Guía rápida ¿Cómo actuar ante un evento con atacante activo?: </w:t>
      </w:r>
      <w:hyperlink r:id="rId26" w:history="1">
        <w:r w:rsidRPr="00AF1331">
          <w:rPr>
            <w:rStyle w:val="Hipervnculo"/>
            <w:rFonts w:ascii="Arial" w:hAnsi="Arial" w:cs="Arial"/>
            <w:bCs/>
            <w:lang w:val="es-ES"/>
          </w:rPr>
          <w:t>https://vra.ucr.ac.cr/wp-content/uploads/2024/03/Guia-Atacante-Activo-4.pdf</w:t>
        </w:r>
      </w:hyperlink>
    </w:p>
    <w:p w14:paraId="5AF8CAA5" w14:textId="77777777" w:rsidR="00EC64E6" w:rsidRPr="00AF1331" w:rsidRDefault="00EC64E6" w:rsidP="00EC64E6">
      <w:pPr>
        <w:pStyle w:val="Prrafodelista"/>
        <w:spacing w:after="0" w:line="360" w:lineRule="auto"/>
        <w:ind w:left="0"/>
        <w:rPr>
          <w:rFonts w:ascii="Arial" w:hAnsi="Arial" w:cs="Arial"/>
          <w:bCs/>
          <w:lang w:val="es-ES"/>
        </w:rPr>
      </w:pPr>
      <w:r w:rsidRPr="00AF1331">
        <w:rPr>
          <w:rFonts w:ascii="Arial" w:hAnsi="Arial" w:cs="Arial"/>
          <w:bCs/>
          <w:lang w:val="es-ES"/>
        </w:rPr>
        <w:t xml:space="preserve">Guía en video: </w:t>
      </w:r>
      <w:hyperlink r:id="rId27" w:history="1">
        <w:r w:rsidRPr="00AF1331">
          <w:rPr>
            <w:rStyle w:val="Hipervnculo"/>
            <w:rFonts w:ascii="Arial" w:hAnsi="Arial" w:cs="Arial"/>
            <w:bCs/>
            <w:lang w:val="es-ES"/>
          </w:rPr>
          <w:t>https://youtu.be/HMFPGMFXr5U</w:t>
        </w:r>
      </w:hyperlink>
    </w:p>
    <w:p w14:paraId="286A041D" w14:textId="77777777" w:rsidR="00EC64E6" w:rsidRPr="00AF1331" w:rsidRDefault="00EC64E6" w:rsidP="001B0A8A">
      <w:pPr>
        <w:pStyle w:val="Ttulo2"/>
        <w:rPr>
          <w:lang w:val="es-ES"/>
        </w:rPr>
      </w:pPr>
    </w:p>
    <w:p w14:paraId="639B484E" w14:textId="23705B44" w:rsidR="003D0C84" w:rsidRPr="00AF1331" w:rsidRDefault="003D0C84" w:rsidP="001B0A8A">
      <w:pPr>
        <w:pStyle w:val="Ttulo2"/>
        <w:rPr>
          <w:lang w:val="es-ES"/>
        </w:rPr>
      </w:pPr>
      <w:r w:rsidRPr="00AF1331">
        <w:rPr>
          <w:lang w:val="es-ES"/>
        </w:rPr>
        <w:t>Revista Wimblú</w:t>
      </w:r>
    </w:p>
    <w:p w14:paraId="17060B2E" w14:textId="37AB3BB4" w:rsidR="00DE38F1" w:rsidRPr="00AF1331" w:rsidRDefault="003D0C84" w:rsidP="00DE38F1">
      <w:pPr>
        <w:pStyle w:val="Prrafodelista"/>
        <w:spacing w:after="0" w:line="360" w:lineRule="auto"/>
        <w:ind w:left="0"/>
        <w:rPr>
          <w:rFonts w:ascii="Arial" w:hAnsi="Arial" w:cs="Arial"/>
          <w:bCs/>
          <w:lang w:val="es-ES"/>
        </w:rPr>
      </w:pPr>
      <w:r w:rsidRPr="00AF1331">
        <w:rPr>
          <w:rFonts w:ascii="Arial" w:hAnsi="Arial" w:cs="Arial"/>
          <w:bCs/>
          <w:lang w:val="es-ES"/>
        </w:rPr>
        <w:t>La Revista Wimblú recibe artículos y ensayos científicos sin restricción de temática durante todo el año lectivo universitario. Pueden consultar las normas de publicación en el siguiente enlace:</w:t>
      </w:r>
      <w:r w:rsidR="00B27334">
        <w:rPr>
          <w:rFonts w:ascii="Arial" w:hAnsi="Arial" w:cs="Arial"/>
          <w:bCs/>
          <w:lang w:val="es-ES"/>
        </w:rPr>
        <w:t xml:space="preserve"> </w:t>
      </w:r>
      <w:hyperlink r:id="rId28" w:history="1">
        <w:r w:rsidR="00DE38F1" w:rsidRPr="00AF1331">
          <w:rPr>
            <w:rStyle w:val="Hipervnculo"/>
            <w:rFonts w:ascii="Arial" w:hAnsi="Arial" w:cs="Arial"/>
            <w:bCs/>
            <w:lang w:val="es-ES"/>
          </w:rPr>
          <w:t>https://revistas.ucr.ac.cr/index.php/wimblu/about/submissions</w:t>
        </w:r>
      </w:hyperlink>
    </w:p>
    <w:p w14:paraId="5454BF7B" w14:textId="037F8C33" w:rsidR="00EC64E6" w:rsidRPr="00AF1331" w:rsidRDefault="00EC64E6">
      <w:pPr>
        <w:rPr>
          <w:rFonts w:ascii="Arial" w:eastAsia="NSimSun" w:hAnsi="Arial" w:cs="Arial"/>
          <w:bCs/>
          <w:i/>
          <w:iCs/>
          <w:kern w:val="3"/>
          <w:sz w:val="24"/>
          <w:szCs w:val="24"/>
          <w:lang w:val="es-ES" w:eastAsia="zh-CN" w:bidi="hi-IN"/>
        </w:rPr>
      </w:pPr>
    </w:p>
    <w:p w14:paraId="15D9F6EB" w14:textId="4D325919" w:rsidR="00101AF7" w:rsidRPr="00AF1331" w:rsidRDefault="005427DB" w:rsidP="001B0A8A">
      <w:pPr>
        <w:pStyle w:val="Ttulo2"/>
        <w:rPr>
          <w:lang w:val="es-ES"/>
        </w:rPr>
      </w:pPr>
      <w:r w:rsidRPr="00AF1331">
        <w:rPr>
          <w:lang w:val="es-ES"/>
        </w:rPr>
        <w:lastRenderedPageBreak/>
        <w:t>H</w:t>
      </w:r>
      <w:r w:rsidR="000A48E9" w:rsidRPr="00AF1331">
        <w:rPr>
          <w:lang w:val="es-ES"/>
        </w:rPr>
        <w:t>ostigamiento sexual</w:t>
      </w:r>
    </w:p>
    <w:p w14:paraId="40A173B5" w14:textId="0D8572DE" w:rsidR="000F398E" w:rsidRPr="00AF1331" w:rsidRDefault="000F398E" w:rsidP="00474257">
      <w:pPr>
        <w:pStyle w:val="Prrafodelista"/>
        <w:spacing w:after="0" w:line="360" w:lineRule="auto"/>
        <w:ind w:left="0"/>
        <w:rPr>
          <w:rFonts w:ascii="Arial" w:hAnsi="Arial" w:cs="Arial"/>
          <w:bCs/>
          <w:i/>
          <w:iCs/>
          <w:lang w:val="es-ES"/>
        </w:rPr>
      </w:pPr>
      <w:r w:rsidRPr="00AF1331">
        <w:rPr>
          <w:rFonts w:ascii="Arial" w:hAnsi="Arial" w:cs="Arial"/>
          <w:bCs/>
          <w:i/>
          <w:iCs/>
          <w:noProof/>
          <w:lang w:val="es-ES"/>
        </w:rPr>
        <w:drawing>
          <wp:anchor distT="0" distB="0" distL="114300" distR="114300" simplePos="0" relativeHeight="251662336" behindDoc="0" locked="0" layoutInCell="1" allowOverlap="1" wp14:anchorId="53946173" wp14:editId="0848D3A1">
            <wp:simplePos x="0" y="0"/>
            <wp:positionH relativeFrom="margin">
              <wp:align>center</wp:align>
            </wp:positionH>
            <wp:positionV relativeFrom="paragraph">
              <wp:posOffset>0</wp:posOffset>
            </wp:positionV>
            <wp:extent cx="5612130" cy="4316095"/>
            <wp:effectExtent l="0" t="0" r="5715" b="1905"/>
            <wp:wrapTopAndBottom/>
            <wp:docPr id="1623491186" name="Imagen 1" descr="¿Sabés qué es el Hostigamiento Sexual?&#10;Es una conducta sexualizada, indeseada por quien la recibe. Puede ser repetida o darse una vez, si es grave y causa efectos perjudiciales en la víctima.&#10; ¿Cómo se regula en la universidad?&#10;La UCR cuenta con el Reglamento contra Hostigamiento Sexual, reformado en el 2020, que se aplica tanto a la comunidad estudiantil, como a personal docente y administrativo, y ahora también a las personas que tienen relaciones contractuales no laborales con la universidad (convenios, tratados, etc.).&#10;Recordá que el tiempo para denunciar es de 2 años a partir del último hecho de hostigamiento, o bien desde que cesó la causa que no te permitía denunciar. &#10;¿Cuáles son algunos ejemplos de Hostigamiento Sexual?&#10;No verbales: miradas intrusivas, sonidos, silbidos, dibujos sexualizados.&#10;Verbales: “piropos”, invitaciones insistentes a salir, comentarios sexualizados, propuestas sexuales.&#10;Escritos: correos, chats, fotografías, imágenes, mensajes sexualizados.&#10;Físicos: toqueteos, abrazos, besos, etc.&#10;¿Cómo puedo denunciar?&#10;La denuncia se interpone en la Comisión Institucional contra Hostigamiento Sexual. Puede ser de manera física o mediante correo electrónico.&#10;También, podés buscar ayuda primero en la Defensoría contra Hostigamiento Sexual para tener acompañamiento legal y psicológico, antes de denunciar.&#10;¿Cómo se me protege mientras dura el procedimiento?&#10;El reglamento permite solicitar medidas cautelares o de protección, para que la persona denunciante esté segura durante el procedimiento.&#10;Por ejemplo, puede solicitar un cambio de grupo si comparte clase con la persona hostigadora, o bien solicitar que la persona denunciada no le contacte por ningún medio.&#10;¿Cuáles son los contactos de apoyo?&#10;Comisión Institucional contra el Hostigamiento Sexual:&#10;Podés enviar tu denuncia.&#10;Correo: comision.contrahostigamiento@ucr.ac.cr&#10;Teléfono: 2511-4898.&#10;Defensoría contra Hostigamiento Sexual:&#10;Podés solicitar, de manera gratuita, asesoramiento legal y acompañamiento psicológico durante el proceso.&#10;Contactanos si tenés preguntas, si necesitás ayuda para redactar tu denuncia o apoyo para interponerla.&#10;Correo: defensoriahs@ucr.ac.cr&#10;Teléfono: 2511-1953.&#10; ¡Escaneá para leer el Reglamento!&#10;El Artículo 4 sobre “Manifestaciones del hostigamiento sexual” en su sección “c” también incluye: Acercamientos o intentos de comunicación no deseados, con contenido sexual o romántico, realizados en forma insistente y reiterada. &#10;Universidad de Costa Rica.&#10;Asociación de Estudiantes de Psicología.&#10;Centro de Investigación en Estudios de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91186" name="Imagen 1" descr="¿Sabés qué es el Hostigamiento Sexual?&#10;Es una conducta sexualizada, indeseada por quien la recibe. Puede ser repetida o darse una vez, si es grave y causa efectos perjudiciales en la víctima.&#10; ¿Cómo se regula en la universidad?&#10;La UCR cuenta con el Reglamento contra Hostigamiento Sexual, reformado en el 2020, que se aplica tanto a la comunidad estudiantil, como a personal docente y administrativo, y ahora también a las personas que tienen relaciones contractuales no laborales con la universidad (convenios, tratados, etc.).&#10;Recordá que el tiempo para denunciar es de 2 años a partir del último hecho de hostigamiento, o bien desde que cesó la causa que no te permitía denunciar. &#10;¿Cuáles son algunos ejemplos de Hostigamiento Sexual?&#10;No verbales: miradas intrusivas, sonidos, silbidos, dibujos sexualizados.&#10;Verbales: “piropos”, invitaciones insistentes a salir, comentarios sexualizados, propuestas sexuales.&#10;Escritos: correos, chats, fotografías, imágenes, mensajes sexualizados.&#10;Físicos: toqueteos, abrazos, besos, etc.&#10;¿Cómo puedo denunciar?&#10;La denuncia se interpone en la Comisión Institucional contra Hostigamiento Sexual. Puede ser de manera física o mediante correo electrónico.&#10;También, podés buscar ayuda primero en la Defensoría contra Hostigamiento Sexual para tener acompañamiento legal y psicológico, antes de denunciar.&#10;¿Cómo se me protege mientras dura el procedimiento?&#10;El reglamento permite solicitar medidas cautelares o de protección, para que la persona denunciante esté segura durante el procedimiento.&#10;Por ejemplo, puede solicitar un cambio de grupo si comparte clase con la persona hostigadora, o bien solicitar que la persona denunciada no le contacte por ningún medio.&#10;¿Cuáles son los contactos de apoyo?&#10;Comisión Institucional contra el Hostigamiento Sexual:&#10;Podés enviar tu denuncia.&#10;Correo: comision.contrahostigamiento@ucr.ac.cr&#10;Teléfono: 2511-4898.&#10;Defensoría contra Hostigamiento Sexual:&#10;Podés solicitar, de manera gratuita, asesoramiento legal y acompañamiento psicológico durante el proceso.&#10;Contactanos si tenés preguntas, si necesitás ayuda para redactar tu denuncia o apoyo para interponerla.&#10;Correo: defensoriahs@ucr.ac.cr&#10;Teléfono: 2511-1953.&#10; ¡Escaneá para leer el Reglamento!&#10;El Artículo 4 sobre “Manifestaciones del hostigamiento sexual” en su sección “c” también incluye: Acercamientos o intentos de comunicación no deseados, con contenido sexual o romántico, realizados en forma insistente y reiterada. &#10;Universidad de Costa Rica.&#10;Asociación de Estudiantes de Psicología.&#10;Centro de Investigación en Estudios de la Muj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4316095"/>
                    </a:xfrm>
                    <a:prstGeom prst="rect">
                      <a:avLst/>
                    </a:prstGeom>
                  </pic:spPr>
                </pic:pic>
              </a:graphicData>
            </a:graphic>
            <wp14:sizeRelH relativeFrom="page">
              <wp14:pctWidth>0</wp14:pctWidth>
            </wp14:sizeRelH>
            <wp14:sizeRelV relativeFrom="page">
              <wp14:pctHeight>0</wp14:pctHeight>
            </wp14:sizeRelV>
          </wp:anchor>
        </w:drawing>
      </w:r>
    </w:p>
    <w:p w14:paraId="4C011084" w14:textId="7A3645DE" w:rsidR="004838B8" w:rsidRPr="00AF1331" w:rsidRDefault="004F3FD9" w:rsidP="004F3FD9">
      <w:pPr>
        <w:pStyle w:val="Prrafodelista"/>
        <w:spacing w:after="0" w:line="360" w:lineRule="auto"/>
        <w:ind w:left="0"/>
        <w:rPr>
          <w:rFonts w:ascii="Arial" w:hAnsi="Arial" w:cs="Arial"/>
          <w:bCs/>
          <w:lang w:val="es-ES"/>
        </w:rPr>
      </w:pPr>
      <w:r w:rsidRPr="00AF1331">
        <w:rPr>
          <w:rFonts w:ascii="Arial" w:hAnsi="Arial" w:cs="Arial"/>
          <w:bCs/>
          <w:lang w:val="es-ES"/>
        </w:rPr>
        <w:t>Reglamento de la Universidad de Costa Rica en contra del hostigamiento sexual:</w:t>
      </w:r>
      <w:r w:rsidR="004838B8" w:rsidRPr="00AF1331">
        <w:rPr>
          <w:rFonts w:ascii="Arial" w:hAnsi="Arial" w:cs="Arial"/>
          <w:bCs/>
          <w:lang w:val="es-ES"/>
        </w:rPr>
        <w:t xml:space="preserve"> </w:t>
      </w:r>
      <w:hyperlink r:id="rId30" w:history="1">
        <w:r w:rsidR="004838B8" w:rsidRPr="00AF1331">
          <w:rPr>
            <w:rStyle w:val="Hipervnculo"/>
            <w:rFonts w:ascii="Arial" w:hAnsi="Arial" w:cs="Arial"/>
            <w:bCs/>
            <w:lang w:val="es-ES"/>
          </w:rPr>
          <w:t>https://www.cu.ucr.ac.cr/uploads/tx_ucruniversitycouncildatabases/normative/hostigamiento_sexual.pdf</w:t>
        </w:r>
      </w:hyperlink>
    </w:p>
    <w:p w14:paraId="636D3D55" w14:textId="009E72A8" w:rsidR="00EC64E6" w:rsidRPr="00B27334" w:rsidRDefault="004838B8" w:rsidP="00B27334">
      <w:pPr>
        <w:pStyle w:val="Prrafodelista"/>
        <w:spacing w:after="0" w:line="360" w:lineRule="auto"/>
        <w:ind w:left="0"/>
        <w:rPr>
          <w:rFonts w:ascii="Arial" w:hAnsi="Arial" w:cs="Arial"/>
          <w:bCs/>
          <w:lang w:val="es-ES"/>
        </w:rPr>
      </w:pPr>
      <w:r w:rsidRPr="00AF1331">
        <w:rPr>
          <w:rFonts w:ascii="Arial" w:hAnsi="Arial" w:cs="Arial"/>
          <w:bCs/>
          <w:lang w:val="es-ES"/>
        </w:rPr>
        <w:t xml:space="preserve">¿Qué hacer frente el Hostigamiento Sexual? </w:t>
      </w:r>
      <w:hyperlink r:id="rId31" w:history="1">
        <w:r w:rsidRPr="00AF1331">
          <w:rPr>
            <w:rStyle w:val="Hipervnculo"/>
            <w:rFonts w:ascii="Arial" w:hAnsi="Arial" w:cs="Arial"/>
            <w:bCs/>
            <w:lang w:val="es-ES"/>
          </w:rPr>
          <w:t>https://www.ciem.ucr.ac.cr/index.php/Que-hacer-frente-al-hostigamiento-sexual</w:t>
        </w:r>
      </w:hyperlink>
      <w:r w:rsidR="00EC64E6" w:rsidRPr="00AF1331">
        <w:rPr>
          <w:lang w:val="es-ES"/>
        </w:rPr>
        <w:br w:type="page"/>
      </w:r>
    </w:p>
    <w:p w14:paraId="5C40D585" w14:textId="5242B02B" w:rsidR="004371D2" w:rsidRPr="00AF1331" w:rsidRDefault="004838B8" w:rsidP="001B0A8A">
      <w:pPr>
        <w:pStyle w:val="Ttulo2"/>
        <w:rPr>
          <w:lang w:val="es-ES"/>
        </w:rPr>
      </w:pPr>
      <w:r w:rsidRPr="00AF1331">
        <w:rPr>
          <w:lang w:val="es-ES"/>
        </w:rPr>
        <w:lastRenderedPageBreak/>
        <w:t>D</w:t>
      </w:r>
      <w:r w:rsidR="002E3934" w:rsidRPr="00AF1331">
        <w:rPr>
          <w:lang w:val="es-ES"/>
        </w:rPr>
        <w:t>iscriminación</w:t>
      </w:r>
    </w:p>
    <w:p w14:paraId="48DABA3D" w14:textId="7B576BFC" w:rsidR="004838B8" w:rsidRPr="00AF1331" w:rsidRDefault="00EA52C7" w:rsidP="00474257">
      <w:pPr>
        <w:pStyle w:val="Prrafodelista"/>
        <w:spacing w:after="0" w:line="360" w:lineRule="auto"/>
        <w:ind w:left="0"/>
        <w:rPr>
          <w:rFonts w:ascii="Arial" w:hAnsi="Arial" w:cs="Arial"/>
          <w:bCs/>
          <w:lang w:val="es-ES"/>
        </w:rPr>
      </w:pPr>
      <w:r w:rsidRPr="00AF1331">
        <w:rPr>
          <w:noProof/>
          <w:lang w:val="es-ES"/>
        </w:rPr>
        <w:drawing>
          <wp:anchor distT="114300" distB="114300" distL="114300" distR="114300" simplePos="0" relativeHeight="251659264" behindDoc="0" locked="0" layoutInCell="1" hidden="0" allowOverlap="1" wp14:anchorId="474BC2AC" wp14:editId="528960E7">
            <wp:simplePos x="0" y="0"/>
            <wp:positionH relativeFrom="margin">
              <wp:align>center</wp:align>
            </wp:positionH>
            <wp:positionV relativeFrom="paragraph">
              <wp:posOffset>132080</wp:posOffset>
            </wp:positionV>
            <wp:extent cx="3547110" cy="4588510"/>
            <wp:effectExtent l="0" t="0" r="0" b="0"/>
            <wp:wrapTopAndBottom/>
            <wp:docPr id="1551220396" name="image6.jpg" descr="La Comisión Institucional contra la Discriminación (CICDI) es el órgano encargado de garantizar el respeto por los derechos de la Comunidad Universitaria, a través de medidas preventivas en contra de acciones de discriminación.&#10;FUE FUNDADA EN EL AÑO 2020&#10;Esta Comisión es nombrada por la Rectoría, excepto la representación estudiantil, la cual es nombrada por la FEUCR. Las personas integrantes de la CICDI son nombradas por un período de dos años, el cual será renovable solo una vez.&#10;¿QUÉ CALIFICA COMO DISCRIMINACIÓN?&#10;ARTÍCULO 3.- Definiciones&#10;Discriminación: Se refiere a un acto u omisión que afecte, lesione o interrumpa, negativamente, las oportunidades o el ejercicio de derechos humanos, así como cualquier tratamiento injusto que afecte el estado general de bienestar de un grupo o una persona por su origen étnico, nacionalidad, condición de salud, discapacidad,&#10;embarazo, estado civil, ciudadanía, cultura, condición migratoria, sexo, género o identidad de género, características genéticas, parentesco, razones de edad, religión, orientación sexual, opinión o participación política, afiliación gremial, origen social y situación económica, al igual que cualquier otra que socave el carácter y los propósitos de la Universidad de Costa Rica.&#10;FUNCIONES DE LA CICDI: 1 - Prevenir y concientizar en materia de discriminación. 2- Clasificar. Tipificar las conductas y situaciones de discriminación que en el ámbito de la Universidad de Costa Rica se puedan presentar. 3- Regular el procedimiento para atender las denuncias que acontezcan sobre esta materia.&#10;¿QUIÉNES CONFORMAN LA CICDI?&#10;Una persona representante del sector docente&#10;Una persona representante del Centro de Investigación en Estudios de la Mujer (CIEM)&#10;Una persona representante de la Comisión Institucional en Discapacidad (CID)&#10;Una persona representante del sector administrativo&#10;Una persona representante del sector estudiantil"/>
            <wp:cNvGraphicFramePr/>
            <a:graphic xmlns:a="http://schemas.openxmlformats.org/drawingml/2006/main">
              <a:graphicData uri="http://schemas.openxmlformats.org/drawingml/2006/picture">
                <pic:pic xmlns:pic="http://schemas.openxmlformats.org/drawingml/2006/picture">
                  <pic:nvPicPr>
                    <pic:cNvPr id="1551220396" name="image6.jpg" descr="La Comisión Institucional contra la Discriminación (CICDI) es el órgano encargado de garantizar el respeto por los derechos de la Comunidad Universitaria, a través de medidas preventivas en contra de acciones de discriminación.&#10;FUE FUNDADA EN EL AÑO 2020&#10;Esta Comisión es nombrada por la Rectoría, excepto la representación estudiantil, la cual es nombrada por la FEUCR. Las personas integrantes de la CICDI son nombradas por un período de dos años, el cual será renovable solo una vez.&#10;¿QUÉ CALIFICA COMO DISCRIMINACIÓN?&#10;ARTÍCULO 3.- Definiciones&#10;Discriminación: Se refiere a un acto u omisión que afecte, lesione o interrumpa, negativamente, las oportunidades o el ejercicio de derechos humanos, así como cualquier tratamiento injusto que afecte el estado general de bienestar de un grupo o una persona por su origen étnico, nacionalidad, condición de salud, discapacidad,&#10;embarazo, estado civil, ciudadanía, cultura, condición migratoria, sexo, género o identidad de género, características genéticas, parentesco, razones de edad, religión, orientación sexual, opinión o participación política, afiliación gremial, origen social y situación económica, al igual que cualquier otra que socave el carácter y los propósitos de la Universidad de Costa Rica.&#10;FUNCIONES DE LA CICDI: 1 - Prevenir y concientizar en materia de discriminación. 2- Clasificar. Tipificar las conductas y situaciones de discriminación que en el ámbito de la Universidad de Costa Rica se puedan presentar. 3- Regular el procedimiento para atender las denuncias que acontezcan sobre esta materia.&#10;¿QUIÉNES CONFORMAN LA CICDI?&#10;Una persona representante del sector docente&#10;Una persona representante del Centro de Investigación en Estudios de la Mujer (CIEM)&#10;Una persona representante de la Comisión Institucional en Discapacidad (CID)&#10;Una persona representante del sector administrativo&#10;Una persona representante del sector estudiantil"/>
                    <pic:cNvPicPr preferRelativeResize="0"/>
                  </pic:nvPicPr>
                  <pic:blipFill>
                    <a:blip r:embed="rId32"/>
                    <a:srcRect/>
                    <a:stretch>
                      <a:fillRect/>
                    </a:stretch>
                  </pic:blipFill>
                  <pic:spPr>
                    <a:xfrm>
                      <a:off x="0" y="0"/>
                      <a:ext cx="3547110" cy="4588510"/>
                    </a:xfrm>
                    <a:prstGeom prst="rect">
                      <a:avLst/>
                    </a:prstGeom>
                    <a:ln/>
                  </pic:spPr>
                </pic:pic>
              </a:graphicData>
            </a:graphic>
            <wp14:sizeRelH relativeFrom="margin">
              <wp14:pctWidth>0</wp14:pctWidth>
            </wp14:sizeRelH>
            <wp14:sizeRelV relativeFrom="margin">
              <wp14:pctHeight>0</wp14:pctHeight>
            </wp14:sizeRelV>
          </wp:anchor>
        </w:drawing>
      </w:r>
      <w:r w:rsidR="004838B8" w:rsidRPr="00AF1331">
        <w:rPr>
          <w:rFonts w:ascii="Arial" w:hAnsi="Arial" w:cs="Arial"/>
          <w:bCs/>
          <w:lang w:val="es-ES"/>
        </w:rPr>
        <w:t>Reglamento de la Universidad de Costa Rica en contra de la discriminación</w:t>
      </w:r>
      <w:r w:rsidRPr="00AF1331">
        <w:rPr>
          <w:rFonts w:ascii="Arial" w:hAnsi="Arial" w:cs="Arial"/>
          <w:bCs/>
          <w:lang w:val="es-ES"/>
        </w:rPr>
        <w:t>:</w:t>
      </w:r>
      <w:r w:rsidR="004838B8" w:rsidRPr="00AF1331">
        <w:rPr>
          <w:rFonts w:ascii="Arial" w:hAnsi="Arial" w:cs="Arial"/>
          <w:bCs/>
          <w:lang w:val="es-ES"/>
        </w:rPr>
        <w:t xml:space="preserve"> </w:t>
      </w:r>
      <w:hyperlink r:id="rId33" w:history="1">
        <w:r w:rsidR="004838B8" w:rsidRPr="00AF1331">
          <w:rPr>
            <w:rStyle w:val="Hipervnculo"/>
            <w:rFonts w:ascii="Arial" w:hAnsi="Arial" w:cs="Arial"/>
            <w:bCs/>
            <w:lang w:val="es-ES"/>
          </w:rPr>
          <w:t>https://www.cu.ucr.ac.cr/uploads/tx_ucruniversitycouncildatabases/normative/discriminacion.pdf</w:t>
        </w:r>
      </w:hyperlink>
    </w:p>
    <w:p w14:paraId="1CA76DB8" w14:textId="150659F6" w:rsidR="00026B19" w:rsidRDefault="00596E8F" w:rsidP="001C3AB9">
      <w:pPr>
        <w:pStyle w:val="Prrafodelista"/>
        <w:spacing w:after="0" w:line="360" w:lineRule="auto"/>
        <w:ind w:left="0"/>
      </w:pPr>
      <w:r w:rsidRPr="00AF1331">
        <w:rPr>
          <w:rFonts w:ascii="Arial" w:hAnsi="Arial" w:cs="Arial"/>
          <w:bCs/>
          <w:lang w:val="es-ES"/>
        </w:rPr>
        <w:t xml:space="preserve">Comisión Institucional Contra la Discriminación: </w:t>
      </w:r>
      <w:hyperlink r:id="rId34" w:history="1">
        <w:r w:rsidRPr="00AF1331">
          <w:rPr>
            <w:rStyle w:val="Hipervnculo"/>
            <w:rFonts w:ascii="Arial" w:hAnsi="Arial" w:cs="Arial"/>
            <w:bCs/>
            <w:lang w:val="es-ES"/>
          </w:rPr>
          <w:t>https://equidadeigualdad.ucr.ac.cr/la-red/comisiones-institucionales/comision-institucional-contra-la-discriminacion</w:t>
        </w:r>
      </w:hyperlink>
    </w:p>
    <w:p w14:paraId="52FFFB4A" w14:textId="562D6D8F" w:rsidR="00A93E35" w:rsidRDefault="00A93E35" w:rsidP="001C3AB9">
      <w:pPr>
        <w:pStyle w:val="Prrafodelista"/>
        <w:spacing w:after="0" w:line="360" w:lineRule="auto"/>
        <w:ind w:left="0"/>
      </w:pPr>
      <w:r>
        <w:lastRenderedPageBreak/>
        <w:t>Evaluación</w:t>
      </w:r>
    </w:p>
    <w:p w14:paraId="127AA080" w14:textId="77777777" w:rsidR="00A93E35" w:rsidRDefault="00A93E35" w:rsidP="001C3AB9">
      <w:pPr>
        <w:pStyle w:val="Prrafodelista"/>
        <w:spacing w:after="0" w:line="360" w:lineRule="auto"/>
        <w:ind w:left="0"/>
      </w:pPr>
    </w:p>
    <w:p w14:paraId="1A9A90BF" w14:textId="52F40807" w:rsidR="00A93E35" w:rsidRPr="00AF1331" w:rsidRDefault="00A93E35" w:rsidP="00A93E35">
      <w:pPr>
        <w:pStyle w:val="Prrafodelista"/>
        <w:spacing w:after="0" w:line="360" w:lineRule="auto"/>
        <w:ind w:left="0"/>
        <w:jc w:val="center"/>
        <w:rPr>
          <w:rFonts w:ascii="Arial" w:hAnsi="Arial" w:cs="Arial"/>
          <w:bCs/>
          <w:lang w:val="es-ES"/>
        </w:rPr>
      </w:pPr>
      <w:r>
        <w:rPr>
          <w:rFonts w:ascii="Arial" w:hAnsi="Arial" w:cs="Arial"/>
          <w:bCs/>
          <w:noProof/>
          <w:lang w:val="es-ES"/>
        </w:rPr>
        <w:drawing>
          <wp:inline distT="0" distB="0" distL="0" distR="0" wp14:anchorId="2E96B866" wp14:editId="4677A096">
            <wp:extent cx="5653127" cy="4739005"/>
            <wp:effectExtent l="0" t="0" r="5080" b="4445"/>
            <wp:docPr id="9795657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0694" cy="4745349"/>
                    </a:xfrm>
                    <a:prstGeom prst="rect">
                      <a:avLst/>
                    </a:prstGeom>
                    <a:noFill/>
                  </pic:spPr>
                </pic:pic>
              </a:graphicData>
            </a:graphic>
          </wp:inline>
        </w:drawing>
      </w:r>
    </w:p>
    <w:sectPr w:rsidR="00A93E35" w:rsidRPr="00AF1331" w:rsidSect="00A64697">
      <w:headerReference w:type="default" r:id="rId36"/>
      <w:footerReference w:type="default" r:id="rId37"/>
      <w:headerReference w:type="first" r:id="rId38"/>
      <w:footerReference w:type="first" r:id="rId39"/>
      <w:pgSz w:w="12240" w:h="15840" w:code="1"/>
      <w:pgMar w:top="851" w:right="1701" w:bottom="851" w:left="170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48C35" w14:textId="77777777" w:rsidR="000B0061" w:rsidRDefault="000B0061">
      <w:pPr>
        <w:spacing w:after="0" w:line="240" w:lineRule="auto"/>
      </w:pPr>
      <w:r>
        <w:separator/>
      </w:r>
    </w:p>
  </w:endnote>
  <w:endnote w:type="continuationSeparator" w:id="0">
    <w:p w14:paraId="658674AF" w14:textId="77777777" w:rsidR="000B0061" w:rsidRDefault="000B0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Noto Serif CJK SC">
    <w:altName w:val="Cambria"/>
    <w:charset w:val="00"/>
    <w:family w:val="roman"/>
    <w:pitch w:val="default"/>
  </w:font>
  <w:font w:name="Lohit Devanaga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72144" w14:textId="77777777" w:rsidR="005B3F30" w:rsidRDefault="005B3F30" w:rsidP="005B3F30">
    <w:pPr>
      <w:pStyle w:val="NormalWeb"/>
      <w:rPr>
        <w:rFonts w:ascii="Arial" w:hAnsi="Arial" w:cs="Arial"/>
        <w:sz w:val="20"/>
        <w:szCs w:val="20"/>
      </w:rPr>
    </w:pPr>
  </w:p>
  <w:p w14:paraId="2563FAA8" w14:textId="77777777" w:rsidR="005B3F30" w:rsidRDefault="005B3F30" w:rsidP="002A5E4D">
    <w:pPr>
      <w:pStyle w:val="NormalWeb"/>
      <w:jc w:val="center"/>
      <w:rPr>
        <w:rFonts w:ascii="Arial" w:hAnsi="Arial" w:cs="Arial"/>
        <w:sz w:val="20"/>
        <w:szCs w:val="20"/>
      </w:rPr>
    </w:pPr>
  </w:p>
  <w:p w14:paraId="0793C76A" w14:textId="3276FA9E" w:rsidR="002A5E4D" w:rsidRPr="002A5E4D" w:rsidRDefault="00A46FCE" w:rsidP="002A5E4D">
    <w:pPr>
      <w:pStyle w:val="NormalWeb"/>
      <w:jc w:val="cente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60288" behindDoc="0" locked="0" layoutInCell="1" allowOverlap="1" wp14:anchorId="6E68B5A6" wp14:editId="43B69A76">
              <wp:simplePos x="0" y="0"/>
              <wp:positionH relativeFrom="column">
                <wp:posOffset>-137160</wp:posOffset>
              </wp:positionH>
              <wp:positionV relativeFrom="paragraph">
                <wp:posOffset>66040</wp:posOffset>
              </wp:positionV>
              <wp:extent cx="5829300" cy="0"/>
              <wp:effectExtent l="0" t="0" r="19050" b="19050"/>
              <wp:wrapNone/>
              <wp:docPr id="7" name="Conector rect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8A8E8" id="Conector recto 7"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8pt,5.2pt" to="448.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hUmQ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" strokecolor="black [3200]" strokeweight=".5pt">
              <v:stroke joinstyle="miter"/>
            </v:line>
          </w:pict>
        </mc:Fallback>
      </mc:AlternateContent>
    </w:r>
    <w:r>
      <w:rPr>
        <w:rFonts w:ascii="Arial" w:hAnsi="Arial" w:cs="Arial"/>
        <w:sz w:val="20"/>
        <w:szCs w:val="20"/>
      </w:rPr>
      <w:br/>
    </w:r>
    <w:r w:rsidR="00707FEC" w:rsidRPr="005D3BE9">
      <w:rPr>
        <w:rFonts w:ascii="Arial" w:hAnsi="Arial" w:cs="Arial"/>
        <w:sz w:val="20"/>
        <w:szCs w:val="20"/>
      </w:rPr>
      <w:t>Teléfono</w:t>
    </w:r>
    <w:r w:rsidR="00707FEC">
      <w:rPr>
        <w:rFonts w:ascii="Arial" w:hAnsi="Arial" w:cs="Arial"/>
        <w:sz w:val="20"/>
        <w:szCs w:val="20"/>
      </w:rPr>
      <w:t>:</w:t>
    </w:r>
    <w:r w:rsidR="00707FEC" w:rsidRPr="005D3BE9">
      <w:rPr>
        <w:rFonts w:ascii="Arial" w:hAnsi="Arial" w:cs="Arial"/>
        <w:sz w:val="20"/>
        <w:szCs w:val="20"/>
      </w:rPr>
      <w:t xml:space="preserve"> 2511 – 5561</w:t>
    </w:r>
    <w:r w:rsidR="00707FEC">
      <w:rPr>
        <w:rFonts w:ascii="Arial" w:hAnsi="Arial" w:cs="Arial"/>
        <w:sz w:val="20"/>
        <w:szCs w:val="20"/>
      </w:rPr>
      <w:t>.</w:t>
    </w:r>
    <w:r w:rsidR="00707FEC" w:rsidRPr="005D3BE9">
      <w:rPr>
        <w:rFonts w:ascii="Arial" w:hAnsi="Arial" w:cs="Arial"/>
        <w:sz w:val="20"/>
        <w:szCs w:val="20"/>
      </w:rPr>
      <w:t xml:space="preserve"> Sitio web: </w:t>
    </w:r>
    <w:hyperlink r:id="rId1" w:history="1">
      <w:r w:rsidR="00707FEC" w:rsidRPr="00482DB3">
        <w:rPr>
          <w:rStyle w:val="Hipervnculo"/>
          <w:rFonts w:ascii="Arial" w:hAnsi="Arial" w:cs="Arial"/>
          <w:sz w:val="20"/>
          <w:szCs w:val="20"/>
        </w:rPr>
        <w:t>https://psico.ucr.ac.cr/</w:t>
      </w:r>
    </w:hyperlink>
    <w:r w:rsidR="00707FEC" w:rsidRPr="005D3BE9">
      <w:rPr>
        <w:rFonts w:ascii="Arial" w:hAnsi="Arial" w:cs="Arial"/>
        <w:sz w:val="20"/>
        <w:szCs w:val="20"/>
      </w:rPr>
      <w:t xml:space="preserve"> </w:t>
    </w:r>
    <w:r w:rsidR="00707FEC">
      <w:rPr>
        <w:rFonts w:ascii="Arial" w:hAnsi="Arial" w:cs="Arial"/>
        <w:sz w:val="20"/>
        <w:szCs w:val="20"/>
      </w:rPr>
      <w:t>C</w:t>
    </w:r>
    <w:r w:rsidR="00707FEC" w:rsidRPr="005D3BE9">
      <w:rPr>
        <w:rFonts w:ascii="Arial" w:hAnsi="Arial" w:cs="Arial"/>
        <w:sz w:val="20"/>
        <w:szCs w:val="20"/>
      </w:rPr>
      <w:t xml:space="preserve">orreo electrónico: </w:t>
    </w:r>
    <w:hyperlink r:id="rId2" w:history="1">
      <w:r w:rsidR="00707FEC" w:rsidRPr="00482DB3">
        <w:rPr>
          <w:rStyle w:val="Hipervnculo"/>
          <w:rFonts w:ascii="Arial" w:hAnsi="Arial" w:cs="Arial"/>
          <w:sz w:val="20"/>
          <w:szCs w:val="20"/>
        </w:rPr>
        <w:t>psicologia@ucr.ac.cr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9659D" w14:textId="333136AE" w:rsidR="00B53BEB" w:rsidRDefault="00A46FCE" w:rsidP="00271295">
    <w:pPr>
      <w:pStyle w:val="NormalWeb"/>
      <w:jc w:val="center"/>
      <w:rPr>
        <w:rFonts w:ascii="Arial" w:hAnsi="Arial" w:cs="Arial"/>
        <w:sz w:val="20"/>
        <w:szCs w:val="20"/>
      </w:rPr>
    </w:pPr>
    <w:r>
      <w:rPr>
        <w:noProof/>
      </w:rPr>
      <w:drawing>
        <wp:anchor distT="0" distB="0" distL="114300" distR="114300" simplePos="0" relativeHeight="251663360" behindDoc="1" locked="0" layoutInCell="1" allowOverlap="1" wp14:anchorId="6F2383BC" wp14:editId="6763B745">
          <wp:simplePos x="0" y="0"/>
          <wp:positionH relativeFrom="column">
            <wp:posOffset>4539615</wp:posOffset>
          </wp:positionH>
          <wp:positionV relativeFrom="paragraph">
            <wp:posOffset>67945</wp:posOffset>
          </wp:positionV>
          <wp:extent cx="922655" cy="552450"/>
          <wp:effectExtent l="0" t="0" r="4445" b="6350"/>
          <wp:wrapNone/>
          <wp:docPr id="1551220376" name="Imagen 1551220376" descr="50 años de la Facultad de Ciencia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20376" name="Imagen 1551220376" descr="50 años de la Facultad de Ciencias Sociale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22655" cy="552450"/>
                  </a:xfrm>
                  <a:prstGeom prst="rect">
                    <a:avLst/>
                  </a:prstGeom>
                  <a:noFill/>
                  <a:ln>
                    <a:noFill/>
                  </a:ln>
                </pic:spPr>
              </pic:pic>
            </a:graphicData>
          </a:graphic>
          <wp14:sizeRelV relativeFrom="margin">
            <wp14:pctHeight>0</wp14:pctHeight>
          </wp14:sizeRelV>
        </wp:anchor>
      </w:drawing>
    </w:r>
    <w:r w:rsidRPr="005D3BE9">
      <w:rPr>
        <w:rFonts w:ascii="Arial" w:hAnsi="Arial" w:cs="Arial"/>
        <w:noProof/>
        <w:sz w:val="20"/>
        <w:szCs w:val="20"/>
      </w:rPr>
      <w:drawing>
        <wp:anchor distT="0" distB="0" distL="114300" distR="114300" simplePos="0" relativeHeight="251662336" behindDoc="1" locked="0" layoutInCell="1" allowOverlap="1" wp14:anchorId="4BE58674" wp14:editId="5245D80D">
          <wp:simplePos x="0" y="0"/>
          <wp:positionH relativeFrom="column">
            <wp:posOffset>3862070</wp:posOffset>
          </wp:positionH>
          <wp:positionV relativeFrom="paragraph">
            <wp:posOffset>86995</wp:posOffset>
          </wp:positionV>
          <wp:extent cx="647065" cy="574040"/>
          <wp:effectExtent l="0" t="0" r="635" b="0"/>
          <wp:wrapTight wrapText="bothSides">
            <wp:wrapPolygon edited="0">
              <wp:start x="0" y="0"/>
              <wp:lineTo x="0" y="21027"/>
              <wp:lineTo x="21197" y="21027"/>
              <wp:lineTo x="21197" y="0"/>
              <wp:lineTo x="0" y="0"/>
            </wp:wrapPolygon>
          </wp:wrapTight>
          <wp:docPr id="11" name="Imagen 11" descr="Carrera acreditada ante el SINAES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arrera acreditada ante el SINAES Costa Rica"/>
                  <pic:cNvPicPr/>
                </pic:nvPicPr>
                <pic:blipFill>
                  <a:blip r:embed="rId2">
                    <a:extLst>
                      <a:ext uri="{28A0092B-C50C-407E-A947-70E740481C1C}">
                        <a14:useLocalDpi xmlns:a14="http://schemas.microsoft.com/office/drawing/2010/main" val="0"/>
                      </a:ext>
                    </a:extLst>
                  </a:blip>
                  <a:stretch>
                    <a:fillRect/>
                  </a:stretch>
                </pic:blipFill>
                <pic:spPr>
                  <a:xfrm>
                    <a:off x="0" y="0"/>
                    <a:ext cx="647065" cy="574040"/>
                  </a:xfrm>
                  <a:prstGeom prst="rect">
                    <a:avLst/>
                  </a:prstGeom>
                </pic:spPr>
              </pic:pic>
            </a:graphicData>
          </a:graphic>
          <wp14:sizeRelH relativeFrom="page">
            <wp14:pctWidth>0</wp14:pctWidth>
          </wp14:sizeRelH>
          <wp14:sizeRelV relativeFrom="page">
            <wp14:pctHeight>0</wp14:pctHeight>
          </wp14:sizeRelV>
        </wp:anchor>
      </w:drawing>
    </w:r>
    <w:r w:rsidR="00271295">
      <w:rPr>
        <w:rFonts w:ascii="Arial" w:hAnsi="Arial" w:cs="Arial"/>
        <w:sz w:val="20"/>
        <w:szCs w:val="20"/>
      </w:rPr>
      <w:t xml:space="preserve">                                     </w:t>
    </w:r>
  </w:p>
  <w:p w14:paraId="2AFC29C7" w14:textId="77777777" w:rsidR="00271295" w:rsidRDefault="00271295" w:rsidP="00271295">
    <w:pPr>
      <w:pStyle w:val="NormalWeb"/>
      <w:jc w:val="center"/>
      <w:rPr>
        <w:rFonts w:ascii="Arial" w:hAnsi="Arial" w:cs="Arial"/>
        <w:sz w:val="20"/>
        <w:szCs w:val="20"/>
      </w:rPr>
    </w:pPr>
  </w:p>
  <w:p w14:paraId="26DB86F2" w14:textId="37B2E260" w:rsidR="00190DB2" w:rsidRPr="005D3BE9" w:rsidRDefault="00A46FCE" w:rsidP="005D3BE9">
    <w:pPr>
      <w:pStyle w:val="NormalWeb"/>
      <w:spacing w:before="102" w:beforeAutospacing="0" w:line="278" w:lineRule="atLeast"/>
      <w:jc w:val="center"/>
    </w:pPr>
    <w:r>
      <w:rPr>
        <w:rFonts w:ascii="Arial" w:hAnsi="Arial" w:cs="Arial"/>
        <w:noProof/>
        <w:sz w:val="20"/>
        <w:szCs w:val="20"/>
        <w:lang w:val="en-US" w:eastAsia="en-US"/>
      </w:rPr>
      <mc:AlternateContent>
        <mc:Choice Requires="wps">
          <w:drawing>
            <wp:anchor distT="0" distB="0" distL="114300" distR="114300" simplePos="0" relativeHeight="251658240" behindDoc="0" locked="0" layoutInCell="1" allowOverlap="1" wp14:anchorId="769E3928" wp14:editId="4F506AAC">
              <wp:simplePos x="0" y="0"/>
              <wp:positionH relativeFrom="column">
                <wp:posOffset>-127635</wp:posOffset>
              </wp:positionH>
              <wp:positionV relativeFrom="paragraph">
                <wp:posOffset>114935</wp:posOffset>
              </wp:positionV>
              <wp:extent cx="5829300" cy="0"/>
              <wp:effectExtent l="0" t="0" r="19050" b="19050"/>
              <wp:wrapNone/>
              <wp:docPr id="6" name="Conector rect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968B20" id="Conector recto 6"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0.05pt,9.05pt" to="448.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hUmQ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" strokecolor="black [3200]" strokeweight=".5pt">
              <v:stroke joinstyle="miter"/>
            </v:line>
          </w:pict>
        </mc:Fallback>
      </mc:AlternateContent>
    </w:r>
    <w:r>
      <w:rPr>
        <w:rFonts w:ascii="Arial" w:hAnsi="Arial" w:cs="Arial"/>
        <w:sz w:val="20"/>
        <w:szCs w:val="20"/>
      </w:rPr>
      <w:br/>
    </w:r>
    <w:r w:rsidR="002B2EE7">
      <w:rPr>
        <w:rFonts w:ascii="Arial" w:hAnsi="Arial" w:cs="Arial"/>
        <w:sz w:val="20"/>
        <w:szCs w:val="20"/>
      </w:rPr>
      <w:t xml:space="preserve">                 </w:t>
    </w:r>
    <w:r w:rsidR="005D3BE9" w:rsidRPr="005D3BE9">
      <w:rPr>
        <w:rFonts w:ascii="Arial" w:hAnsi="Arial" w:cs="Arial"/>
        <w:sz w:val="20"/>
        <w:szCs w:val="20"/>
      </w:rPr>
      <w:t>Teléfono</w:t>
    </w:r>
    <w:r w:rsidR="00707FEC">
      <w:rPr>
        <w:rFonts w:ascii="Arial" w:hAnsi="Arial" w:cs="Arial"/>
        <w:sz w:val="20"/>
        <w:szCs w:val="20"/>
      </w:rPr>
      <w:t>:</w:t>
    </w:r>
    <w:r w:rsidR="005D3BE9" w:rsidRPr="005D3BE9">
      <w:rPr>
        <w:rFonts w:ascii="Arial" w:hAnsi="Arial" w:cs="Arial"/>
        <w:sz w:val="20"/>
        <w:szCs w:val="20"/>
      </w:rPr>
      <w:t xml:space="preserve"> 2511 – 5561</w:t>
    </w:r>
    <w:r w:rsidR="00707FEC">
      <w:rPr>
        <w:rFonts w:ascii="Arial" w:hAnsi="Arial" w:cs="Arial"/>
        <w:sz w:val="20"/>
        <w:szCs w:val="20"/>
      </w:rPr>
      <w:t>.</w:t>
    </w:r>
    <w:r w:rsidR="005D3BE9" w:rsidRPr="005D3BE9">
      <w:rPr>
        <w:rFonts w:ascii="Arial" w:hAnsi="Arial" w:cs="Arial"/>
        <w:sz w:val="20"/>
        <w:szCs w:val="20"/>
      </w:rPr>
      <w:t xml:space="preserve"> Sitio web: </w:t>
    </w:r>
    <w:hyperlink r:id="rId3" w:history="1">
      <w:r w:rsidR="00482DB3" w:rsidRPr="00482DB3">
        <w:rPr>
          <w:rStyle w:val="Hipervnculo"/>
          <w:rFonts w:ascii="Arial" w:hAnsi="Arial" w:cs="Arial"/>
          <w:sz w:val="20"/>
          <w:szCs w:val="20"/>
        </w:rPr>
        <w:t>https://psico.ucr.ac.cr/</w:t>
      </w:r>
    </w:hyperlink>
    <w:r w:rsidR="005D3BE9" w:rsidRPr="005D3BE9">
      <w:rPr>
        <w:rFonts w:ascii="Arial" w:hAnsi="Arial" w:cs="Arial"/>
        <w:sz w:val="20"/>
        <w:szCs w:val="20"/>
      </w:rPr>
      <w:t xml:space="preserve"> </w:t>
    </w:r>
    <w:r w:rsidR="00482DB3">
      <w:rPr>
        <w:rFonts w:ascii="Arial" w:hAnsi="Arial" w:cs="Arial"/>
        <w:sz w:val="20"/>
        <w:szCs w:val="20"/>
      </w:rPr>
      <w:t>C</w:t>
    </w:r>
    <w:r w:rsidR="005D3BE9" w:rsidRPr="005D3BE9">
      <w:rPr>
        <w:rFonts w:ascii="Arial" w:hAnsi="Arial" w:cs="Arial"/>
        <w:sz w:val="20"/>
        <w:szCs w:val="20"/>
      </w:rPr>
      <w:t xml:space="preserve">orreo electrónico: </w:t>
    </w:r>
    <w:hyperlink r:id="rId4" w:history="1">
      <w:r w:rsidR="005D3BE9" w:rsidRPr="00482DB3">
        <w:rPr>
          <w:rStyle w:val="Hipervnculo"/>
          <w:rFonts w:ascii="Arial" w:hAnsi="Arial" w:cs="Arial"/>
          <w:sz w:val="20"/>
          <w:szCs w:val="20"/>
        </w:rPr>
        <w:t>psicologia@ucr.ac.cr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6561C" w14:textId="77777777" w:rsidR="000B0061" w:rsidRDefault="000B0061">
      <w:pPr>
        <w:spacing w:after="0" w:line="240" w:lineRule="auto"/>
      </w:pPr>
      <w:r>
        <w:separator/>
      </w:r>
    </w:p>
  </w:footnote>
  <w:footnote w:type="continuationSeparator" w:id="0">
    <w:p w14:paraId="106EF7FF" w14:textId="77777777" w:rsidR="000B0061" w:rsidRDefault="000B0061">
      <w:pPr>
        <w:spacing w:after="0" w:line="240" w:lineRule="auto"/>
      </w:pPr>
      <w:r>
        <w:continuationSeparator/>
      </w:r>
    </w:p>
  </w:footnote>
  <w:footnote w:id="1">
    <w:p w14:paraId="694AB249" w14:textId="179DFD22" w:rsidR="002A1FCD" w:rsidRPr="001B0A8A" w:rsidRDefault="002A1FCD" w:rsidP="001B0A8A">
      <w:pPr>
        <w:spacing w:after="0" w:line="360" w:lineRule="auto"/>
        <w:rPr>
          <w:rFonts w:ascii="Arial" w:eastAsia="Arial" w:hAnsi="Arial" w:cs="Arial"/>
          <w:sz w:val="24"/>
          <w:szCs w:val="24"/>
        </w:rPr>
      </w:pPr>
      <w:r w:rsidRPr="001B0A8A">
        <w:rPr>
          <w:rFonts w:ascii="Arial" w:hAnsi="Arial" w:cs="Arial"/>
          <w:sz w:val="24"/>
          <w:szCs w:val="24"/>
          <w:vertAlign w:val="superscript"/>
        </w:rPr>
        <w:footnoteRef/>
      </w:r>
      <w:r w:rsidRPr="001B0A8A">
        <w:rPr>
          <w:rFonts w:ascii="Arial" w:eastAsia="Arial" w:hAnsi="Arial" w:cs="Arial"/>
          <w:sz w:val="24"/>
          <w:szCs w:val="24"/>
        </w:rPr>
        <w:t xml:space="preserve"> </w:t>
      </w:r>
      <w:r w:rsidR="00AC10C7" w:rsidRPr="001B0A8A">
        <w:rPr>
          <w:rFonts w:ascii="Arial" w:eastAsia="Arial" w:hAnsi="Arial" w:cs="Arial"/>
          <w:sz w:val="24"/>
          <w:szCs w:val="24"/>
        </w:rPr>
        <w:t>“Un crédito equivale a tres horas semanales de trabajo durante 15 semanas consecutivas” (VD-11502-2020)</w:t>
      </w:r>
      <w:r w:rsidR="00995402" w:rsidRPr="001B0A8A">
        <w:rPr>
          <w:rFonts w:ascii="Arial" w:eastAsia="Arial" w:hAnsi="Arial" w:cs="Arial"/>
          <w:sz w:val="24"/>
          <w:szCs w:val="24"/>
        </w:rPr>
        <w:t>. Este curso tiene tres horas lectivas teóricas y tres horas para que la persona estudiante realice aprendizaje autónomo.</w:t>
      </w:r>
    </w:p>
  </w:footnote>
  <w:footnote w:id="2">
    <w:p w14:paraId="44CD3EB1" w14:textId="7513E024" w:rsidR="003B3081" w:rsidRPr="001B0A8A" w:rsidRDefault="003B3081" w:rsidP="001B0A8A">
      <w:pPr>
        <w:pStyle w:val="Textonotapie"/>
        <w:spacing w:line="360" w:lineRule="auto"/>
        <w:rPr>
          <w:rFonts w:ascii="Arial" w:hAnsi="Arial" w:cs="Arial"/>
          <w:sz w:val="24"/>
          <w:szCs w:val="24"/>
          <w:lang w:val="es-ES"/>
        </w:rPr>
      </w:pPr>
      <w:r w:rsidRPr="001B0A8A">
        <w:rPr>
          <w:rStyle w:val="Refdenotaalpie"/>
          <w:rFonts w:ascii="Arial" w:hAnsi="Arial" w:cs="Arial"/>
          <w:sz w:val="24"/>
          <w:szCs w:val="24"/>
        </w:rPr>
        <w:footnoteRef/>
      </w:r>
      <w:r w:rsidRPr="001B0A8A">
        <w:rPr>
          <w:rFonts w:ascii="Arial" w:hAnsi="Arial" w:cs="Arial"/>
          <w:sz w:val="24"/>
          <w:szCs w:val="24"/>
        </w:rPr>
        <w:t xml:space="preserve"> Desde la Cátedra consideramos que “Valores” no es el concepto preciso y contiene dimensiones morales conservadoras. Por ello, lo ahí señalado responde más a "Principios Orientadores" que se fomentan en el encuentro educativo para la formación profesional integral y hacia una convivencia respetuosa de la diversidad humana.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1134B" w14:paraId="0FA5BE0E" w14:textId="77777777" w:rsidTr="0030239C">
      <w:tc>
        <w:tcPr>
          <w:tcW w:w="4414" w:type="dxa"/>
        </w:tcPr>
        <w:p w14:paraId="031CB8ED" w14:textId="77777777" w:rsidR="00A64697" w:rsidRDefault="00A46FCE" w:rsidP="00A64697">
          <w:pPr>
            <w:pStyle w:val="Encabezado"/>
          </w:pPr>
          <w:r>
            <w:rPr>
              <w:noProof/>
              <w:lang w:val="en-US"/>
            </w:rPr>
            <w:drawing>
              <wp:inline distT="0" distB="0" distL="0" distR="0" wp14:anchorId="185505B1" wp14:editId="3B83833A">
                <wp:extent cx="1800000" cy="791075"/>
                <wp:effectExtent l="0" t="0" r="0" b="9525"/>
                <wp:docPr id="3" name="Imagen 3" descr="Universidad de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iversidad de Costa Rica"/>
                        <pic:cNvPicPr/>
                      </pic:nvPicPr>
                      <pic:blipFill>
                        <a:blip r:embed="rId1">
                          <a:extLst>
                            <a:ext uri="{28A0092B-C50C-407E-A947-70E740481C1C}">
                              <a14:useLocalDpi xmlns:a14="http://schemas.microsoft.com/office/drawing/2010/main" val="0"/>
                            </a:ext>
                          </a:extLst>
                        </a:blip>
                        <a:stretch>
                          <a:fillRect/>
                        </a:stretch>
                      </pic:blipFill>
                      <pic:spPr>
                        <a:xfrm>
                          <a:off x="0" y="0"/>
                          <a:ext cx="1800000" cy="791075"/>
                        </a:xfrm>
                        <a:prstGeom prst="rect">
                          <a:avLst/>
                        </a:prstGeom>
                      </pic:spPr>
                    </pic:pic>
                  </a:graphicData>
                </a:graphic>
              </wp:inline>
            </w:drawing>
          </w:r>
        </w:p>
      </w:tc>
      <w:tc>
        <w:tcPr>
          <w:tcW w:w="4414" w:type="dxa"/>
        </w:tcPr>
        <w:p w14:paraId="7FEF0528" w14:textId="77777777" w:rsidR="00A64697" w:rsidRDefault="00A46FCE" w:rsidP="00A64697">
          <w:pPr>
            <w:pStyle w:val="Encabezado"/>
            <w:jc w:val="right"/>
          </w:pPr>
          <w:r w:rsidRPr="00692908">
            <w:rPr>
              <w:noProof/>
            </w:rPr>
            <w:drawing>
              <wp:inline distT="0" distB="0" distL="0" distR="0" wp14:anchorId="65FEBE34" wp14:editId="6249C926">
                <wp:extent cx="2022582" cy="632179"/>
                <wp:effectExtent l="0" t="0" r="0" b="0"/>
                <wp:docPr id="16" name="Imagen 16" descr="Escuela de Psic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Escuela de Psicología"/>
                        <pic:cNvPicPr/>
                      </pic:nvPicPr>
                      <pic:blipFill>
                        <a:blip r:embed="rId2"/>
                        <a:stretch>
                          <a:fillRect/>
                        </a:stretch>
                      </pic:blipFill>
                      <pic:spPr>
                        <a:xfrm>
                          <a:off x="0" y="0"/>
                          <a:ext cx="2022582" cy="632179"/>
                        </a:xfrm>
                        <a:prstGeom prst="rect">
                          <a:avLst/>
                        </a:prstGeom>
                      </pic:spPr>
                    </pic:pic>
                  </a:graphicData>
                </a:graphic>
              </wp:inline>
            </w:drawing>
          </w:r>
        </w:p>
      </w:tc>
    </w:tr>
  </w:tbl>
  <w:p w14:paraId="0D2F4D96" w14:textId="77777777" w:rsidR="002A5E4D" w:rsidRDefault="00A46FCE">
    <w:pPr>
      <w:pStyle w:val="Encabezado"/>
      <w:rPr>
        <w:rFonts w:ascii="Arial" w:hAnsi="Arial" w:cs="Arial"/>
        <w:sz w:val="20"/>
        <w:szCs w:val="20"/>
      </w:rPr>
    </w:pPr>
    <w:r>
      <w:rPr>
        <w:rFonts w:ascii="Arial" w:hAnsi="Arial" w:cs="Arial"/>
        <w:sz w:val="20"/>
        <w:szCs w:val="20"/>
      </w:rPr>
      <w:t xml:space="preserve">Página </w:t>
    </w:r>
    <w:r w:rsidRPr="002A5E4D">
      <w:rPr>
        <w:rFonts w:ascii="Arial" w:hAnsi="Arial" w:cs="Arial"/>
        <w:sz w:val="20"/>
        <w:szCs w:val="20"/>
      </w:rPr>
      <w:fldChar w:fldCharType="begin"/>
    </w:r>
    <w:r w:rsidRPr="002A5E4D">
      <w:rPr>
        <w:rFonts w:ascii="Arial" w:hAnsi="Arial" w:cs="Arial"/>
        <w:sz w:val="20"/>
        <w:szCs w:val="20"/>
      </w:rPr>
      <w:instrText>PAGE   \* MERGEFORMAT</w:instrText>
    </w:r>
    <w:r w:rsidRPr="002A5E4D">
      <w:rPr>
        <w:rFonts w:ascii="Arial" w:hAnsi="Arial" w:cs="Arial"/>
        <w:sz w:val="20"/>
        <w:szCs w:val="20"/>
      </w:rPr>
      <w:fldChar w:fldCharType="separate"/>
    </w:r>
    <w:r w:rsidR="00D77A1D" w:rsidRPr="00D77A1D">
      <w:rPr>
        <w:rFonts w:ascii="Arial" w:hAnsi="Arial" w:cs="Arial"/>
        <w:noProof/>
        <w:sz w:val="20"/>
        <w:szCs w:val="20"/>
        <w:lang w:val="es-ES"/>
      </w:rPr>
      <w:t>2</w:t>
    </w:r>
    <w:r w:rsidRPr="002A5E4D">
      <w:rPr>
        <w:rFonts w:ascii="Arial" w:hAnsi="Arial" w:cs="Arial"/>
        <w:sz w:val="20"/>
        <w:szCs w:val="20"/>
      </w:rPr>
      <w:fldChar w:fldCharType="end"/>
    </w:r>
  </w:p>
  <w:p w14:paraId="6AC036DA" w14:textId="77777777" w:rsidR="00FF61D8" w:rsidRPr="002A5E4D" w:rsidRDefault="00FF61D8">
    <w:pPr>
      <w:pStyle w:val="Encabezado"/>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1134B" w14:paraId="374610C8" w14:textId="77777777" w:rsidTr="009D6AB2">
      <w:tc>
        <w:tcPr>
          <w:tcW w:w="4414" w:type="dxa"/>
        </w:tcPr>
        <w:p w14:paraId="3B511671" w14:textId="77777777" w:rsidR="00A64697" w:rsidRDefault="00A46FCE">
          <w:pPr>
            <w:pStyle w:val="Encabezado"/>
          </w:pPr>
          <w:r>
            <w:rPr>
              <w:noProof/>
              <w:lang w:val="en-US"/>
            </w:rPr>
            <w:drawing>
              <wp:inline distT="0" distB="0" distL="0" distR="0" wp14:anchorId="20B1C1B3" wp14:editId="5A875306">
                <wp:extent cx="1885950" cy="828849"/>
                <wp:effectExtent l="0" t="0" r="0" b="0"/>
                <wp:docPr id="781587875" name="Imagen 1" descr="Universidad de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87875" name="Imagen 1" descr="Universidad de Costa Rica"/>
                        <pic:cNvPicPr/>
                      </pic:nvPicPr>
                      <pic:blipFill>
                        <a:blip r:embed="rId1">
                          <a:extLst>
                            <a:ext uri="{28A0092B-C50C-407E-A947-70E740481C1C}">
                              <a14:useLocalDpi xmlns:a14="http://schemas.microsoft.com/office/drawing/2010/main" val="0"/>
                            </a:ext>
                          </a:extLst>
                        </a:blip>
                        <a:stretch>
                          <a:fillRect/>
                        </a:stretch>
                      </pic:blipFill>
                      <pic:spPr>
                        <a:xfrm>
                          <a:off x="0" y="0"/>
                          <a:ext cx="1885950" cy="828849"/>
                        </a:xfrm>
                        <a:prstGeom prst="rect">
                          <a:avLst/>
                        </a:prstGeom>
                      </pic:spPr>
                    </pic:pic>
                  </a:graphicData>
                </a:graphic>
              </wp:inline>
            </w:drawing>
          </w:r>
        </w:p>
      </w:tc>
      <w:tc>
        <w:tcPr>
          <w:tcW w:w="4414" w:type="dxa"/>
        </w:tcPr>
        <w:p w14:paraId="30D6B0B6" w14:textId="77777777" w:rsidR="004E74CF" w:rsidRDefault="00A46FCE" w:rsidP="00692908">
          <w:pPr>
            <w:pStyle w:val="Encabezado"/>
            <w:jc w:val="right"/>
          </w:pPr>
          <w:r w:rsidRPr="00692908">
            <w:rPr>
              <w:noProof/>
            </w:rPr>
            <w:drawing>
              <wp:inline distT="0" distB="0" distL="0" distR="0" wp14:anchorId="3E1F6A02" wp14:editId="1EC64349">
                <wp:extent cx="2022582" cy="632179"/>
                <wp:effectExtent l="0" t="0" r="0" b="3175"/>
                <wp:docPr id="9" name="Imagen 9" descr="Escuela de Psic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uela de Psicología"/>
                        <pic:cNvPicPr/>
                      </pic:nvPicPr>
                      <pic:blipFill>
                        <a:blip r:embed="rId2"/>
                        <a:stretch>
                          <a:fillRect/>
                        </a:stretch>
                      </pic:blipFill>
                      <pic:spPr>
                        <a:xfrm>
                          <a:off x="0" y="0"/>
                          <a:ext cx="2022582" cy="632179"/>
                        </a:xfrm>
                        <a:prstGeom prst="rect">
                          <a:avLst/>
                        </a:prstGeom>
                      </pic:spPr>
                    </pic:pic>
                  </a:graphicData>
                </a:graphic>
              </wp:inline>
            </w:drawing>
          </w:r>
        </w:p>
      </w:tc>
    </w:tr>
  </w:tbl>
  <w:p w14:paraId="15FE9A42" w14:textId="77777777" w:rsidR="00A64697" w:rsidRDefault="00A646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F6EFA"/>
    <w:multiLevelType w:val="hybridMultilevel"/>
    <w:tmpl w:val="9C02A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9E27B7"/>
    <w:multiLevelType w:val="hybridMultilevel"/>
    <w:tmpl w:val="8A9025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5B1B97"/>
    <w:multiLevelType w:val="hybridMultilevel"/>
    <w:tmpl w:val="6F8CEC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94348D2"/>
    <w:multiLevelType w:val="hybridMultilevel"/>
    <w:tmpl w:val="C73489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6A1E7B"/>
    <w:multiLevelType w:val="hybridMultilevel"/>
    <w:tmpl w:val="26FC06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C45AFD"/>
    <w:multiLevelType w:val="hybridMultilevel"/>
    <w:tmpl w:val="AE14DD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A37A26"/>
    <w:multiLevelType w:val="hybridMultilevel"/>
    <w:tmpl w:val="8A684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540775"/>
    <w:multiLevelType w:val="hybridMultilevel"/>
    <w:tmpl w:val="7CCC3B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10192060">
    <w:abstractNumId w:val="6"/>
  </w:num>
  <w:num w:numId="2" w16cid:durableId="1737778984">
    <w:abstractNumId w:val="1"/>
  </w:num>
  <w:num w:numId="3" w16cid:durableId="309212583">
    <w:abstractNumId w:val="7"/>
  </w:num>
  <w:num w:numId="4" w16cid:durableId="630673511">
    <w:abstractNumId w:val="5"/>
  </w:num>
  <w:num w:numId="5" w16cid:durableId="737169998">
    <w:abstractNumId w:val="2"/>
  </w:num>
  <w:num w:numId="6" w16cid:durableId="1681348161">
    <w:abstractNumId w:val="4"/>
  </w:num>
  <w:num w:numId="7" w16cid:durableId="511526679">
    <w:abstractNumId w:val="0"/>
  </w:num>
  <w:num w:numId="8" w16cid:durableId="1536305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697"/>
    <w:rsid w:val="0000362A"/>
    <w:rsid w:val="00004F76"/>
    <w:rsid w:val="00011345"/>
    <w:rsid w:val="00014D43"/>
    <w:rsid w:val="0001700B"/>
    <w:rsid w:val="00026B19"/>
    <w:rsid w:val="00030E23"/>
    <w:rsid w:val="000431FC"/>
    <w:rsid w:val="000440FE"/>
    <w:rsid w:val="00044884"/>
    <w:rsid w:val="0004697D"/>
    <w:rsid w:val="00057663"/>
    <w:rsid w:val="0007280E"/>
    <w:rsid w:val="00072908"/>
    <w:rsid w:val="0007338A"/>
    <w:rsid w:val="00073AEC"/>
    <w:rsid w:val="0008309B"/>
    <w:rsid w:val="00086A35"/>
    <w:rsid w:val="00097B32"/>
    <w:rsid w:val="000A48E9"/>
    <w:rsid w:val="000B0061"/>
    <w:rsid w:val="000B0398"/>
    <w:rsid w:val="000B0903"/>
    <w:rsid w:val="000B4A54"/>
    <w:rsid w:val="000B594C"/>
    <w:rsid w:val="000B5A12"/>
    <w:rsid w:val="000B65A6"/>
    <w:rsid w:val="000B74B5"/>
    <w:rsid w:val="000D1A27"/>
    <w:rsid w:val="000D7B7E"/>
    <w:rsid w:val="000F398E"/>
    <w:rsid w:val="001001A2"/>
    <w:rsid w:val="00101AF7"/>
    <w:rsid w:val="001034C1"/>
    <w:rsid w:val="0011134B"/>
    <w:rsid w:val="00116639"/>
    <w:rsid w:val="0011728B"/>
    <w:rsid w:val="00124A93"/>
    <w:rsid w:val="00124E2D"/>
    <w:rsid w:val="0012638B"/>
    <w:rsid w:val="001412C6"/>
    <w:rsid w:val="00165ED3"/>
    <w:rsid w:val="0018576F"/>
    <w:rsid w:val="00190DB2"/>
    <w:rsid w:val="001A66F2"/>
    <w:rsid w:val="001B0A8A"/>
    <w:rsid w:val="001C19CE"/>
    <w:rsid w:val="001C3AB9"/>
    <w:rsid w:val="001D6805"/>
    <w:rsid w:val="001E427E"/>
    <w:rsid w:val="001E5F86"/>
    <w:rsid w:val="001E7A0F"/>
    <w:rsid w:val="00211113"/>
    <w:rsid w:val="0022372C"/>
    <w:rsid w:val="00224C37"/>
    <w:rsid w:val="00227A77"/>
    <w:rsid w:val="0023190B"/>
    <w:rsid w:val="002621A3"/>
    <w:rsid w:val="00264E70"/>
    <w:rsid w:val="00271295"/>
    <w:rsid w:val="00291817"/>
    <w:rsid w:val="002A0F83"/>
    <w:rsid w:val="002A1FCD"/>
    <w:rsid w:val="002A5E4D"/>
    <w:rsid w:val="002B2D9F"/>
    <w:rsid w:val="002B2EE7"/>
    <w:rsid w:val="002C4EEC"/>
    <w:rsid w:val="002E299B"/>
    <w:rsid w:val="002E3934"/>
    <w:rsid w:val="003164B7"/>
    <w:rsid w:val="00317758"/>
    <w:rsid w:val="0033465D"/>
    <w:rsid w:val="00357FA0"/>
    <w:rsid w:val="00377D4B"/>
    <w:rsid w:val="00397931"/>
    <w:rsid w:val="003A5989"/>
    <w:rsid w:val="003B3081"/>
    <w:rsid w:val="003C07E8"/>
    <w:rsid w:val="003C10BE"/>
    <w:rsid w:val="003C574A"/>
    <w:rsid w:val="003D0944"/>
    <w:rsid w:val="003D0C84"/>
    <w:rsid w:val="003E1DF8"/>
    <w:rsid w:val="003E7656"/>
    <w:rsid w:val="00406A18"/>
    <w:rsid w:val="004160F2"/>
    <w:rsid w:val="00417DB3"/>
    <w:rsid w:val="004337B6"/>
    <w:rsid w:val="00433E36"/>
    <w:rsid w:val="004371D2"/>
    <w:rsid w:val="00451120"/>
    <w:rsid w:val="0045720A"/>
    <w:rsid w:val="004656AA"/>
    <w:rsid w:val="00467D31"/>
    <w:rsid w:val="00470EA3"/>
    <w:rsid w:val="00474257"/>
    <w:rsid w:val="00482DB3"/>
    <w:rsid w:val="004838B8"/>
    <w:rsid w:val="004969EF"/>
    <w:rsid w:val="004A34E7"/>
    <w:rsid w:val="004E74CF"/>
    <w:rsid w:val="004F3FD9"/>
    <w:rsid w:val="004F459A"/>
    <w:rsid w:val="005114DB"/>
    <w:rsid w:val="00511F80"/>
    <w:rsid w:val="005205D7"/>
    <w:rsid w:val="005207AF"/>
    <w:rsid w:val="0052687E"/>
    <w:rsid w:val="005272AA"/>
    <w:rsid w:val="005427DB"/>
    <w:rsid w:val="00542CF5"/>
    <w:rsid w:val="00554EFA"/>
    <w:rsid w:val="005550EE"/>
    <w:rsid w:val="00572D5F"/>
    <w:rsid w:val="005733B6"/>
    <w:rsid w:val="005836DF"/>
    <w:rsid w:val="0058438A"/>
    <w:rsid w:val="005859C5"/>
    <w:rsid w:val="00586F39"/>
    <w:rsid w:val="005952BF"/>
    <w:rsid w:val="00596E8F"/>
    <w:rsid w:val="005A1F6C"/>
    <w:rsid w:val="005A6E67"/>
    <w:rsid w:val="005B3F30"/>
    <w:rsid w:val="005D3BE9"/>
    <w:rsid w:val="005E2B35"/>
    <w:rsid w:val="005F08BF"/>
    <w:rsid w:val="005F0AB4"/>
    <w:rsid w:val="005F6C9B"/>
    <w:rsid w:val="00601549"/>
    <w:rsid w:val="00603BE3"/>
    <w:rsid w:val="006050CC"/>
    <w:rsid w:val="0061634D"/>
    <w:rsid w:val="00627166"/>
    <w:rsid w:val="00637250"/>
    <w:rsid w:val="006679E5"/>
    <w:rsid w:val="00675393"/>
    <w:rsid w:val="0067625E"/>
    <w:rsid w:val="006777A2"/>
    <w:rsid w:val="00677F28"/>
    <w:rsid w:val="0068071D"/>
    <w:rsid w:val="00680CFA"/>
    <w:rsid w:val="00692908"/>
    <w:rsid w:val="0069409B"/>
    <w:rsid w:val="00695B32"/>
    <w:rsid w:val="00696993"/>
    <w:rsid w:val="006A7114"/>
    <w:rsid w:val="006B0607"/>
    <w:rsid w:val="006C2AFD"/>
    <w:rsid w:val="006E040E"/>
    <w:rsid w:val="006E2C05"/>
    <w:rsid w:val="006E71B6"/>
    <w:rsid w:val="006F3400"/>
    <w:rsid w:val="00707FEC"/>
    <w:rsid w:val="007100B8"/>
    <w:rsid w:val="007147D1"/>
    <w:rsid w:val="00715189"/>
    <w:rsid w:val="007173FD"/>
    <w:rsid w:val="007215FA"/>
    <w:rsid w:val="00733945"/>
    <w:rsid w:val="00744902"/>
    <w:rsid w:val="00747F41"/>
    <w:rsid w:val="00765526"/>
    <w:rsid w:val="00767976"/>
    <w:rsid w:val="00771D30"/>
    <w:rsid w:val="007942FA"/>
    <w:rsid w:val="007B3921"/>
    <w:rsid w:val="007C69A3"/>
    <w:rsid w:val="007D43AD"/>
    <w:rsid w:val="007D6D8C"/>
    <w:rsid w:val="007E00F4"/>
    <w:rsid w:val="007E06B3"/>
    <w:rsid w:val="007E5197"/>
    <w:rsid w:val="007E6721"/>
    <w:rsid w:val="008240F6"/>
    <w:rsid w:val="008468F5"/>
    <w:rsid w:val="00893F25"/>
    <w:rsid w:val="008A00C4"/>
    <w:rsid w:val="008B078A"/>
    <w:rsid w:val="008C0AF6"/>
    <w:rsid w:val="008C3578"/>
    <w:rsid w:val="008C7FF0"/>
    <w:rsid w:val="008D203D"/>
    <w:rsid w:val="008E2C1C"/>
    <w:rsid w:val="0091064D"/>
    <w:rsid w:val="00925676"/>
    <w:rsid w:val="00943129"/>
    <w:rsid w:val="0095225A"/>
    <w:rsid w:val="00964382"/>
    <w:rsid w:val="009666E2"/>
    <w:rsid w:val="009921BE"/>
    <w:rsid w:val="00995402"/>
    <w:rsid w:val="009B5CF4"/>
    <w:rsid w:val="009C6783"/>
    <w:rsid w:val="009D0CD7"/>
    <w:rsid w:val="009D1C86"/>
    <w:rsid w:val="009D3E92"/>
    <w:rsid w:val="009D6AB2"/>
    <w:rsid w:val="009E3E30"/>
    <w:rsid w:val="009E3F93"/>
    <w:rsid w:val="009F15EF"/>
    <w:rsid w:val="00A041EE"/>
    <w:rsid w:val="00A04830"/>
    <w:rsid w:val="00A063B1"/>
    <w:rsid w:val="00A10D5B"/>
    <w:rsid w:val="00A238FA"/>
    <w:rsid w:val="00A25529"/>
    <w:rsid w:val="00A40751"/>
    <w:rsid w:val="00A4687C"/>
    <w:rsid w:val="00A46FCE"/>
    <w:rsid w:val="00A55ADD"/>
    <w:rsid w:val="00A64697"/>
    <w:rsid w:val="00A93E35"/>
    <w:rsid w:val="00A94229"/>
    <w:rsid w:val="00A97404"/>
    <w:rsid w:val="00AA0E8E"/>
    <w:rsid w:val="00AA2B1D"/>
    <w:rsid w:val="00AB4A31"/>
    <w:rsid w:val="00AC10C7"/>
    <w:rsid w:val="00AE65C5"/>
    <w:rsid w:val="00AF1331"/>
    <w:rsid w:val="00AF42AE"/>
    <w:rsid w:val="00AF6466"/>
    <w:rsid w:val="00B04A89"/>
    <w:rsid w:val="00B05371"/>
    <w:rsid w:val="00B065E8"/>
    <w:rsid w:val="00B0764E"/>
    <w:rsid w:val="00B148D4"/>
    <w:rsid w:val="00B16EB8"/>
    <w:rsid w:val="00B25D43"/>
    <w:rsid w:val="00B27334"/>
    <w:rsid w:val="00B4121E"/>
    <w:rsid w:val="00B53BEB"/>
    <w:rsid w:val="00B61E79"/>
    <w:rsid w:val="00B703A1"/>
    <w:rsid w:val="00B7329C"/>
    <w:rsid w:val="00B73E09"/>
    <w:rsid w:val="00B90528"/>
    <w:rsid w:val="00B90EA6"/>
    <w:rsid w:val="00B9264E"/>
    <w:rsid w:val="00BC65B4"/>
    <w:rsid w:val="00BC65ED"/>
    <w:rsid w:val="00BD1E14"/>
    <w:rsid w:val="00BE2D2F"/>
    <w:rsid w:val="00BE5F68"/>
    <w:rsid w:val="00BF4D3E"/>
    <w:rsid w:val="00BF5BE7"/>
    <w:rsid w:val="00C07B50"/>
    <w:rsid w:val="00C11576"/>
    <w:rsid w:val="00C221E5"/>
    <w:rsid w:val="00C3480A"/>
    <w:rsid w:val="00C4565D"/>
    <w:rsid w:val="00C56BAE"/>
    <w:rsid w:val="00C74338"/>
    <w:rsid w:val="00CA215B"/>
    <w:rsid w:val="00CB5C8C"/>
    <w:rsid w:val="00CD1731"/>
    <w:rsid w:val="00CF5009"/>
    <w:rsid w:val="00D00F5F"/>
    <w:rsid w:val="00D10D85"/>
    <w:rsid w:val="00D34B8A"/>
    <w:rsid w:val="00D41928"/>
    <w:rsid w:val="00D4474E"/>
    <w:rsid w:val="00D468AE"/>
    <w:rsid w:val="00D5565D"/>
    <w:rsid w:val="00D7344C"/>
    <w:rsid w:val="00D77A1D"/>
    <w:rsid w:val="00D90D29"/>
    <w:rsid w:val="00D91391"/>
    <w:rsid w:val="00D97913"/>
    <w:rsid w:val="00DA4722"/>
    <w:rsid w:val="00DA535A"/>
    <w:rsid w:val="00DC0311"/>
    <w:rsid w:val="00DC3215"/>
    <w:rsid w:val="00DC4493"/>
    <w:rsid w:val="00DD1A37"/>
    <w:rsid w:val="00DD527D"/>
    <w:rsid w:val="00DD7568"/>
    <w:rsid w:val="00DE38F1"/>
    <w:rsid w:val="00DF1851"/>
    <w:rsid w:val="00DF23D2"/>
    <w:rsid w:val="00DF4D3C"/>
    <w:rsid w:val="00E06B4E"/>
    <w:rsid w:val="00E603DF"/>
    <w:rsid w:val="00E94BEF"/>
    <w:rsid w:val="00E972F1"/>
    <w:rsid w:val="00EA52C7"/>
    <w:rsid w:val="00EC29DD"/>
    <w:rsid w:val="00EC45F1"/>
    <w:rsid w:val="00EC64E6"/>
    <w:rsid w:val="00EE474A"/>
    <w:rsid w:val="00F12B5E"/>
    <w:rsid w:val="00F325A2"/>
    <w:rsid w:val="00F32A86"/>
    <w:rsid w:val="00F3469F"/>
    <w:rsid w:val="00F362B9"/>
    <w:rsid w:val="00F45048"/>
    <w:rsid w:val="00F46151"/>
    <w:rsid w:val="00F47D4F"/>
    <w:rsid w:val="00F51608"/>
    <w:rsid w:val="00F71BCD"/>
    <w:rsid w:val="00F83AEB"/>
    <w:rsid w:val="00F92D0E"/>
    <w:rsid w:val="00F979FD"/>
    <w:rsid w:val="00FD1172"/>
    <w:rsid w:val="00FE2833"/>
    <w:rsid w:val="00FF61D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7D37D"/>
  <w15:chartTrackingRefBased/>
  <w15:docId w15:val="{10F71348-664E-4711-B6E7-5001E7C7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Prrafodelista"/>
    <w:next w:val="Normal"/>
    <w:link w:val="Ttulo1Car"/>
    <w:uiPriority w:val="9"/>
    <w:qFormat/>
    <w:rsid w:val="002C4EEC"/>
    <w:pPr>
      <w:spacing w:after="0" w:line="360" w:lineRule="auto"/>
      <w:ind w:left="0"/>
      <w:outlineLvl w:val="0"/>
    </w:pPr>
    <w:rPr>
      <w:rFonts w:ascii="Arial" w:hAnsi="Arial" w:cs="Arial"/>
      <w:b/>
    </w:rPr>
  </w:style>
  <w:style w:type="paragraph" w:styleId="Ttulo2">
    <w:name w:val="heading 2"/>
    <w:basedOn w:val="Prrafodelista"/>
    <w:next w:val="Normal"/>
    <w:link w:val="Ttulo2Car"/>
    <w:uiPriority w:val="9"/>
    <w:unhideWhenUsed/>
    <w:qFormat/>
    <w:rsid w:val="001B0A8A"/>
    <w:pPr>
      <w:spacing w:after="0" w:line="360" w:lineRule="auto"/>
      <w:ind w:left="0"/>
      <w:outlineLvl w:val="1"/>
    </w:pPr>
    <w:rPr>
      <w:rFonts w:ascii="Arial" w:hAnsi="Arial" w:cs="Arial"/>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6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697"/>
  </w:style>
  <w:style w:type="paragraph" w:styleId="Piedepgina">
    <w:name w:val="footer"/>
    <w:basedOn w:val="Normal"/>
    <w:link w:val="PiedepginaCar"/>
    <w:uiPriority w:val="99"/>
    <w:unhideWhenUsed/>
    <w:rsid w:val="00A646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697"/>
  </w:style>
  <w:style w:type="table" w:styleId="Tablaconcuadrcula">
    <w:name w:val="Table Grid"/>
    <w:basedOn w:val="Tablanormal"/>
    <w:uiPriority w:val="39"/>
    <w:rsid w:val="00A64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0DB2"/>
    <w:pPr>
      <w:spacing w:before="100" w:beforeAutospacing="1" w:after="142" w:line="288"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190DB2"/>
    <w:rPr>
      <w:color w:val="0000FF"/>
      <w:u w:val="single"/>
    </w:rPr>
  </w:style>
  <w:style w:type="paragraph" w:customStyle="1" w:styleId="Standard">
    <w:name w:val="Standard"/>
    <w:rsid w:val="008C3578"/>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Prrafodelista">
    <w:name w:val="List Paragraph"/>
    <w:basedOn w:val="Standard"/>
    <w:rsid w:val="008C3578"/>
    <w:pPr>
      <w:spacing w:after="200"/>
      <w:ind w:left="720"/>
    </w:pPr>
  </w:style>
  <w:style w:type="character" w:styleId="Mencinsinresolver">
    <w:name w:val="Unresolved Mention"/>
    <w:basedOn w:val="Fuentedeprrafopredeter"/>
    <w:uiPriority w:val="99"/>
    <w:rsid w:val="00F92D0E"/>
    <w:rPr>
      <w:color w:val="605E5C"/>
      <w:shd w:val="clear" w:color="auto" w:fill="E1DFDD"/>
    </w:rPr>
  </w:style>
  <w:style w:type="character" w:styleId="Hipervnculovisitado">
    <w:name w:val="FollowedHyperlink"/>
    <w:basedOn w:val="Fuentedeprrafopredeter"/>
    <w:uiPriority w:val="99"/>
    <w:semiHidden/>
    <w:unhideWhenUsed/>
    <w:rsid w:val="00F362B9"/>
    <w:rPr>
      <w:color w:val="954F72" w:themeColor="followedHyperlink"/>
      <w:u w:val="single"/>
    </w:rPr>
  </w:style>
  <w:style w:type="paragraph" w:styleId="Textonotapie">
    <w:name w:val="footnote text"/>
    <w:basedOn w:val="Normal"/>
    <w:link w:val="TextonotapieCar"/>
    <w:uiPriority w:val="99"/>
    <w:semiHidden/>
    <w:unhideWhenUsed/>
    <w:rsid w:val="003B308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B3081"/>
    <w:rPr>
      <w:sz w:val="20"/>
      <w:szCs w:val="20"/>
    </w:rPr>
  </w:style>
  <w:style w:type="character" w:styleId="Refdenotaalpie">
    <w:name w:val="footnote reference"/>
    <w:basedOn w:val="Fuentedeprrafopredeter"/>
    <w:uiPriority w:val="99"/>
    <w:semiHidden/>
    <w:unhideWhenUsed/>
    <w:rsid w:val="003B3081"/>
    <w:rPr>
      <w:vertAlign w:val="superscript"/>
    </w:rPr>
  </w:style>
  <w:style w:type="paragraph" w:customStyle="1" w:styleId="LO-normal">
    <w:name w:val="LO-normal"/>
    <w:rsid w:val="00572D5F"/>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character" w:customStyle="1" w:styleId="Ttulo1Car">
    <w:name w:val="Título 1 Car"/>
    <w:basedOn w:val="Fuentedeprrafopredeter"/>
    <w:link w:val="Ttulo1"/>
    <w:uiPriority w:val="9"/>
    <w:rsid w:val="002C4EEC"/>
    <w:rPr>
      <w:rFonts w:ascii="Arial" w:eastAsia="NSimSun" w:hAnsi="Arial" w:cs="Arial"/>
      <w:b/>
      <w:kern w:val="3"/>
      <w:sz w:val="24"/>
      <w:szCs w:val="24"/>
      <w:lang w:eastAsia="zh-CN" w:bidi="hi-IN"/>
    </w:rPr>
  </w:style>
  <w:style w:type="character" w:customStyle="1" w:styleId="Ttulo2Car">
    <w:name w:val="Título 2 Car"/>
    <w:basedOn w:val="Fuentedeprrafopredeter"/>
    <w:link w:val="Ttulo2"/>
    <w:uiPriority w:val="9"/>
    <w:rsid w:val="001B0A8A"/>
    <w:rPr>
      <w:rFonts w:ascii="Arial" w:eastAsia="NSimSun" w:hAnsi="Arial" w:cs="Arial"/>
      <w:bCs/>
      <w:i/>
      <w:iC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rge.prado@ucr.ac.cr" TargetMode="External"/><Relationship Id="rId18" Type="http://schemas.openxmlformats.org/officeDocument/2006/relationships/hyperlink" Target="https://doi.org/10.34745/numerev_562" TargetMode="External"/><Relationship Id="rId26" Type="http://schemas.openxmlformats.org/officeDocument/2006/relationships/hyperlink" Target="https://vra.ucr.ac.cr/wp-content/uploads/2024/03/Guia-Atacante-Activo-4.pdf" TargetMode="External"/><Relationship Id="rId39" Type="http://schemas.openxmlformats.org/officeDocument/2006/relationships/footer" Target="footer2.xml"/><Relationship Id="rId21" Type="http://schemas.openxmlformats.org/officeDocument/2006/relationships/hyperlink" Target="https://www.facebook.com/HistoriaPsicoUCR/" TargetMode="External"/><Relationship Id="rId34" Type="http://schemas.openxmlformats.org/officeDocument/2006/relationships/hyperlink" Target="https://equidadeigualdad.ucr.ac.cr/la-red/comisiones-institucionales/comision-institucional-contra-la-discriminacion" TargetMode="External"/><Relationship Id="rId7" Type="http://schemas.openxmlformats.org/officeDocument/2006/relationships/hyperlink" Target="mailto:miguel.marquez@ucr.ac.cr" TargetMode="External"/><Relationship Id="rId2" Type="http://schemas.openxmlformats.org/officeDocument/2006/relationships/styles" Target="styles.xml"/><Relationship Id="rId16" Type="http://schemas.openxmlformats.org/officeDocument/2006/relationships/hyperlink" Target="https://ciem.ucr.ac.cr/lenguajeinclusivo" TargetMode="External"/><Relationship Id="rId20" Type="http://schemas.openxmlformats.org/officeDocument/2006/relationships/hyperlink" Target="https://doi.org/10.14635/IPSIC.2015.109.4"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njamin.reyesfernandez@ucr.ac.cr" TargetMode="External"/><Relationship Id="rId24" Type="http://schemas.openxmlformats.org/officeDocument/2006/relationships/image" Target="media/image1.jpeg"/><Relationship Id="rId32" Type="http://schemas.openxmlformats.org/officeDocument/2006/relationships/image" Target="media/image3.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iem.ucr.ac.cr/" TargetMode="External"/><Relationship Id="rId23" Type="http://schemas.openxmlformats.org/officeDocument/2006/relationships/hyperlink" Target="https://revistas.ucr.ac.cr/" TargetMode="External"/><Relationship Id="rId28" Type="http://schemas.openxmlformats.org/officeDocument/2006/relationships/hyperlink" Target="https://revistas.ucr.ac.cr/index.php/wimblu/about/submissions" TargetMode="External"/><Relationship Id="rId36" Type="http://schemas.openxmlformats.org/officeDocument/2006/relationships/header" Target="header1.xml"/><Relationship Id="rId10" Type="http://schemas.openxmlformats.org/officeDocument/2006/relationships/hyperlink" Target="mailto:valeria.sancho@ucr.ac.cr" TargetMode="External"/><Relationship Id="rId19" Type="http://schemas.openxmlformats.org/officeDocument/2006/relationships/hyperlink" Target="https://doi.org/10.5565/rev/qpsicologia.1913" TargetMode="External"/><Relationship Id="rId31" Type="http://schemas.openxmlformats.org/officeDocument/2006/relationships/hyperlink" Target="https://www.ciem.ucr.ac.cr/index.php/Que-hacer-frente-al-hostigamiento-sexual" TargetMode="External"/><Relationship Id="rId4" Type="http://schemas.openxmlformats.org/officeDocument/2006/relationships/webSettings" Target="webSettings.xml"/><Relationship Id="rId9" Type="http://schemas.openxmlformats.org/officeDocument/2006/relationships/hyperlink" Target="mailto:mariafabiola.araya@ucr.ac.cr" TargetMode="External"/><Relationship Id="rId14" Type="http://schemas.openxmlformats.org/officeDocument/2006/relationships/hyperlink" Target="https://mv.mediacionvirtual.ucr.ac.cr/" TargetMode="External"/><Relationship Id="rId22" Type="http://schemas.openxmlformats.org/officeDocument/2006/relationships/hyperlink" Target="https://sibdi.ucr.ac.cr/" TargetMode="External"/><Relationship Id="rId27" Type="http://schemas.openxmlformats.org/officeDocument/2006/relationships/hyperlink" Target="https://youtu.be/HMFPGMFXr5U" TargetMode="External"/><Relationship Id="rId30" Type="http://schemas.openxmlformats.org/officeDocument/2006/relationships/hyperlink" Target="https://www.cu.ucr.ac.cr/uploads/tx_ucruniversitycouncildatabases/normative/hostigamiento_sexual.pdf" TargetMode="External"/><Relationship Id="rId35" Type="http://schemas.openxmlformats.org/officeDocument/2006/relationships/image" Target="media/image4.png"/><Relationship Id="rId8" Type="http://schemas.openxmlformats.org/officeDocument/2006/relationships/hyperlink" Target="mailto:mariaandrea.araya@ucr.ac.cr" TargetMode="External"/><Relationship Id="rId3" Type="http://schemas.openxmlformats.org/officeDocument/2006/relationships/settings" Target="settings.xml"/><Relationship Id="rId12" Type="http://schemas.openxmlformats.org/officeDocument/2006/relationships/hyperlink" Target="mailto:andres.dinartesbogantes@ucr.ac.cr" TargetMode="External"/><Relationship Id="rId17" Type="http://schemas.openxmlformats.org/officeDocument/2006/relationships/hyperlink" Target="https://doi.org/10.4000/jsa.7673" TargetMode="External"/><Relationship Id="rId25" Type="http://schemas.openxmlformats.org/officeDocument/2006/relationships/hyperlink" Target="https://bit.ly/45TH6l9" TargetMode="External"/><Relationship Id="rId33" Type="http://schemas.openxmlformats.org/officeDocument/2006/relationships/hyperlink" Target="https://www.cu.ucr.ac.cr/uploads/tx_ucruniversitycouncildatabases/normative/discriminacion.pdf"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psicologia@ucr.ac.cr" TargetMode="External"/><Relationship Id="rId1" Type="http://schemas.openxmlformats.org/officeDocument/2006/relationships/hyperlink" Target="https://psico.ucr.ac.c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psico.ucr.ac.cr/" TargetMode="External"/><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hyperlink" Target="mailto:psicologia@ucr.ac.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3279</Words>
  <Characters>18035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Programa del curso PS-1032 Historia de la Psicología</vt:lpstr>
    </vt:vector>
  </TitlesOfParts>
  <Manager/>
  <Company>Universidad de Costa Rica</Company>
  <LinksUpToDate>false</LinksUpToDate>
  <CharactersWithSpaces>21272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del curso PS-1032 Historia de la Psicología</dc:title>
  <dc:subject/>
  <dc:creator>Jorge Prado Calderón</dc:creator>
  <cp:keywords/>
  <dc:description/>
  <cp:lastModifiedBy>MARIA ANDREA ARAYA CARVAJAL</cp:lastModifiedBy>
  <cp:revision>3</cp:revision>
  <dcterms:created xsi:type="dcterms:W3CDTF">2025-02-20T22:20:00Z</dcterms:created>
  <dcterms:modified xsi:type="dcterms:W3CDTF">2025-02-27T18:14:00Z</dcterms:modified>
  <cp:category/>
</cp:coreProperties>
</file>