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Universidad de Costa Rica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Sede de Occidente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Departamento de Ciencias Sociales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Carrera de Trabajo Social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PROGRAMA DEL CURSO</w:t>
      </w:r>
    </w:p>
    <w:p w:rsidR="00526C9B" w:rsidRPr="00557623" w:rsidRDefault="00526C9B" w:rsidP="00ED46C1">
      <w:pPr>
        <w:pStyle w:val="Default"/>
        <w:jc w:val="center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OT-1046: Seminario Procesos Políticos en América Latina</w:t>
      </w:r>
    </w:p>
    <w:p w:rsidR="00526C9B" w:rsidRDefault="00526C9B" w:rsidP="00ED46C1">
      <w:pPr>
        <w:pStyle w:val="Default"/>
        <w:jc w:val="both"/>
        <w:rPr>
          <w:rFonts w:ascii="Arial" w:hAnsi="Arial" w:cs="Arial"/>
          <w:b/>
          <w:bCs/>
        </w:rPr>
      </w:pP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Número de créditos: </w:t>
      </w:r>
      <w:r w:rsidRPr="00557623">
        <w:rPr>
          <w:rFonts w:ascii="Arial" w:hAnsi="Arial" w:cs="Arial"/>
          <w:bCs/>
        </w:rPr>
        <w:t>3</w:t>
      </w:r>
    </w:p>
    <w:p w:rsidR="00CF674A" w:rsidRDefault="00526C9B" w:rsidP="00ED46C1">
      <w:pPr>
        <w:pStyle w:val="Default"/>
        <w:jc w:val="both"/>
        <w:rPr>
          <w:rFonts w:ascii="Arial" w:hAnsi="Arial" w:cs="Arial"/>
          <w:b/>
          <w:bCs/>
        </w:rPr>
      </w:pPr>
      <w:r w:rsidRPr="00557623">
        <w:rPr>
          <w:rFonts w:ascii="Arial" w:hAnsi="Arial" w:cs="Arial"/>
          <w:b/>
          <w:bCs/>
        </w:rPr>
        <w:t>Profesora:</w:t>
      </w:r>
      <w:r w:rsidR="00857A0A">
        <w:rPr>
          <w:rFonts w:ascii="Arial" w:hAnsi="Arial" w:cs="Arial"/>
          <w:b/>
          <w:bCs/>
        </w:rPr>
        <w:t xml:space="preserve"> </w:t>
      </w:r>
      <w:r w:rsidR="00CF674A" w:rsidRPr="00CF674A">
        <w:rPr>
          <w:rFonts w:ascii="Arial" w:hAnsi="Arial" w:cs="Arial"/>
          <w:bCs/>
        </w:rPr>
        <w:t>Marisol Patiño Sánchez</w:t>
      </w: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</w:rPr>
        <w:t>Período: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Primer </w:t>
      </w:r>
      <w:r w:rsidR="00857A0A">
        <w:rPr>
          <w:rFonts w:ascii="Arial" w:hAnsi="Arial" w:cs="Arial"/>
          <w:bCs/>
        </w:rPr>
        <w:t>ciclo, 2015</w:t>
      </w: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1. Presentación del curso</w:t>
      </w:r>
    </w:p>
    <w:p w:rsidR="00675074" w:rsidRDefault="0025784C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presente </w:t>
      </w:r>
      <w:r w:rsidR="00002013">
        <w:rPr>
          <w:rFonts w:ascii="Arial" w:hAnsi="Arial" w:cs="Arial"/>
        </w:rPr>
        <w:t xml:space="preserve">curso </w:t>
      </w:r>
      <w:r w:rsidR="00891D7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abordar</w:t>
      </w:r>
      <w:r w:rsidR="00675074">
        <w:rPr>
          <w:rFonts w:ascii="Arial" w:hAnsi="Arial" w:cs="Arial"/>
        </w:rPr>
        <w:t>á</w:t>
      </w:r>
      <w:r w:rsidR="0000201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y analizar</w:t>
      </w:r>
      <w:r w:rsidR="00675074">
        <w:rPr>
          <w:rFonts w:ascii="Arial" w:hAnsi="Arial" w:cs="Arial"/>
        </w:rPr>
        <w:t>á</w:t>
      </w:r>
      <w:r w:rsidR="0000201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críticamente </w:t>
      </w:r>
      <w:r w:rsidR="00CF1CD4">
        <w:rPr>
          <w:rFonts w:ascii="Arial" w:hAnsi="Arial" w:cs="Arial"/>
        </w:rPr>
        <w:t>los</w:t>
      </w:r>
      <w:r w:rsidR="00891D72" w:rsidRPr="00557623">
        <w:rPr>
          <w:rFonts w:ascii="Arial" w:hAnsi="Arial" w:cs="Arial"/>
        </w:rPr>
        <w:t xml:space="preserve"> procesos políticos </w:t>
      </w:r>
      <w:r w:rsidR="00891D72">
        <w:rPr>
          <w:rFonts w:ascii="Arial" w:hAnsi="Arial" w:cs="Arial"/>
        </w:rPr>
        <w:t>en América latina que han sido significativos en la historia de la región</w:t>
      </w:r>
      <w:r w:rsidR="00002013">
        <w:rPr>
          <w:rFonts w:ascii="Arial" w:hAnsi="Arial" w:cs="Arial"/>
        </w:rPr>
        <w:t xml:space="preserve">, </w:t>
      </w:r>
      <w:r w:rsidR="00891D72">
        <w:rPr>
          <w:rFonts w:ascii="Arial" w:hAnsi="Arial" w:cs="Arial"/>
        </w:rPr>
        <w:t xml:space="preserve"> que han marcado </w:t>
      </w:r>
      <w:r w:rsidR="00002013">
        <w:rPr>
          <w:rFonts w:ascii="Arial" w:hAnsi="Arial" w:cs="Arial"/>
        </w:rPr>
        <w:t>la cultura política</w:t>
      </w:r>
      <w:r w:rsidR="00891D72">
        <w:rPr>
          <w:rFonts w:ascii="Arial" w:hAnsi="Arial" w:cs="Arial"/>
        </w:rPr>
        <w:t xml:space="preserve"> y el desarrollo de l</w:t>
      </w:r>
      <w:r w:rsidR="00441228">
        <w:rPr>
          <w:rFonts w:ascii="Arial" w:hAnsi="Arial" w:cs="Arial"/>
        </w:rPr>
        <w:t xml:space="preserve">os estados en Latinoamérica. </w:t>
      </w:r>
    </w:p>
    <w:p w:rsidR="00E772FB" w:rsidRDefault="00002013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Es pertinente señalar que e</w:t>
      </w:r>
      <w:r w:rsidRPr="00002013">
        <w:rPr>
          <w:rFonts w:ascii="Arial" w:hAnsi="Arial" w:cs="Arial"/>
        </w:rPr>
        <w:t xml:space="preserve">n la formación de las y los trabajadores sociales es </w:t>
      </w:r>
      <w:r>
        <w:rPr>
          <w:rFonts w:ascii="Arial" w:hAnsi="Arial" w:cs="Arial"/>
        </w:rPr>
        <w:t xml:space="preserve">fundamental </w:t>
      </w:r>
      <w:r w:rsidRPr="00002013">
        <w:rPr>
          <w:rFonts w:ascii="Arial" w:hAnsi="Arial" w:cs="Arial"/>
        </w:rPr>
        <w:t xml:space="preserve">el estudio y la comprensión del desarrollo histórico de los procesos políticos en Latinoamérica, considerando que la producción intelectual y la actuación profesional en Trabajo Social ha sido influenciada por este contexto y articulación regional.  </w:t>
      </w:r>
    </w:p>
    <w:p w:rsidR="00E772FB" w:rsidRDefault="00002013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Seminario s</w:t>
      </w:r>
      <w:r w:rsidR="00857A0A">
        <w:rPr>
          <w:rFonts w:ascii="Arial" w:hAnsi="Arial" w:cs="Arial"/>
        </w:rPr>
        <w:t xml:space="preserve">e estudiarán </w:t>
      </w:r>
      <w:r w:rsidR="0025784C">
        <w:rPr>
          <w:rFonts w:ascii="Arial" w:hAnsi="Arial" w:cs="Arial"/>
        </w:rPr>
        <w:t>aquellos procesos que han desencadenado</w:t>
      </w:r>
      <w:r w:rsidR="0025784C" w:rsidRPr="00557623">
        <w:rPr>
          <w:rFonts w:ascii="Arial" w:hAnsi="Arial" w:cs="Arial"/>
        </w:rPr>
        <w:t xml:space="preserve"> </w:t>
      </w:r>
      <w:r w:rsidR="0025784C">
        <w:rPr>
          <w:rFonts w:ascii="Arial" w:hAnsi="Arial" w:cs="Arial"/>
        </w:rPr>
        <w:t xml:space="preserve">diversos </w:t>
      </w:r>
      <w:r w:rsidR="0025784C" w:rsidRPr="00557623">
        <w:rPr>
          <w:rFonts w:ascii="Arial" w:hAnsi="Arial" w:cs="Arial"/>
        </w:rPr>
        <w:t>camb</w:t>
      </w:r>
      <w:r w:rsidR="0025784C">
        <w:rPr>
          <w:rFonts w:ascii="Arial" w:hAnsi="Arial" w:cs="Arial"/>
        </w:rPr>
        <w:t>ios políticos por diversas vías:</w:t>
      </w:r>
      <w:r w:rsidR="0025784C" w:rsidRPr="00557623">
        <w:rPr>
          <w:rFonts w:ascii="Arial" w:hAnsi="Arial" w:cs="Arial"/>
        </w:rPr>
        <w:t xml:space="preserve"> consolidación de</w:t>
      </w:r>
      <w:r w:rsidR="00E772FB">
        <w:rPr>
          <w:rFonts w:ascii="Arial" w:hAnsi="Arial" w:cs="Arial"/>
        </w:rPr>
        <w:t xml:space="preserve"> la democracia,</w:t>
      </w:r>
      <w:r w:rsidR="0025784C" w:rsidRPr="00557623">
        <w:rPr>
          <w:rFonts w:ascii="Arial" w:hAnsi="Arial" w:cs="Arial"/>
        </w:rPr>
        <w:t xml:space="preserve"> revoluciones, conflictos armados, dictaduras, etc. </w:t>
      </w:r>
      <w:r>
        <w:rPr>
          <w:rFonts w:ascii="Arial" w:hAnsi="Arial" w:cs="Arial"/>
        </w:rPr>
        <w:t xml:space="preserve"> </w:t>
      </w:r>
      <w:r w:rsidR="00633ED7">
        <w:rPr>
          <w:rFonts w:ascii="Arial" w:hAnsi="Arial" w:cs="Arial"/>
        </w:rPr>
        <w:t xml:space="preserve">Así como también se estudiará la </w:t>
      </w:r>
      <w:r w:rsidR="00633ED7" w:rsidRPr="00633ED7">
        <w:rPr>
          <w:rFonts w:ascii="Arial" w:hAnsi="Arial" w:cs="Arial"/>
        </w:rPr>
        <w:t>participación de una serie de actores soc</w:t>
      </w:r>
      <w:r w:rsidR="00E772FB">
        <w:rPr>
          <w:rFonts w:ascii="Arial" w:hAnsi="Arial" w:cs="Arial"/>
        </w:rPr>
        <w:t>iales individuales y colectivos</w:t>
      </w:r>
      <w:r w:rsidR="00633ED7" w:rsidRPr="00633ED7">
        <w:rPr>
          <w:rFonts w:ascii="Arial" w:hAnsi="Arial" w:cs="Arial"/>
        </w:rPr>
        <w:t xml:space="preserve"> </w:t>
      </w:r>
      <w:r w:rsidR="00E772FB" w:rsidRPr="00E772FB">
        <w:rPr>
          <w:rFonts w:ascii="Arial" w:hAnsi="Arial" w:cs="Arial"/>
        </w:rPr>
        <w:t xml:space="preserve">que fueron </w:t>
      </w:r>
      <w:r w:rsidR="00E772FB">
        <w:rPr>
          <w:rFonts w:ascii="Arial" w:hAnsi="Arial" w:cs="Arial"/>
        </w:rPr>
        <w:t xml:space="preserve">y/o son determinantes en </w:t>
      </w:r>
      <w:r w:rsidR="00E772FB" w:rsidRPr="00E772FB">
        <w:rPr>
          <w:rFonts w:ascii="Arial" w:hAnsi="Arial" w:cs="Arial"/>
        </w:rPr>
        <w:t>el devenir político</w:t>
      </w:r>
      <w:r w:rsidR="00E772FB">
        <w:rPr>
          <w:rFonts w:ascii="Arial" w:hAnsi="Arial" w:cs="Arial"/>
        </w:rPr>
        <w:t xml:space="preserve"> </w:t>
      </w:r>
      <w:r w:rsidR="004A2323">
        <w:rPr>
          <w:rFonts w:ascii="Arial" w:hAnsi="Arial" w:cs="Arial"/>
        </w:rPr>
        <w:t xml:space="preserve">y socio cultural </w:t>
      </w:r>
      <w:r w:rsidR="00E772FB">
        <w:rPr>
          <w:rFonts w:ascii="Arial" w:hAnsi="Arial" w:cs="Arial"/>
        </w:rPr>
        <w:t>de  la región.</w:t>
      </w:r>
    </w:p>
    <w:p w:rsidR="00633ED7" w:rsidRDefault="00633ED7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mismo modo, se </w:t>
      </w:r>
      <w:r w:rsidR="00675074">
        <w:rPr>
          <w:rFonts w:ascii="Arial" w:hAnsi="Arial" w:cs="Arial"/>
        </w:rPr>
        <w:t xml:space="preserve">analizarán las </w:t>
      </w:r>
      <w:r w:rsidR="00675074" w:rsidRPr="00557623">
        <w:rPr>
          <w:rFonts w:ascii="Arial" w:hAnsi="Arial" w:cs="Arial"/>
        </w:rPr>
        <w:t>accio</w:t>
      </w:r>
      <w:r>
        <w:rPr>
          <w:rFonts w:ascii="Arial" w:hAnsi="Arial" w:cs="Arial"/>
        </w:rPr>
        <w:t xml:space="preserve">nes y configuraciones estatales y las  </w:t>
      </w:r>
      <w:r w:rsidR="00675074" w:rsidRPr="00557623">
        <w:rPr>
          <w:rFonts w:ascii="Arial" w:hAnsi="Arial" w:cs="Arial"/>
        </w:rPr>
        <w:t>políti</w:t>
      </w:r>
      <w:r w:rsidR="003C4543">
        <w:rPr>
          <w:rFonts w:ascii="Arial" w:hAnsi="Arial" w:cs="Arial"/>
        </w:rPr>
        <w:t>cas sociales</w:t>
      </w:r>
      <w:r w:rsidR="00675074">
        <w:rPr>
          <w:rFonts w:ascii="Arial" w:hAnsi="Arial" w:cs="Arial"/>
        </w:rPr>
        <w:t xml:space="preserve"> que se desarrollan en el contexto de estos procesos</w:t>
      </w:r>
      <w:r w:rsidR="00857A0A">
        <w:rPr>
          <w:rFonts w:ascii="Arial" w:hAnsi="Arial" w:cs="Arial"/>
        </w:rPr>
        <w:t xml:space="preserve"> políticos</w:t>
      </w:r>
      <w:r w:rsidR="00E772FB">
        <w:rPr>
          <w:rFonts w:ascii="Arial" w:hAnsi="Arial" w:cs="Arial"/>
        </w:rPr>
        <w:t>.</w:t>
      </w:r>
    </w:p>
    <w:p w:rsidR="00675074" w:rsidRDefault="00857A0A" w:rsidP="0073120E">
      <w:pPr>
        <w:pStyle w:val="Default"/>
        <w:jc w:val="both"/>
        <w:rPr>
          <w:rFonts w:ascii="Arial" w:hAnsi="Arial" w:cs="Arial"/>
        </w:rPr>
      </w:pPr>
      <w:r w:rsidRPr="00857A0A">
        <w:rPr>
          <w:rFonts w:ascii="Arial" w:hAnsi="Arial" w:cs="Arial"/>
        </w:rPr>
        <w:t xml:space="preserve">Se iniciará con el estudio de estos procesos en </w:t>
      </w:r>
      <w:r w:rsidR="00E772FB">
        <w:rPr>
          <w:rFonts w:ascii="Arial" w:hAnsi="Arial" w:cs="Arial"/>
        </w:rPr>
        <w:t>varios</w:t>
      </w:r>
      <w:r w:rsidRPr="00857A0A">
        <w:rPr>
          <w:rFonts w:ascii="Arial" w:hAnsi="Arial" w:cs="Arial"/>
        </w:rPr>
        <w:t xml:space="preserve"> países de Centroamérica y posteriormente en </w:t>
      </w:r>
      <w:r w:rsidR="00E772FB">
        <w:rPr>
          <w:rFonts w:ascii="Arial" w:hAnsi="Arial" w:cs="Arial"/>
        </w:rPr>
        <w:t xml:space="preserve">otros </w:t>
      </w:r>
      <w:r w:rsidRPr="00857A0A">
        <w:rPr>
          <w:rFonts w:ascii="Arial" w:hAnsi="Arial" w:cs="Arial"/>
        </w:rPr>
        <w:t>países de El Gran Caribe y Sudamérica.</w:t>
      </w:r>
    </w:p>
    <w:p w:rsidR="0073120E" w:rsidRDefault="0073120E" w:rsidP="00002013">
      <w:pPr>
        <w:pStyle w:val="Default"/>
        <w:jc w:val="both"/>
        <w:rPr>
          <w:rFonts w:ascii="Arial" w:hAnsi="Arial" w:cs="Arial"/>
        </w:rPr>
      </w:pP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>3. Objetivos</w:t>
      </w:r>
    </w:p>
    <w:p w:rsidR="00526C9B" w:rsidRDefault="00E772FB" w:rsidP="00ED46C1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3.1. Objetivo General</w:t>
      </w:r>
    </w:p>
    <w:p w:rsidR="008B0B66" w:rsidRDefault="008B0B66" w:rsidP="00ED46C1">
      <w:pPr>
        <w:pStyle w:val="Default"/>
        <w:jc w:val="both"/>
        <w:rPr>
          <w:rFonts w:ascii="Arial" w:hAnsi="Arial" w:cs="Arial"/>
          <w:b/>
          <w:bCs/>
        </w:rPr>
      </w:pPr>
    </w:p>
    <w:p w:rsidR="004A2323" w:rsidRPr="004A2323" w:rsidRDefault="008B0B66" w:rsidP="004A2323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Analizar críticamente </w:t>
      </w:r>
      <w:r w:rsidR="00613B58">
        <w:rPr>
          <w:rFonts w:ascii="Arial" w:hAnsi="Arial" w:cs="Arial"/>
          <w:bCs/>
        </w:rPr>
        <w:t xml:space="preserve">los principales procesos políticos </w:t>
      </w:r>
      <w:r w:rsidR="004A2323">
        <w:rPr>
          <w:rFonts w:ascii="Arial" w:hAnsi="Arial" w:cs="Arial"/>
          <w:bCs/>
        </w:rPr>
        <w:t xml:space="preserve">en América Latina, </w:t>
      </w:r>
      <w:r w:rsidR="004A2323" w:rsidRPr="004A2323">
        <w:rPr>
          <w:rFonts w:ascii="Arial" w:hAnsi="Arial" w:cs="Arial"/>
          <w:bCs/>
        </w:rPr>
        <w:t>su impacto en las políticas sociales y su influencia en</w:t>
      </w:r>
      <w:r w:rsidR="004A2323">
        <w:rPr>
          <w:rFonts w:ascii="Arial" w:hAnsi="Arial" w:cs="Arial"/>
          <w:bCs/>
        </w:rPr>
        <w:t xml:space="preserve"> </w:t>
      </w:r>
      <w:r w:rsidR="004A2323" w:rsidRPr="004A2323">
        <w:rPr>
          <w:rFonts w:ascii="Arial" w:hAnsi="Arial" w:cs="Arial"/>
          <w:bCs/>
        </w:rPr>
        <w:t>Trabajo Social</w:t>
      </w:r>
      <w:r w:rsidR="004A2323">
        <w:rPr>
          <w:rFonts w:ascii="Arial" w:hAnsi="Arial" w:cs="Arial"/>
          <w:bCs/>
        </w:rPr>
        <w:t>.</w:t>
      </w:r>
    </w:p>
    <w:p w:rsidR="008B0B66" w:rsidRDefault="008B0B66" w:rsidP="00ED46C1">
      <w:pPr>
        <w:pStyle w:val="Default"/>
        <w:jc w:val="both"/>
        <w:rPr>
          <w:rFonts w:ascii="Arial" w:hAnsi="Arial" w:cs="Arial"/>
          <w:b/>
          <w:bCs/>
        </w:rPr>
      </w:pPr>
    </w:p>
    <w:p w:rsidR="00526C9B" w:rsidRPr="000347DC" w:rsidRDefault="00526C9B" w:rsidP="000347DC">
      <w:pPr>
        <w:pStyle w:val="Default"/>
        <w:numPr>
          <w:ilvl w:val="1"/>
          <w:numId w:val="18"/>
        </w:numPr>
        <w:spacing w:after="47"/>
        <w:jc w:val="both"/>
        <w:rPr>
          <w:rFonts w:ascii="Arial" w:hAnsi="Arial" w:cs="Arial"/>
        </w:rPr>
      </w:pPr>
      <w:r w:rsidRPr="000347DC">
        <w:rPr>
          <w:rFonts w:ascii="Arial" w:hAnsi="Arial" w:cs="Arial"/>
          <w:b/>
          <w:bCs/>
        </w:rPr>
        <w:t>Objetivos Específicos</w:t>
      </w:r>
    </w:p>
    <w:p w:rsidR="008B0B66" w:rsidRDefault="007B5592" w:rsidP="004A2323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Caracterizar los principales procesos políticos en la región a partir del estudio de algunos países  latinoamericanos. </w:t>
      </w:r>
    </w:p>
    <w:p w:rsidR="004A2323" w:rsidRPr="004A2323" w:rsidRDefault="004A2323" w:rsidP="004A2323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 w:rsidRPr="004A2323">
        <w:rPr>
          <w:rFonts w:ascii="Arial" w:hAnsi="Arial" w:cs="Arial"/>
        </w:rPr>
        <w:t xml:space="preserve">Analizar la participación de varios actores políticos individuales y colectivos (líderes políticos, mujeres, grupos étnicos,  jóvenes, etc.) que han sido fundamentales en </w:t>
      </w:r>
      <w:r>
        <w:rPr>
          <w:rFonts w:ascii="Arial" w:hAnsi="Arial" w:cs="Arial"/>
        </w:rPr>
        <w:t xml:space="preserve">el devenir  histórico, político y socio-cultural </w:t>
      </w:r>
      <w:r w:rsidRPr="004A2323">
        <w:rPr>
          <w:rFonts w:ascii="Arial" w:hAnsi="Arial" w:cs="Arial"/>
        </w:rPr>
        <w:t>en la región.</w:t>
      </w:r>
    </w:p>
    <w:p w:rsidR="000465FC" w:rsidRPr="004A2323" w:rsidRDefault="008B0B66" w:rsidP="004A2323">
      <w:pPr>
        <w:pStyle w:val="Default"/>
        <w:numPr>
          <w:ilvl w:val="0"/>
          <w:numId w:val="6"/>
        </w:numPr>
        <w:spacing w:after="47"/>
        <w:jc w:val="both"/>
        <w:rPr>
          <w:rFonts w:ascii="Arial" w:hAnsi="Arial" w:cs="Arial"/>
        </w:rPr>
      </w:pPr>
      <w:r w:rsidRPr="004A2323">
        <w:rPr>
          <w:rFonts w:ascii="Arial" w:hAnsi="Arial" w:cs="Arial"/>
        </w:rPr>
        <w:t>Comprender</w:t>
      </w:r>
      <w:r w:rsidR="00526C9B" w:rsidRPr="004A2323">
        <w:rPr>
          <w:rFonts w:ascii="Arial" w:hAnsi="Arial" w:cs="Arial"/>
        </w:rPr>
        <w:t xml:space="preserve"> las características particulares de </w:t>
      </w:r>
      <w:r w:rsidR="004A2323" w:rsidRPr="004A2323">
        <w:rPr>
          <w:rFonts w:ascii="Arial" w:hAnsi="Arial" w:cs="Arial"/>
        </w:rPr>
        <w:t xml:space="preserve">las </w:t>
      </w:r>
      <w:r w:rsidR="00526C9B" w:rsidRPr="004A2323">
        <w:rPr>
          <w:rFonts w:ascii="Arial" w:hAnsi="Arial" w:cs="Arial"/>
        </w:rPr>
        <w:t>experiencias políticas recientes en Latinoamérica</w:t>
      </w:r>
      <w:r w:rsidR="004A2323">
        <w:rPr>
          <w:rFonts w:ascii="Arial" w:hAnsi="Arial" w:cs="Arial"/>
        </w:rPr>
        <w:t>.</w:t>
      </w:r>
    </w:p>
    <w:p w:rsidR="00146982" w:rsidRDefault="00146982" w:rsidP="004A2323">
      <w:pPr>
        <w:pStyle w:val="Default"/>
        <w:spacing w:after="47"/>
        <w:ind w:left="720"/>
        <w:jc w:val="both"/>
        <w:rPr>
          <w:rFonts w:ascii="Arial" w:hAnsi="Arial" w:cs="Arial"/>
        </w:rPr>
      </w:pPr>
    </w:p>
    <w:p w:rsidR="004A2323" w:rsidRDefault="004A2323" w:rsidP="004A2323">
      <w:pPr>
        <w:pStyle w:val="Default"/>
        <w:spacing w:after="47"/>
        <w:ind w:left="720"/>
        <w:jc w:val="both"/>
        <w:rPr>
          <w:rFonts w:ascii="Arial" w:hAnsi="Arial" w:cs="Arial"/>
        </w:rPr>
      </w:pPr>
    </w:p>
    <w:p w:rsidR="004A2323" w:rsidRDefault="004A2323" w:rsidP="004A2323">
      <w:pPr>
        <w:pStyle w:val="Default"/>
        <w:spacing w:after="47"/>
        <w:ind w:left="720"/>
        <w:jc w:val="both"/>
        <w:rPr>
          <w:rFonts w:ascii="Arial" w:hAnsi="Arial" w:cs="Arial"/>
        </w:rPr>
      </w:pPr>
    </w:p>
    <w:p w:rsidR="004A2323" w:rsidRDefault="004A2323" w:rsidP="004A2323">
      <w:pPr>
        <w:pStyle w:val="Default"/>
        <w:spacing w:after="47"/>
        <w:ind w:left="720"/>
        <w:jc w:val="both"/>
        <w:rPr>
          <w:rFonts w:ascii="Arial" w:hAnsi="Arial" w:cs="Arial"/>
        </w:rPr>
      </w:pPr>
    </w:p>
    <w:p w:rsidR="00526C9B" w:rsidRPr="00441228" w:rsidRDefault="00526C9B" w:rsidP="00ED46C1">
      <w:pPr>
        <w:pStyle w:val="Default"/>
        <w:jc w:val="both"/>
        <w:rPr>
          <w:rFonts w:ascii="Arial" w:hAnsi="Arial" w:cs="Arial"/>
        </w:rPr>
      </w:pPr>
      <w:r w:rsidRPr="00441228">
        <w:rPr>
          <w:rFonts w:ascii="Arial" w:hAnsi="Arial" w:cs="Arial"/>
          <w:b/>
          <w:bCs/>
        </w:rPr>
        <w:t xml:space="preserve">4. Contenidos </w:t>
      </w:r>
    </w:p>
    <w:p w:rsidR="00526C9B" w:rsidRPr="00557623" w:rsidRDefault="00526C9B" w:rsidP="00ED46C1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 xml:space="preserve">Unidad 1. </w:t>
      </w:r>
    </w:p>
    <w:p w:rsidR="005A0332" w:rsidRPr="00557623" w:rsidRDefault="00526C9B" w:rsidP="00ED46C1">
      <w:pPr>
        <w:pStyle w:val="Default"/>
        <w:spacing w:after="28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>1.</w:t>
      </w:r>
      <w:r w:rsidR="00697FA9">
        <w:rPr>
          <w:rFonts w:ascii="Arial" w:hAnsi="Arial" w:cs="Arial"/>
        </w:rPr>
        <w:t>1</w:t>
      </w:r>
      <w:r w:rsidRPr="00557623">
        <w:rPr>
          <w:rFonts w:ascii="Arial" w:hAnsi="Arial" w:cs="Arial"/>
        </w:rPr>
        <w:t xml:space="preserve"> </w:t>
      </w:r>
      <w:r w:rsidR="00D301E3">
        <w:rPr>
          <w:rFonts w:ascii="Arial" w:hAnsi="Arial" w:cs="Arial"/>
        </w:rPr>
        <w:t>Breve revisión de las c</w:t>
      </w:r>
      <w:r w:rsidR="005A0332">
        <w:rPr>
          <w:rFonts w:ascii="Arial" w:hAnsi="Arial" w:cs="Arial"/>
        </w:rPr>
        <w:t>ategorías conceptuales básicas</w:t>
      </w:r>
      <w:r w:rsidR="002E1C3E">
        <w:rPr>
          <w:rFonts w:ascii="Arial" w:hAnsi="Arial" w:cs="Arial"/>
        </w:rPr>
        <w:t xml:space="preserve"> del c</w:t>
      </w:r>
      <w:r w:rsidR="00D301E3">
        <w:rPr>
          <w:rFonts w:ascii="Arial" w:hAnsi="Arial" w:cs="Arial"/>
        </w:rPr>
        <w:t>u</w:t>
      </w:r>
      <w:r w:rsidR="002E1C3E">
        <w:rPr>
          <w:rFonts w:ascii="Arial" w:hAnsi="Arial" w:cs="Arial"/>
        </w:rPr>
        <w:t>r</w:t>
      </w:r>
      <w:r w:rsidR="00D301E3">
        <w:rPr>
          <w:rFonts w:ascii="Arial" w:hAnsi="Arial" w:cs="Arial"/>
        </w:rPr>
        <w:t>so</w:t>
      </w:r>
      <w:r w:rsidR="005A0332">
        <w:rPr>
          <w:rFonts w:ascii="Arial" w:hAnsi="Arial" w:cs="Arial"/>
        </w:rPr>
        <w:t xml:space="preserve">: </w:t>
      </w:r>
      <w:r w:rsidR="00796D4E">
        <w:rPr>
          <w:rFonts w:ascii="Arial" w:hAnsi="Arial" w:cs="Arial"/>
        </w:rPr>
        <w:t xml:space="preserve">cultura política, </w:t>
      </w:r>
      <w:r w:rsidR="005A0332">
        <w:rPr>
          <w:rFonts w:ascii="Arial" w:hAnsi="Arial" w:cs="Arial"/>
        </w:rPr>
        <w:t>procesos</w:t>
      </w:r>
      <w:r w:rsidR="005A0332" w:rsidRPr="00557623">
        <w:rPr>
          <w:rFonts w:ascii="Arial" w:hAnsi="Arial" w:cs="Arial"/>
        </w:rPr>
        <w:t xml:space="preserve"> político</w:t>
      </w:r>
      <w:r w:rsidR="005A0332">
        <w:rPr>
          <w:rFonts w:ascii="Arial" w:hAnsi="Arial" w:cs="Arial"/>
        </w:rPr>
        <w:t>s, poder,</w:t>
      </w:r>
      <w:r w:rsidR="005A0332" w:rsidRPr="00557623">
        <w:rPr>
          <w:rFonts w:ascii="Arial" w:hAnsi="Arial" w:cs="Arial"/>
        </w:rPr>
        <w:t xml:space="preserve"> clases sociales</w:t>
      </w:r>
      <w:r w:rsidR="005A0332">
        <w:rPr>
          <w:rFonts w:ascii="Arial" w:hAnsi="Arial" w:cs="Arial"/>
        </w:rPr>
        <w:t>,</w:t>
      </w:r>
      <w:r w:rsidR="005A0332" w:rsidRPr="00557623">
        <w:rPr>
          <w:rFonts w:ascii="Arial" w:hAnsi="Arial" w:cs="Arial"/>
        </w:rPr>
        <w:t xml:space="preserve"> </w:t>
      </w:r>
      <w:r w:rsidR="00FC5940">
        <w:rPr>
          <w:rFonts w:ascii="Arial" w:hAnsi="Arial" w:cs="Arial"/>
        </w:rPr>
        <w:t xml:space="preserve">movimientos sociales,  relación estado-sociedad civil,  cuestión social, </w:t>
      </w:r>
      <w:r w:rsidR="00C21157">
        <w:rPr>
          <w:rFonts w:ascii="Arial" w:hAnsi="Arial" w:cs="Arial"/>
        </w:rPr>
        <w:t xml:space="preserve">desigualdad social, </w:t>
      </w:r>
      <w:r w:rsidR="00571082">
        <w:rPr>
          <w:rFonts w:ascii="Arial" w:hAnsi="Arial" w:cs="Arial"/>
        </w:rPr>
        <w:t xml:space="preserve"> geopolítica del poder, diversidades. </w:t>
      </w:r>
      <w:r w:rsidR="00C21157">
        <w:rPr>
          <w:rFonts w:ascii="Arial" w:hAnsi="Arial" w:cs="Arial"/>
        </w:rPr>
        <w:t xml:space="preserve"> </w:t>
      </w:r>
    </w:p>
    <w:p w:rsidR="00697FA9" w:rsidRDefault="00697FA9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0332">
        <w:rPr>
          <w:rFonts w:ascii="Arial" w:hAnsi="Arial" w:cs="Arial"/>
        </w:rPr>
        <w:t>2. Principales procesos políticos en</w:t>
      </w:r>
      <w:r>
        <w:rPr>
          <w:rFonts w:ascii="Arial" w:hAnsi="Arial" w:cs="Arial"/>
        </w:rPr>
        <w:t xml:space="preserve"> América latina: revoluciones, </w:t>
      </w:r>
      <w:r w:rsidR="005A0332">
        <w:rPr>
          <w:rFonts w:ascii="Arial" w:hAnsi="Arial" w:cs="Arial"/>
        </w:rPr>
        <w:t xml:space="preserve">dictaduras, </w:t>
      </w:r>
      <w:r>
        <w:rPr>
          <w:rFonts w:ascii="Arial" w:hAnsi="Arial" w:cs="Arial"/>
        </w:rPr>
        <w:t>procesos de pacificaci</w:t>
      </w:r>
      <w:r w:rsidR="00FC5940">
        <w:rPr>
          <w:rFonts w:ascii="Arial" w:hAnsi="Arial" w:cs="Arial"/>
        </w:rPr>
        <w:t xml:space="preserve">ón, la democracia en la región, proyectos políticos contra hegemónicos, la revolución del siglo XXI. </w:t>
      </w:r>
    </w:p>
    <w:p w:rsidR="002E1D12" w:rsidRDefault="002E1D12" w:rsidP="00ED46C1">
      <w:pPr>
        <w:pStyle w:val="Default"/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>1.3 ¿Por qué es importante para las y los trabajadores sociales estudiar los procesos políticos latinoamericanos?</w:t>
      </w:r>
    </w:p>
    <w:p w:rsidR="00FC5940" w:rsidRDefault="00FC5940" w:rsidP="00ED46C1">
      <w:pPr>
        <w:pStyle w:val="Default"/>
        <w:spacing w:after="28"/>
        <w:jc w:val="both"/>
        <w:rPr>
          <w:rFonts w:ascii="Arial" w:hAnsi="Arial" w:cs="Arial"/>
        </w:rPr>
      </w:pPr>
      <w:r w:rsidRPr="00FC5940">
        <w:rPr>
          <w:rFonts w:ascii="Arial" w:hAnsi="Arial" w:cs="Arial"/>
          <w:b/>
        </w:rPr>
        <w:t>Unidad No 2</w:t>
      </w:r>
      <w:r>
        <w:rPr>
          <w:rFonts w:ascii="Arial" w:hAnsi="Arial" w:cs="Arial"/>
        </w:rPr>
        <w:t xml:space="preserve"> </w:t>
      </w:r>
      <w:r w:rsidRPr="00557623">
        <w:rPr>
          <w:rFonts w:ascii="Arial" w:hAnsi="Arial" w:cs="Arial"/>
        </w:rPr>
        <w:t xml:space="preserve">Procesos políticos en Centroamérica </w:t>
      </w:r>
      <w:r>
        <w:rPr>
          <w:rFonts w:ascii="Arial" w:hAnsi="Arial" w:cs="Arial"/>
        </w:rPr>
        <w:t>y El Gran Caribe.</w:t>
      </w:r>
    </w:p>
    <w:p w:rsidR="00526C9B" w:rsidRPr="00557623" w:rsidRDefault="002E1D12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526C9B" w:rsidRPr="00557623">
        <w:rPr>
          <w:rFonts w:ascii="Arial" w:hAnsi="Arial" w:cs="Arial"/>
        </w:rPr>
        <w:t>. El caso de Nicaragua,</w:t>
      </w:r>
      <w:r w:rsidR="005A0332">
        <w:rPr>
          <w:rFonts w:ascii="Arial" w:hAnsi="Arial" w:cs="Arial"/>
        </w:rPr>
        <w:t xml:space="preserve"> </w:t>
      </w:r>
      <w:r w:rsidR="002E1C3E">
        <w:rPr>
          <w:rFonts w:ascii="Arial" w:hAnsi="Arial" w:cs="Arial"/>
        </w:rPr>
        <w:t>Guatemala</w:t>
      </w:r>
      <w:r w:rsidR="00571082">
        <w:rPr>
          <w:rFonts w:ascii="Arial" w:hAnsi="Arial" w:cs="Arial"/>
        </w:rPr>
        <w:t xml:space="preserve">, México, República Dominicana, </w:t>
      </w:r>
      <w:r w:rsidR="00571082" w:rsidRPr="00571082">
        <w:rPr>
          <w:rFonts w:ascii="Arial" w:hAnsi="Arial" w:cs="Arial"/>
        </w:rPr>
        <w:t xml:space="preserve">Cuba, </w:t>
      </w:r>
      <w:r w:rsidR="00571082">
        <w:rPr>
          <w:rFonts w:ascii="Arial" w:hAnsi="Arial" w:cs="Arial"/>
        </w:rPr>
        <w:t xml:space="preserve">y </w:t>
      </w:r>
      <w:r w:rsidR="00571082" w:rsidRPr="00571082">
        <w:rPr>
          <w:rFonts w:ascii="Arial" w:hAnsi="Arial" w:cs="Arial"/>
        </w:rPr>
        <w:t xml:space="preserve">Haití, </w:t>
      </w:r>
      <w:r w:rsidR="00526C9B" w:rsidRPr="00557623">
        <w:rPr>
          <w:rFonts w:ascii="Arial" w:hAnsi="Arial" w:cs="Arial"/>
        </w:rPr>
        <w:t xml:space="preserve"> referentes necesarios para comprender su situación actual.</w:t>
      </w:r>
    </w:p>
    <w:p w:rsidR="00526C9B" w:rsidRDefault="002E1D12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526C9B" w:rsidRPr="00557623">
        <w:rPr>
          <w:rFonts w:ascii="Arial" w:hAnsi="Arial" w:cs="Arial"/>
        </w:rPr>
        <w:t>.  La firma de los acuerdos de paz en la región.</w:t>
      </w:r>
    </w:p>
    <w:p w:rsidR="00FC5940" w:rsidRDefault="002E1D12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FC5940">
        <w:rPr>
          <w:rFonts w:ascii="Arial" w:hAnsi="Arial" w:cs="Arial"/>
        </w:rPr>
        <w:t xml:space="preserve"> </w:t>
      </w:r>
      <w:r w:rsidR="00FC5940" w:rsidRPr="00557623">
        <w:rPr>
          <w:rFonts w:ascii="Arial" w:hAnsi="Arial" w:cs="Arial"/>
        </w:rPr>
        <w:t>El contexto centroamericano actual y sus principales retos y actores.</w:t>
      </w:r>
    </w:p>
    <w:p w:rsidR="00090295" w:rsidRDefault="00526C9B" w:rsidP="00090295">
      <w:pPr>
        <w:pStyle w:val="Default"/>
        <w:jc w:val="both"/>
        <w:rPr>
          <w:rFonts w:ascii="Arial" w:hAnsi="Arial" w:cs="Arial"/>
        </w:rPr>
      </w:pPr>
      <w:r w:rsidRPr="00557623">
        <w:rPr>
          <w:rFonts w:ascii="Arial" w:hAnsi="Arial" w:cs="Arial"/>
          <w:b/>
          <w:bCs/>
        </w:rPr>
        <w:t xml:space="preserve">Unidad </w:t>
      </w:r>
      <w:r w:rsidR="00FC5940">
        <w:rPr>
          <w:rFonts w:ascii="Arial" w:hAnsi="Arial" w:cs="Arial"/>
          <w:b/>
          <w:bCs/>
        </w:rPr>
        <w:t>3</w:t>
      </w:r>
      <w:r w:rsidRPr="00557623">
        <w:rPr>
          <w:rFonts w:ascii="Arial" w:hAnsi="Arial" w:cs="Arial"/>
          <w:b/>
          <w:bCs/>
        </w:rPr>
        <w:t xml:space="preserve">. </w:t>
      </w:r>
      <w:r w:rsidR="003F66AF">
        <w:rPr>
          <w:rFonts w:ascii="Arial" w:hAnsi="Arial" w:cs="Arial"/>
        </w:rPr>
        <w:t>El contexto Suramericano</w:t>
      </w:r>
      <w:r w:rsidR="00090295">
        <w:rPr>
          <w:rFonts w:ascii="Arial" w:hAnsi="Arial" w:cs="Arial"/>
        </w:rPr>
        <w:t xml:space="preserve">: </w:t>
      </w:r>
    </w:p>
    <w:p w:rsidR="005A0332" w:rsidRDefault="00090295" w:rsidP="0009029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5A0332">
        <w:rPr>
          <w:rFonts w:ascii="Arial" w:hAnsi="Arial" w:cs="Arial"/>
        </w:rPr>
        <w:t>En perspectiva histórica: a</w:t>
      </w:r>
      <w:r w:rsidR="00526C9B" w:rsidRPr="00557623">
        <w:rPr>
          <w:rFonts w:ascii="Arial" w:hAnsi="Arial" w:cs="Arial"/>
        </w:rPr>
        <w:t xml:space="preserve">nálisis de </w:t>
      </w:r>
      <w:r w:rsidR="005A0332">
        <w:rPr>
          <w:rFonts w:ascii="Arial" w:hAnsi="Arial" w:cs="Arial"/>
        </w:rPr>
        <w:t xml:space="preserve">las dictaduras en Chile y </w:t>
      </w:r>
      <w:r w:rsidR="00526C9B" w:rsidRPr="00557623">
        <w:rPr>
          <w:rFonts w:ascii="Arial" w:hAnsi="Arial" w:cs="Arial"/>
        </w:rPr>
        <w:t>Argentina</w:t>
      </w:r>
      <w:r w:rsidR="005A0332">
        <w:rPr>
          <w:rFonts w:ascii="Arial" w:hAnsi="Arial" w:cs="Arial"/>
        </w:rPr>
        <w:t>: e</w:t>
      </w:r>
      <w:r w:rsidR="00526C9B" w:rsidRPr="00557623">
        <w:rPr>
          <w:rFonts w:ascii="Arial" w:hAnsi="Arial" w:cs="Arial"/>
        </w:rPr>
        <w:t>l papel de los actores políticos en los procesos de cambio a la demo</w:t>
      </w:r>
      <w:r w:rsidR="005A0332">
        <w:rPr>
          <w:rFonts w:ascii="Arial" w:hAnsi="Arial" w:cs="Arial"/>
        </w:rPr>
        <w:t>cracia y l</w:t>
      </w:r>
      <w:r w:rsidR="00526C9B" w:rsidRPr="00557623">
        <w:rPr>
          <w:rFonts w:ascii="Arial" w:hAnsi="Arial" w:cs="Arial"/>
        </w:rPr>
        <w:t>os procesos de paz y la construcción social de la memoria en los proces</w:t>
      </w:r>
      <w:r w:rsidR="003139D7">
        <w:rPr>
          <w:rFonts w:ascii="Arial" w:hAnsi="Arial" w:cs="Arial"/>
        </w:rPr>
        <w:t>os de paci</w:t>
      </w:r>
      <w:r w:rsidR="00526C9B" w:rsidRPr="00557623">
        <w:rPr>
          <w:rFonts w:ascii="Arial" w:hAnsi="Arial" w:cs="Arial"/>
        </w:rPr>
        <w:t>ficación: el papel</w:t>
      </w:r>
      <w:r w:rsidR="005A0332">
        <w:rPr>
          <w:rFonts w:ascii="Arial" w:hAnsi="Arial" w:cs="Arial"/>
        </w:rPr>
        <w:t xml:space="preserve"> de las comisiones de la verdad y las organizaciones de derechos humanos.</w:t>
      </w:r>
    </w:p>
    <w:p w:rsidR="00526C9B" w:rsidRDefault="00090295" w:rsidP="00090295">
      <w:pPr>
        <w:pStyle w:val="Default"/>
        <w:numPr>
          <w:ilvl w:val="1"/>
          <w:numId w:val="19"/>
        </w:numPr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>Algunos de los p</w:t>
      </w:r>
      <w:r w:rsidR="003F66AF" w:rsidRPr="003F66AF">
        <w:rPr>
          <w:rFonts w:ascii="Arial" w:hAnsi="Arial" w:cs="Arial"/>
        </w:rPr>
        <w:t xml:space="preserve">rocesos políticos vigentes: </w:t>
      </w:r>
      <w:r w:rsidR="003F66AF">
        <w:rPr>
          <w:rFonts w:ascii="Arial" w:hAnsi="Arial" w:cs="Arial"/>
        </w:rPr>
        <w:t>el caso de Bolivia,  Ecuador</w:t>
      </w:r>
      <w:r>
        <w:rPr>
          <w:rFonts w:ascii="Arial" w:hAnsi="Arial" w:cs="Arial"/>
        </w:rPr>
        <w:t xml:space="preserve"> y</w:t>
      </w:r>
      <w:r w:rsidR="00571082">
        <w:rPr>
          <w:rFonts w:ascii="Arial" w:hAnsi="Arial" w:cs="Arial"/>
        </w:rPr>
        <w:t xml:space="preserve"> Uruguay</w:t>
      </w:r>
      <w:r w:rsidR="003F66AF">
        <w:rPr>
          <w:rFonts w:ascii="Arial" w:hAnsi="Arial" w:cs="Arial"/>
        </w:rPr>
        <w:t xml:space="preserve">. </w:t>
      </w:r>
    </w:p>
    <w:p w:rsidR="00A05973" w:rsidRPr="00A05973" w:rsidRDefault="00A05973" w:rsidP="00ED46C1">
      <w:pPr>
        <w:pStyle w:val="Default"/>
        <w:spacing w:after="27"/>
        <w:jc w:val="both"/>
        <w:rPr>
          <w:rFonts w:ascii="Arial" w:hAnsi="Arial" w:cs="Arial"/>
          <w:b/>
        </w:rPr>
      </w:pPr>
      <w:r w:rsidRPr="00A05973">
        <w:rPr>
          <w:rFonts w:ascii="Arial" w:hAnsi="Arial" w:cs="Arial"/>
          <w:b/>
        </w:rPr>
        <w:t xml:space="preserve">Unidad No 4 </w:t>
      </w:r>
    </w:p>
    <w:p w:rsidR="00A05973" w:rsidRDefault="00A05973" w:rsidP="00ED46C1">
      <w:pPr>
        <w:pStyle w:val="Default"/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Pr="00FC5940">
        <w:rPr>
          <w:rFonts w:ascii="Arial" w:hAnsi="Arial" w:cs="Arial"/>
        </w:rPr>
        <w:t>Procesos políticos y su impacto en el desarrollo histórico del Trabajo Social  en Latinoamérica.</w:t>
      </w:r>
    </w:p>
    <w:p w:rsidR="00A05973" w:rsidRDefault="00A05973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 Influencia del contexto socio </w:t>
      </w:r>
      <w:r w:rsidR="00571082">
        <w:rPr>
          <w:rFonts w:ascii="Arial" w:hAnsi="Arial" w:cs="Arial"/>
        </w:rPr>
        <w:t xml:space="preserve">cultural y </w:t>
      </w:r>
      <w:r>
        <w:rPr>
          <w:rFonts w:ascii="Arial" w:hAnsi="Arial" w:cs="Arial"/>
        </w:rPr>
        <w:t xml:space="preserve">político latinoamericano en las políticas sociales y en el ejercicio profesional de las trabajadoras y los trabajadores sociales. </w:t>
      </w:r>
    </w:p>
    <w:p w:rsidR="00A05973" w:rsidRDefault="00A05973" w:rsidP="00ED46C1">
      <w:pPr>
        <w:pStyle w:val="Default"/>
        <w:spacing w:after="28"/>
        <w:jc w:val="both"/>
        <w:rPr>
          <w:rFonts w:ascii="Arial" w:hAnsi="Arial" w:cs="Arial"/>
        </w:rPr>
      </w:pPr>
      <w:r>
        <w:rPr>
          <w:rFonts w:ascii="Arial" w:hAnsi="Arial" w:cs="Arial"/>
        </w:rPr>
        <w:t>1.6 Nuevos escenarios políticos y nuevos retos para el Trabajo Social Latinoamericano</w:t>
      </w:r>
      <w:r w:rsidR="00D301E3">
        <w:rPr>
          <w:rFonts w:ascii="Arial" w:hAnsi="Arial" w:cs="Arial"/>
        </w:rPr>
        <w:t>.</w:t>
      </w:r>
    </w:p>
    <w:p w:rsidR="0073120E" w:rsidRDefault="0073120E" w:rsidP="00ED46C1">
      <w:pPr>
        <w:pStyle w:val="Default"/>
        <w:jc w:val="both"/>
        <w:rPr>
          <w:rFonts w:ascii="Arial" w:hAnsi="Arial" w:cs="Arial"/>
          <w:b/>
          <w:bCs/>
        </w:rPr>
      </w:pPr>
    </w:p>
    <w:p w:rsidR="0073120E" w:rsidRDefault="00526C9B" w:rsidP="00ED46C1">
      <w:pPr>
        <w:pStyle w:val="Default"/>
        <w:jc w:val="both"/>
        <w:rPr>
          <w:rFonts w:ascii="Arial" w:hAnsi="Arial" w:cs="Arial"/>
          <w:b/>
          <w:bCs/>
        </w:rPr>
      </w:pPr>
      <w:r w:rsidRPr="00557623">
        <w:rPr>
          <w:rFonts w:ascii="Arial" w:hAnsi="Arial" w:cs="Arial"/>
          <w:b/>
          <w:bCs/>
        </w:rPr>
        <w:t xml:space="preserve">5. </w:t>
      </w:r>
      <w:r w:rsidR="0073120E">
        <w:rPr>
          <w:rFonts w:ascii="Arial" w:hAnsi="Arial" w:cs="Arial"/>
          <w:b/>
          <w:bCs/>
        </w:rPr>
        <w:t>Estrategia pedagógica</w:t>
      </w:r>
    </w:p>
    <w:p w:rsidR="00571082" w:rsidRDefault="00571082" w:rsidP="00AF529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tratarse de un </w:t>
      </w:r>
      <w:r w:rsidR="003F66AF">
        <w:rPr>
          <w:rFonts w:ascii="Arial" w:hAnsi="Arial" w:cs="Arial"/>
        </w:rPr>
        <w:t xml:space="preserve">Seminario </w:t>
      </w:r>
      <w:r>
        <w:rPr>
          <w:rFonts w:ascii="Arial" w:hAnsi="Arial" w:cs="Arial"/>
        </w:rPr>
        <w:t xml:space="preserve">es imprescindible la participación activa de las y los estudiantes, </w:t>
      </w:r>
      <w:r w:rsidR="00AD361C">
        <w:rPr>
          <w:rFonts w:ascii="Arial" w:hAnsi="Arial" w:cs="Arial"/>
        </w:rPr>
        <w:t>en la comprensión, reflexión y análisis cr</w:t>
      </w:r>
      <w:r>
        <w:rPr>
          <w:rFonts w:ascii="Arial" w:hAnsi="Arial" w:cs="Arial"/>
        </w:rPr>
        <w:t xml:space="preserve">ítico de los procesos políticos de los países que se estudiarán. </w:t>
      </w:r>
    </w:p>
    <w:p w:rsidR="00EC34EA" w:rsidRDefault="0073120E" w:rsidP="00AF529B">
      <w:pPr>
        <w:pStyle w:val="Default"/>
        <w:jc w:val="both"/>
        <w:rPr>
          <w:rFonts w:ascii="Arial" w:hAnsi="Arial" w:cs="Arial"/>
        </w:rPr>
      </w:pPr>
      <w:r w:rsidRPr="0073120E">
        <w:rPr>
          <w:rFonts w:ascii="Arial" w:hAnsi="Arial" w:cs="Arial"/>
          <w:lang w:val="es-ES_tradnl"/>
        </w:rPr>
        <w:t>E</w:t>
      </w:r>
      <w:r>
        <w:rPr>
          <w:rFonts w:ascii="Arial" w:hAnsi="Arial" w:cs="Arial"/>
          <w:lang w:val="es-ES_tradnl"/>
        </w:rPr>
        <w:t>n el</w:t>
      </w:r>
      <w:r w:rsidRPr="0073120E">
        <w:rPr>
          <w:rFonts w:ascii="Arial" w:hAnsi="Arial" w:cs="Arial"/>
          <w:lang w:val="es-ES_tradnl"/>
        </w:rPr>
        <w:t xml:space="preserve"> curso </w:t>
      </w:r>
      <w:r>
        <w:rPr>
          <w:rFonts w:ascii="Arial" w:hAnsi="Arial" w:cs="Arial"/>
          <w:lang w:val="es-ES_tradnl"/>
        </w:rPr>
        <w:t xml:space="preserve">se utilizará </w:t>
      </w:r>
      <w:r w:rsidRPr="0073120E">
        <w:rPr>
          <w:rFonts w:ascii="Arial" w:hAnsi="Arial" w:cs="Arial"/>
          <w:lang w:val="it-IT"/>
        </w:rPr>
        <w:t>una estrategia did</w:t>
      </w:r>
      <w:proofErr w:type="spellStart"/>
      <w:r w:rsidRPr="0073120E">
        <w:rPr>
          <w:rFonts w:ascii="Arial" w:hAnsi="Arial" w:cs="Arial"/>
          <w:lang w:val="es-ES_tradnl"/>
        </w:rPr>
        <w:t>áctica</w:t>
      </w:r>
      <w:proofErr w:type="spellEnd"/>
      <w:r w:rsidRPr="0073120E">
        <w:rPr>
          <w:rFonts w:ascii="Arial" w:hAnsi="Arial" w:cs="Arial"/>
          <w:lang w:val="es-ES_tradnl"/>
        </w:rPr>
        <w:t xml:space="preserve"> que combinará </w:t>
      </w:r>
      <w:r w:rsidR="00AD361C">
        <w:rPr>
          <w:rFonts w:ascii="Arial" w:hAnsi="Arial" w:cs="Arial"/>
        </w:rPr>
        <w:t xml:space="preserve">la </w:t>
      </w:r>
      <w:r w:rsidR="003F66AF" w:rsidRPr="00557623">
        <w:rPr>
          <w:rFonts w:ascii="Arial" w:hAnsi="Arial" w:cs="Arial"/>
        </w:rPr>
        <w:t xml:space="preserve">exposición de la docente, con exposiciones de las </w:t>
      </w:r>
      <w:r w:rsidR="002E1C3E">
        <w:rPr>
          <w:rFonts w:ascii="Arial" w:hAnsi="Arial" w:cs="Arial"/>
        </w:rPr>
        <w:t xml:space="preserve">y los </w:t>
      </w:r>
      <w:r w:rsidR="003F66AF" w:rsidRPr="00557623">
        <w:rPr>
          <w:rFonts w:ascii="Arial" w:hAnsi="Arial" w:cs="Arial"/>
        </w:rPr>
        <w:t>estudiantes</w:t>
      </w:r>
      <w:r w:rsidR="007979DC">
        <w:rPr>
          <w:rFonts w:ascii="Arial" w:hAnsi="Arial" w:cs="Arial"/>
        </w:rPr>
        <w:t xml:space="preserve"> en los estudios de casos referidos a cada país. Así</w:t>
      </w:r>
      <w:r>
        <w:rPr>
          <w:rFonts w:ascii="Arial" w:hAnsi="Arial" w:cs="Arial"/>
        </w:rPr>
        <w:t xml:space="preserve"> como también</w:t>
      </w:r>
      <w:r w:rsidR="007979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F66AF" w:rsidRPr="00557623">
        <w:rPr>
          <w:rFonts w:ascii="Arial" w:hAnsi="Arial" w:cs="Arial"/>
        </w:rPr>
        <w:t>se utilizará</w:t>
      </w:r>
      <w:r w:rsidR="007979DC">
        <w:rPr>
          <w:rFonts w:ascii="Arial" w:hAnsi="Arial" w:cs="Arial"/>
        </w:rPr>
        <w:t>n los círculos de estudio</w:t>
      </w:r>
      <w:r w:rsidR="007979DC">
        <w:rPr>
          <w:rStyle w:val="Refdenotaalpie"/>
        </w:rPr>
        <w:footnoteRef/>
      </w:r>
      <w:r w:rsidR="007979DC">
        <w:rPr>
          <w:rFonts w:ascii="Arial" w:hAnsi="Arial" w:cs="Arial"/>
        </w:rPr>
        <w:t xml:space="preserve">, </w:t>
      </w:r>
      <w:r w:rsidR="003F66AF" w:rsidRPr="00557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video foro</w:t>
      </w:r>
      <w:r w:rsidR="003F66AF" w:rsidRPr="005576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análisis de textos: escritos, orales, visuales: (</w:t>
      </w:r>
      <w:r w:rsidR="003F66AF" w:rsidRPr="00557623">
        <w:rPr>
          <w:rFonts w:ascii="Arial" w:hAnsi="Arial" w:cs="Arial"/>
        </w:rPr>
        <w:t>cuentos,</w:t>
      </w:r>
      <w:r>
        <w:rPr>
          <w:rFonts w:ascii="Arial" w:hAnsi="Arial" w:cs="Arial"/>
        </w:rPr>
        <w:t xml:space="preserve"> </w:t>
      </w:r>
      <w:r w:rsidR="007979DC">
        <w:rPr>
          <w:rFonts w:ascii="Arial" w:hAnsi="Arial" w:cs="Arial"/>
        </w:rPr>
        <w:t xml:space="preserve">fragmentos de novelas históricas, testimonios, análisis iconográfico, </w:t>
      </w:r>
      <w:r>
        <w:rPr>
          <w:rFonts w:ascii="Arial" w:hAnsi="Arial" w:cs="Arial"/>
        </w:rPr>
        <w:t>letras de canciones,</w:t>
      </w:r>
      <w:r w:rsidR="003F66AF" w:rsidRPr="00557623">
        <w:rPr>
          <w:rFonts w:ascii="Arial" w:hAnsi="Arial" w:cs="Arial"/>
        </w:rPr>
        <w:t xml:space="preserve"> etc</w:t>
      </w:r>
      <w:r w:rsidR="002E1C3E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3F66AF" w:rsidRPr="00557623">
        <w:rPr>
          <w:rFonts w:ascii="Arial" w:hAnsi="Arial" w:cs="Arial"/>
        </w:rPr>
        <w:t>.</w:t>
      </w:r>
      <w:r w:rsidR="003F66AF">
        <w:rPr>
          <w:rFonts w:ascii="Arial" w:hAnsi="Arial" w:cs="Arial"/>
        </w:rPr>
        <w:t xml:space="preserve"> </w:t>
      </w:r>
    </w:p>
    <w:p w:rsidR="0073120E" w:rsidRDefault="00AF529B" w:rsidP="007312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F529B">
        <w:rPr>
          <w:rFonts w:ascii="Arial" w:hAnsi="Arial" w:cs="Arial"/>
        </w:rPr>
        <w:t xml:space="preserve">ada grupo de estudiantes expondrá sobre el país que le corresponde, sin embargo, todas y todos los estudiantes deberán preparar y participar en las </w:t>
      </w:r>
      <w:r w:rsidRPr="00AF529B">
        <w:rPr>
          <w:rFonts w:ascii="Arial" w:hAnsi="Arial" w:cs="Arial"/>
        </w:rPr>
        <w:lastRenderedPageBreak/>
        <w:t xml:space="preserve">discusiones a desarrollarse en los círculos de estudio de todos los países seleccionados. Para los fines de este curso  y para evitar reiteraciones no se incluye Costa Rica, país que ha sido estudiado en todos los niveles de la carrera de Trabajo Social.  </w:t>
      </w:r>
    </w:p>
    <w:p w:rsidR="0073120E" w:rsidRDefault="0073120E" w:rsidP="0073120E">
      <w:pPr>
        <w:pStyle w:val="Default"/>
        <w:jc w:val="both"/>
        <w:rPr>
          <w:rFonts w:ascii="Arial" w:hAnsi="Arial" w:cs="Arial"/>
          <w:b/>
        </w:rPr>
      </w:pPr>
    </w:p>
    <w:p w:rsidR="00C51135" w:rsidRDefault="00EC34EA" w:rsidP="00ED46C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51135" w:rsidRPr="0039065A">
        <w:rPr>
          <w:rFonts w:ascii="Arial" w:hAnsi="Arial" w:cs="Arial"/>
          <w:b/>
          <w:sz w:val="24"/>
          <w:szCs w:val="24"/>
        </w:rPr>
        <w:t>. Evaluación (ver matriz de lecturas y fecha de entregas de los trabajos).</w:t>
      </w:r>
      <w:r w:rsidR="00C51135">
        <w:rPr>
          <w:rFonts w:ascii="Arial" w:hAnsi="Arial" w:cs="Arial"/>
          <w:sz w:val="24"/>
          <w:szCs w:val="24"/>
        </w:rPr>
        <w:t xml:space="preserve"> </w:t>
      </w:r>
    </w:p>
    <w:p w:rsidR="007979DC" w:rsidRDefault="007979DC" w:rsidP="007979DC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Estudios de casos, según los países seleccionados (e</w:t>
      </w:r>
      <w:r w:rsidR="00C51135" w:rsidRPr="0052381B">
        <w:rPr>
          <w:rFonts w:ascii="Arial" w:hAnsi="Arial" w:cs="Arial"/>
          <w:color w:val="000000"/>
          <w:sz w:val="24"/>
          <w:szCs w:val="24"/>
        </w:rPr>
        <w:t>xposición</w:t>
      </w:r>
      <w:r>
        <w:rPr>
          <w:rFonts w:ascii="Arial" w:hAnsi="Arial" w:cs="Arial"/>
          <w:color w:val="000000"/>
          <w:sz w:val="24"/>
          <w:szCs w:val="24"/>
        </w:rPr>
        <w:t xml:space="preserve">          30%</w:t>
      </w:r>
    </w:p>
    <w:p w:rsidR="00E92900" w:rsidRPr="007979DC" w:rsidRDefault="0073120E" w:rsidP="007979DC">
      <w:pPr>
        <w:pStyle w:val="Prrafodelista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7979DC">
        <w:rPr>
          <w:rFonts w:ascii="Arial" w:hAnsi="Arial" w:cs="Arial"/>
          <w:color w:val="000000"/>
          <w:sz w:val="24"/>
          <w:szCs w:val="24"/>
        </w:rPr>
        <w:t>grupal</w:t>
      </w:r>
      <w:proofErr w:type="gramEnd"/>
      <w:r w:rsidRPr="007979DC">
        <w:rPr>
          <w:rFonts w:ascii="Arial" w:hAnsi="Arial" w:cs="Arial"/>
          <w:color w:val="000000"/>
          <w:sz w:val="24"/>
          <w:szCs w:val="24"/>
        </w:rPr>
        <w:t xml:space="preserve">  </w:t>
      </w:r>
      <w:r w:rsidR="007979DC" w:rsidRPr="007979DC">
        <w:rPr>
          <w:rFonts w:ascii="Arial" w:hAnsi="Arial" w:cs="Arial"/>
          <w:color w:val="000000"/>
          <w:sz w:val="24"/>
          <w:szCs w:val="24"/>
        </w:rPr>
        <w:t>15%</w:t>
      </w:r>
      <w:r w:rsidRPr="007979DC">
        <w:rPr>
          <w:rFonts w:ascii="Arial" w:hAnsi="Arial" w:cs="Arial"/>
          <w:color w:val="000000"/>
          <w:sz w:val="24"/>
          <w:szCs w:val="24"/>
        </w:rPr>
        <w:t xml:space="preserve"> y trabajo escrito 15</w:t>
      </w:r>
      <w:r w:rsidR="00C51135" w:rsidRPr="007979DC">
        <w:rPr>
          <w:rFonts w:ascii="Arial" w:hAnsi="Arial" w:cs="Arial"/>
          <w:color w:val="000000"/>
          <w:sz w:val="24"/>
          <w:szCs w:val="24"/>
        </w:rPr>
        <w:t>%)</w:t>
      </w:r>
      <w:r w:rsidR="00E92900" w:rsidRPr="007979DC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7979DC" w:rsidRPr="007979D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="00E92900" w:rsidRPr="007979DC">
        <w:rPr>
          <w:rFonts w:ascii="Arial" w:hAnsi="Arial" w:cs="Arial"/>
          <w:color w:val="000000"/>
          <w:sz w:val="24"/>
          <w:szCs w:val="24"/>
        </w:rPr>
        <w:t xml:space="preserve">Trabajos de los </w:t>
      </w:r>
      <w:r w:rsidRPr="007979DC">
        <w:rPr>
          <w:rFonts w:ascii="Arial" w:hAnsi="Arial" w:cs="Arial"/>
          <w:color w:val="000000"/>
          <w:sz w:val="24"/>
          <w:szCs w:val="24"/>
        </w:rPr>
        <w:t>Círculos de</w:t>
      </w:r>
      <w:r w:rsidR="00E92900" w:rsidRPr="007979DC">
        <w:rPr>
          <w:rFonts w:ascii="Arial" w:hAnsi="Arial" w:cs="Arial"/>
          <w:color w:val="000000"/>
          <w:sz w:val="24"/>
          <w:szCs w:val="24"/>
        </w:rPr>
        <w:t xml:space="preserve"> estudio</w:t>
      </w:r>
      <w:r w:rsidR="00E92900" w:rsidRPr="00E92900">
        <w:rPr>
          <w:vertAlign w:val="superscript"/>
          <w:lang w:val="es-ES_tradnl"/>
        </w:rPr>
        <w:footnoteReference w:id="1"/>
      </w:r>
      <w:r w:rsidR="00E92900" w:rsidRPr="007979DC">
        <w:rPr>
          <w:rFonts w:ascii="Arial" w:eastAsia="Calibri" w:hAnsi="Arial" w:cs="Arial"/>
          <w:sz w:val="24"/>
          <w:szCs w:val="24"/>
          <w:lang w:val="es-ES_tradnl"/>
        </w:rPr>
        <w:tab/>
        <w:t>(evaluación individual)             20%</w:t>
      </w:r>
    </w:p>
    <w:p w:rsidR="00E92900" w:rsidRPr="00E92900" w:rsidRDefault="00E92900" w:rsidP="00E92900">
      <w:pPr>
        <w:pStyle w:val="Prrafodelista"/>
        <w:numPr>
          <w:ilvl w:val="0"/>
          <w:numId w:val="17"/>
        </w:numPr>
        <w:snapToGrid w:val="0"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E92900">
        <w:rPr>
          <w:rFonts w:ascii="Arial" w:eastAsia="Calibri" w:hAnsi="Arial" w:cs="Arial"/>
          <w:sz w:val="24"/>
          <w:szCs w:val="24"/>
          <w:lang w:val="es-ES_tradnl"/>
        </w:rPr>
        <w:t xml:space="preserve">Ejercicios de comprensión de las lecturas y </w:t>
      </w:r>
      <w:proofErr w:type="spellStart"/>
      <w:r w:rsidRPr="00E92900">
        <w:rPr>
          <w:rFonts w:ascii="Arial" w:eastAsia="Calibri" w:hAnsi="Arial" w:cs="Arial"/>
          <w:sz w:val="24"/>
          <w:szCs w:val="24"/>
          <w:lang w:val="es-ES_tradnl"/>
        </w:rPr>
        <w:t>quizes</w:t>
      </w:r>
      <w:proofErr w:type="spellEnd"/>
      <w:r w:rsidRPr="00E92900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E92900">
        <w:rPr>
          <w:rFonts w:ascii="Arial" w:eastAsia="Calibri" w:hAnsi="Arial" w:cs="Arial"/>
          <w:sz w:val="24"/>
          <w:szCs w:val="24"/>
          <w:lang w:val="es-ES_tradnl"/>
        </w:rPr>
        <w:tab/>
        <w:t xml:space="preserve">       </w:t>
      </w:r>
      <w:r>
        <w:rPr>
          <w:rFonts w:ascii="Arial" w:eastAsia="Calibri" w:hAnsi="Arial" w:cs="Arial"/>
          <w:sz w:val="24"/>
          <w:szCs w:val="24"/>
          <w:lang w:val="es-ES_tradnl"/>
        </w:rPr>
        <w:t xml:space="preserve">                    3</w:t>
      </w:r>
      <w:r w:rsidRPr="00E92900">
        <w:rPr>
          <w:rFonts w:ascii="Arial" w:eastAsia="Calibri" w:hAnsi="Arial" w:cs="Arial"/>
          <w:sz w:val="24"/>
          <w:szCs w:val="24"/>
          <w:lang w:val="es-ES_tradnl"/>
        </w:rPr>
        <w:t>0</w:t>
      </w:r>
      <w:r w:rsidRPr="00E92900">
        <w:rPr>
          <w:rFonts w:ascii="Arial" w:eastAsia="DejaVu Sans" w:hAnsi="Arial" w:cs="Arial"/>
          <w:kern w:val="1"/>
          <w:sz w:val="24"/>
          <w:szCs w:val="24"/>
        </w:rPr>
        <w:t>%</w:t>
      </w:r>
    </w:p>
    <w:p w:rsidR="00E92900" w:rsidRPr="00E92900" w:rsidRDefault="00E92900" w:rsidP="00E92900">
      <w:pPr>
        <w:snapToGrid w:val="0"/>
        <w:spacing w:after="0" w:line="240" w:lineRule="auto"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r>
        <w:rPr>
          <w:rFonts w:ascii="Arial" w:eastAsia="DejaVu Sans" w:hAnsi="Arial" w:cs="Arial"/>
          <w:kern w:val="1"/>
          <w:sz w:val="24"/>
          <w:szCs w:val="24"/>
        </w:rPr>
        <w:t xml:space="preserve">           </w:t>
      </w:r>
      <w:r w:rsidRPr="00E92900">
        <w:rPr>
          <w:rFonts w:ascii="Arial" w:eastAsia="DejaVu Sans" w:hAnsi="Arial" w:cs="Arial"/>
          <w:kern w:val="1"/>
          <w:sz w:val="24"/>
          <w:szCs w:val="24"/>
        </w:rPr>
        <w:t>(</w:t>
      </w:r>
      <w:proofErr w:type="gramStart"/>
      <w:r w:rsidRPr="00E92900">
        <w:rPr>
          <w:rFonts w:ascii="Arial" w:eastAsia="DejaVu Sans" w:hAnsi="Arial" w:cs="Arial"/>
          <w:kern w:val="1"/>
          <w:sz w:val="24"/>
          <w:szCs w:val="24"/>
        </w:rPr>
        <w:t>evaluación</w:t>
      </w:r>
      <w:proofErr w:type="gramEnd"/>
      <w:r w:rsidRPr="00E92900">
        <w:rPr>
          <w:rFonts w:ascii="Arial" w:eastAsia="DejaVu Sans" w:hAnsi="Arial" w:cs="Arial"/>
          <w:kern w:val="1"/>
          <w:sz w:val="24"/>
          <w:szCs w:val="24"/>
        </w:rPr>
        <w:t xml:space="preserve"> individual). </w:t>
      </w:r>
    </w:p>
    <w:p w:rsidR="00E92900" w:rsidRPr="00E92900" w:rsidRDefault="007979DC" w:rsidP="00E92900">
      <w:pPr>
        <w:pStyle w:val="Prrafodelista"/>
        <w:numPr>
          <w:ilvl w:val="0"/>
          <w:numId w:val="22"/>
        </w:numPr>
        <w:snapToGrid w:val="0"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>
        <w:rPr>
          <w:rFonts w:ascii="Arial" w:eastAsia="DejaVu Sans" w:hAnsi="Arial" w:cs="Arial"/>
          <w:kern w:val="1"/>
          <w:sz w:val="24"/>
          <w:szCs w:val="24"/>
        </w:rPr>
        <w:t>Trabajo</w:t>
      </w:r>
      <w:r w:rsidR="00A23796">
        <w:rPr>
          <w:rFonts w:ascii="Arial" w:eastAsia="DejaVu Sans" w:hAnsi="Arial" w:cs="Arial"/>
          <w:kern w:val="1"/>
          <w:sz w:val="24"/>
          <w:szCs w:val="24"/>
        </w:rPr>
        <w:t xml:space="preserve"> </w:t>
      </w:r>
      <w:r>
        <w:rPr>
          <w:rFonts w:ascii="Arial" w:eastAsia="DejaVu Sans" w:hAnsi="Arial" w:cs="Arial"/>
          <w:kern w:val="1"/>
          <w:sz w:val="24"/>
          <w:szCs w:val="24"/>
        </w:rPr>
        <w:t>final</w:t>
      </w:r>
      <w:r w:rsidR="00A23796">
        <w:rPr>
          <w:rFonts w:ascii="Arial" w:eastAsia="DejaVu Sans" w:hAnsi="Arial" w:cs="Arial"/>
          <w:kern w:val="1"/>
          <w:sz w:val="24"/>
          <w:szCs w:val="24"/>
        </w:rPr>
        <w:t xml:space="preserve">    </w:t>
      </w:r>
      <w:r w:rsidR="00E92900" w:rsidRPr="00E92900">
        <w:rPr>
          <w:rFonts w:ascii="Arial" w:eastAsia="DejaVu Sans" w:hAnsi="Arial" w:cs="Arial"/>
          <w:kern w:val="1"/>
          <w:sz w:val="24"/>
          <w:szCs w:val="24"/>
        </w:rPr>
        <w:t xml:space="preserve">                                             </w:t>
      </w:r>
      <w:r w:rsidR="00E92900">
        <w:rPr>
          <w:rFonts w:ascii="Arial" w:eastAsia="DejaVu Sans" w:hAnsi="Arial" w:cs="Arial"/>
          <w:kern w:val="1"/>
          <w:sz w:val="24"/>
          <w:szCs w:val="24"/>
        </w:rPr>
        <w:t xml:space="preserve">      </w:t>
      </w:r>
      <w:r w:rsidR="00E92900" w:rsidRPr="00E92900">
        <w:rPr>
          <w:rFonts w:ascii="Arial" w:eastAsia="DejaVu Sans" w:hAnsi="Arial" w:cs="Arial"/>
          <w:kern w:val="1"/>
          <w:sz w:val="24"/>
          <w:szCs w:val="24"/>
        </w:rPr>
        <w:t xml:space="preserve">  </w:t>
      </w:r>
      <w:r w:rsidR="00E92900">
        <w:rPr>
          <w:rFonts w:ascii="Arial" w:eastAsia="DejaVu Sans" w:hAnsi="Arial" w:cs="Arial"/>
          <w:kern w:val="1"/>
          <w:sz w:val="24"/>
          <w:szCs w:val="24"/>
        </w:rPr>
        <w:t xml:space="preserve">                        </w:t>
      </w:r>
      <w:r w:rsidR="00A23796">
        <w:rPr>
          <w:rFonts w:ascii="Arial" w:eastAsia="DejaVu Sans" w:hAnsi="Arial" w:cs="Arial"/>
          <w:kern w:val="1"/>
          <w:sz w:val="24"/>
          <w:szCs w:val="24"/>
        </w:rPr>
        <w:t xml:space="preserve">    </w:t>
      </w:r>
      <w:r w:rsidR="00E92900">
        <w:rPr>
          <w:rFonts w:ascii="Arial" w:eastAsia="DejaVu Sans" w:hAnsi="Arial" w:cs="Arial"/>
          <w:kern w:val="1"/>
          <w:sz w:val="24"/>
          <w:szCs w:val="24"/>
        </w:rPr>
        <w:t xml:space="preserve">    </w:t>
      </w:r>
      <w:r w:rsidR="00E92900" w:rsidRPr="00E92900">
        <w:rPr>
          <w:rFonts w:ascii="Arial" w:eastAsia="DejaVu Sans" w:hAnsi="Arial" w:cs="Arial"/>
          <w:kern w:val="1"/>
          <w:sz w:val="24"/>
          <w:szCs w:val="24"/>
        </w:rPr>
        <w:t xml:space="preserve">    20%                                              </w:t>
      </w:r>
    </w:p>
    <w:p w:rsidR="00E92900" w:rsidRDefault="00E92900" w:rsidP="00ED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51135" w:rsidRPr="00B45A79" w:rsidRDefault="00E92900" w:rsidP="00ED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6.1 </w:t>
      </w:r>
      <w:r w:rsidR="00C51135" w:rsidRPr="007979DC">
        <w:rPr>
          <w:rFonts w:ascii="Arial" w:hAnsi="Arial" w:cs="Arial"/>
          <w:b/>
          <w:color w:val="000000"/>
          <w:sz w:val="24"/>
          <w:szCs w:val="24"/>
        </w:rPr>
        <w:t>Los criterios de evaluación son los siguientes:</w:t>
      </w:r>
    </w:p>
    <w:p w:rsidR="00C51135" w:rsidRPr="00B45A79" w:rsidRDefault="00C51135" w:rsidP="00ED46C1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B45A79">
        <w:rPr>
          <w:rFonts w:ascii="Arial" w:hAnsi="Arial" w:cs="Arial"/>
          <w:sz w:val="24"/>
          <w:szCs w:val="24"/>
        </w:rPr>
        <w:t>Para la exposición</w:t>
      </w:r>
      <w:r w:rsidRPr="00B45A79">
        <w:rPr>
          <w:rFonts w:ascii="Arial" w:eastAsia="DejaVu Sans" w:hAnsi="Arial" w:cs="Arial"/>
          <w:kern w:val="1"/>
          <w:sz w:val="24"/>
          <w:szCs w:val="24"/>
        </w:rPr>
        <w:t>: capacidad de comprensión y sí</w:t>
      </w:r>
      <w:r>
        <w:rPr>
          <w:rFonts w:ascii="Arial" w:eastAsia="DejaVu Sans" w:hAnsi="Arial" w:cs="Arial"/>
          <w:kern w:val="1"/>
          <w:sz w:val="24"/>
          <w:szCs w:val="24"/>
        </w:rPr>
        <w:t>ntesis, claridad y coherencia, c</w:t>
      </w:r>
      <w:r w:rsidRPr="00B45A79">
        <w:rPr>
          <w:rFonts w:ascii="Arial" w:eastAsia="DejaVu Sans" w:hAnsi="Arial" w:cs="Arial"/>
          <w:kern w:val="1"/>
          <w:sz w:val="24"/>
          <w:szCs w:val="24"/>
        </w:rPr>
        <w:t xml:space="preserve">laridad en el manejo de conceptos y categorías, capacidad crítica, pertinencia del material de apoyo, </w:t>
      </w:r>
      <w:r>
        <w:rPr>
          <w:rFonts w:ascii="Arial" w:eastAsia="DejaVu Sans" w:hAnsi="Arial" w:cs="Arial"/>
          <w:kern w:val="1"/>
          <w:sz w:val="24"/>
          <w:szCs w:val="24"/>
        </w:rPr>
        <w:t>h</w:t>
      </w:r>
      <w:r w:rsidRPr="00B45A79">
        <w:rPr>
          <w:rFonts w:ascii="Arial" w:eastAsia="DejaVu Sans" w:hAnsi="Arial" w:cs="Arial"/>
          <w:kern w:val="1"/>
          <w:sz w:val="24"/>
          <w:szCs w:val="24"/>
        </w:rPr>
        <w:t>abilidad para elaborar y manejar instrumental teórico-metodológico</w:t>
      </w:r>
      <w:r w:rsidR="00E92900">
        <w:rPr>
          <w:rFonts w:ascii="Arial" w:eastAsia="DejaVu Sans" w:hAnsi="Arial" w:cs="Arial"/>
          <w:kern w:val="1"/>
          <w:sz w:val="24"/>
          <w:szCs w:val="24"/>
        </w:rPr>
        <w:t xml:space="preserve">. Las y los estudiantes entregarán una síntesis del texto a exponer sobre los países estudiados. </w:t>
      </w:r>
    </w:p>
    <w:p w:rsidR="0073120E" w:rsidRPr="007979DC" w:rsidRDefault="00C51135" w:rsidP="0073120E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D73F0F">
        <w:rPr>
          <w:rFonts w:ascii="Arial" w:eastAsia="DejaVu Sans" w:hAnsi="Arial" w:cs="Arial"/>
          <w:kern w:val="1"/>
          <w:sz w:val="24"/>
          <w:szCs w:val="24"/>
        </w:rPr>
        <w:t>Para los trabajos escritos: capacidad de comprensión y síntesis, claridad y coherencia</w:t>
      </w:r>
      <w:r>
        <w:rPr>
          <w:rFonts w:ascii="Arial" w:eastAsia="DejaVu Sans" w:hAnsi="Arial" w:cs="Arial"/>
          <w:kern w:val="1"/>
          <w:sz w:val="24"/>
          <w:szCs w:val="24"/>
        </w:rPr>
        <w:t xml:space="preserve"> en el desarrollo de las ideas y en el </w:t>
      </w:r>
      <w:r w:rsidRPr="00D73F0F">
        <w:rPr>
          <w:rFonts w:ascii="Arial" w:eastAsia="DejaVu Sans" w:hAnsi="Arial" w:cs="Arial"/>
          <w:kern w:val="1"/>
          <w:sz w:val="24"/>
          <w:szCs w:val="24"/>
        </w:rPr>
        <w:t>manejo conceptual, requisitos formales de presentación y estructura,</w:t>
      </w:r>
      <w:r>
        <w:rPr>
          <w:rFonts w:ascii="Arial" w:eastAsia="DejaVu Sans" w:hAnsi="Arial" w:cs="Arial"/>
          <w:kern w:val="1"/>
          <w:sz w:val="24"/>
          <w:szCs w:val="24"/>
        </w:rPr>
        <w:t xml:space="preserve"> ortografía, redacción, puntualidad en la entrega de los trabajos,</w:t>
      </w:r>
      <w:r w:rsidRPr="00D73F0F">
        <w:rPr>
          <w:rFonts w:ascii="Arial" w:eastAsia="DejaVu Sans" w:hAnsi="Arial" w:cs="Arial"/>
          <w:kern w:val="1"/>
          <w:sz w:val="24"/>
          <w:szCs w:val="24"/>
        </w:rPr>
        <w:t xml:space="preserve"> utilización a</w:t>
      </w:r>
      <w:r w:rsidRPr="00D73F0F">
        <w:rPr>
          <w:rFonts w:ascii="Arial" w:hAnsi="Arial" w:cs="Arial"/>
          <w:sz w:val="24"/>
          <w:szCs w:val="24"/>
        </w:rPr>
        <w:t>decuada de fuentes documentales.</w:t>
      </w:r>
    </w:p>
    <w:p w:rsidR="0073120E" w:rsidRDefault="0073120E" w:rsidP="0073120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</w:rPr>
      </w:pPr>
    </w:p>
    <w:p w:rsidR="0073120E" w:rsidRPr="00EA6BFC" w:rsidRDefault="0073120E" w:rsidP="0073120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73120E">
        <w:rPr>
          <w:rFonts w:ascii="Arial" w:eastAsia="DejaVu Sans" w:hAnsi="Arial" w:cs="Arial"/>
          <w:b/>
          <w:kern w:val="1"/>
          <w:sz w:val="24"/>
          <w:szCs w:val="24"/>
        </w:rPr>
        <w:t>Nota importante:</w:t>
      </w:r>
      <w:r w:rsidRPr="0073120E">
        <w:rPr>
          <w:rFonts w:ascii="Arial" w:eastAsia="DejaVu Sans" w:hAnsi="Arial" w:cs="Arial"/>
          <w:kern w:val="1"/>
          <w:sz w:val="24"/>
          <w:szCs w:val="24"/>
        </w:rPr>
        <w:t xml:space="preserve"> </w:t>
      </w:r>
      <w:r w:rsidRPr="00EA6BFC">
        <w:rPr>
          <w:rFonts w:ascii="Arial" w:eastAsia="DejaVu Sans" w:hAnsi="Arial" w:cs="Arial"/>
          <w:kern w:val="1"/>
          <w:sz w:val="24"/>
          <w:szCs w:val="24"/>
        </w:rPr>
        <w:t>Al tratarse de un Seminario</w:t>
      </w:r>
      <w:r w:rsidRPr="0073120E">
        <w:rPr>
          <w:rFonts w:ascii="Arial" w:eastAsia="DejaVu Sans" w:hAnsi="Arial" w:cs="Arial"/>
          <w:b/>
          <w:kern w:val="1"/>
          <w:sz w:val="24"/>
          <w:szCs w:val="24"/>
        </w:rPr>
        <w:t xml:space="preserve">, </w:t>
      </w:r>
      <w:r w:rsidRPr="00EA6BFC">
        <w:rPr>
          <w:rFonts w:ascii="Arial" w:eastAsia="DejaVu Sans" w:hAnsi="Arial" w:cs="Arial"/>
          <w:kern w:val="1"/>
          <w:sz w:val="24"/>
          <w:szCs w:val="24"/>
        </w:rPr>
        <w:t>la asistencia a este curso es obligatoria</w:t>
      </w:r>
      <w:r w:rsidRPr="0073120E">
        <w:rPr>
          <w:rFonts w:ascii="Arial" w:eastAsia="DejaVu Sans" w:hAnsi="Arial" w:cs="Arial"/>
          <w:b/>
          <w:kern w:val="1"/>
          <w:sz w:val="24"/>
          <w:szCs w:val="24"/>
        </w:rPr>
        <w:t xml:space="preserve"> </w:t>
      </w:r>
      <w:r w:rsidRPr="00EA6BFC">
        <w:rPr>
          <w:rFonts w:ascii="Arial" w:eastAsia="DejaVu Sans" w:hAnsi="Arial" w:cs="Arial"/>
          <w:kern w:val="1"/>
          <w:sz w:val="24"/>
          <w:szCs w:val="24"/>
        </w:rPr>
        <w:t xml:space="preserve">(según la modificación al artículo 14 y 14 </w:t>
      </w:r>
      <w:proofErr w:type="gramStart"/>
      <w:r w:rsidRPr="00EA6BFC">
        <w:rPr>
          <w:rFonts w:ascii="Arial" w:eastAsia="DejaVu Sans" w:hAnsi="Arial" w:cs="Arial"/>
          <w:kern w:val="1"/>
          <w:sz w:val="24"/>
          <w:szCs w:val="24"/>
        </w:rPr>
        <w:t>bis</w:t>
      </w:r>
      <w:proofErr w:type="gramEnd"/>
      <w:r w:rsidRPr="00EA6BFC">
        <w:rPr>
          <w:rFonts w:ascii="Arial" w:eastAsia="DejaVu Sans" w:hAnsi="Arial" w:cs="Arial"/>
          <w:kern w:val="1"/>
          <w:sz w:val="24"/>
          <w:szCs w:val="24"/>
        </w:rPr>
        <w:t xml:space="preserve"> del Reglamento de Régimen Académico Estudiantil), solamente se aceptarán dos ausencias ya sean justificadas o injustificadas. Del mismo modo se considerarán dos llegadas tardías o dos salidas anticipadas como una ausencia</w:t>
      </w:r>
      <w:r w:rsidR="007A63E8" w:rsidRPr="00EA6BFC">
        <w:rPr>
          <w:rFonts w:ascii="Arial" w:eastAsia="DejaVu Sans" w:hAnsi="Arial" w:cs="Arial"/>
          <w:kern w:val="1"/>
          <w:sz w:val="24"/>
          <w:szCs w:val="24"/>
        </w:rPr>
        <w:t>.</w:t>
      </w:r>
    </w:p>
    <w:p w:rsidR="0073120E" w:rsidRPr="00EA6BFC" w:rsidRDefault="0073120E" w:rsidP="00002630">
      <w:pPr>
        <w:pStyle w:val="Prrafodelista"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:rsidR="00526C9B" w:rsidRPr="00557623" w:rsidRDefault="008F5E3E" w:rsidP="00ED46C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526C9B" w:rsidRPr="00557623">
        <w:rPr>
          <w:rFonts w:ascii="Arial" w:hAnsi="Arial" w:cs="Arial"/>
          <w:b/>
          <w:bCs/>
        </w:rPr>
        <w:t>. Bibliografía</w:t>
      </w:r>
    </w:p>
    <w:p w:rsidR="00A83BFB" w:rsidRDefault="00A83BF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Alvarenga, Patricia (2012): “El sujeto revolucionario en Roque Dalton”. En: Culturas políticas e identidades: espacios públicos, poderes e imaginarios. CIICLA, Revista Intercambios, N- 9/10. </w:t>
      </w:r>
    </w:p>
    <w:p w:rsidR="00BE5B38" w:rsidRDefault="00BE5B38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Belli Gioconda, El país bajo mi piel, memorias de amor y guerra, Managua: </w:t>
      </w:r>
      <w:proofErr w:type="spellStart"/>
      <w:r>
        <w:rPr>
          <w:rFonts w:ascii="Arial" w:hAnsi="Arial" w:cs="Arial"/>
        </w:rPr>
        <w:t>Anamá</w:t>
      </w:r>
      <w:proofErr w:type="spellEnd"/>
      <w:r>
        <w:rPr>
          <w:rFonts w:ascii="Arial" w:hAnsi="Arial" w:cs="Arial"/>
        </w:rPr>
        <w:t xml:space="preserve"> ediciones. </w:t>
      </w:r>
    </w:p>
    <w:p w:rsidR="00A83BFB" w:rsidRDefault="00A83BF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Calderón Fernando (2000). Los esfuerzos de Sísifo: conversaciones sobre las Ciencias Sociales en América Latina, San </w:t>
      </w:r>
      <w:proofErr w:type="spellStart"/>
      <w:r>
        <w:rPr>
          <w:rFonts w:ascii="Arial" w:hAnsi="Arial" w:cs="Arial"/>
        </w:rPr>
        <w:t>Jose</w:t>
      </w:r>
      <w:proofErr w:type="spellEnd"/>
      <w:r>
        <w:rPr>
          <w:rFonts w:ascii="Arial" w:hAnsi="Arial" w:cs="Arial"/>
        </w:rPr>
        <w:t xml:space="preserve">: editorial EUNA. 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 xml:space="preserve">Cuba Rojas, L. Pablo (2006). “Bolivia: movimientos sociales, nacionalización y Asamblea Constituyente”. En: OSAL, Observatorio Social </w:t>
      </w:r>
      <w:r w:rsidRPr="00557623">
        <w:rPr>
          <w:rFonts w:ascii="Arial" w:hAnsi="Arial" w:cs="Arial"/>
        </w:rPr>
        <w:lastRenderedPageBreak/>
        <w:t xml:space="preserve">de </w:t>
      </w:r>
      <w:proofErr w:type="spellStart"/>
      <w:r w:rsidRPr="00557623">
        <w:rPr>
          <w:rFonts w:ascii="Arial" w:hAnsi="Arial" w:cs="Arial"/>
        </w:rPr>
        <w:t>America</w:t>
      </w:r>
      <w:proofErr w:type="spellEnd"/>
      <w:r w:rsidRPr="00557623">
        <w:rPr>
          <w:rFonts w:ascii="Arial" w:hAnsi="Arial" w:cs="Arial"/>
        </w:rPr>
        <w:t xml:space="preserve"> Latina, año VI, no. 19. CLACSO, Consejo Latinoamericano de Ciencias Sociales, Buenos Aires, Argentina: Argentina. </w:t>
      </w:r>
    </w:p>
    <w:p w:rsidR="00697FA9" w:rsidRDefault="00697FA9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Coutinho</w:t>
      </w:r>
      <w:proofErr w:type="spellEnd"/>
      <w:r>
        <w:rPr>
          <w:rFonts w:ascii="Arial" w:hAnsi="Arial" w:cs="Arial"/>
        </w:rPr>
        <w:t xml:space="preserve">, Carlos (2000): “Representación de intereses, formulación de políticas y hegemonía”.  En: </w:t>
      </w:r>
      <w:r w:rsidRPr="00697FA9">
        <w:rPr>
          <w:rFonts w:ascii="Arial" w:hAnsi="Arial" w:cs="Arial"/>
          <w:i/>
        </w:rPr>
        <w:t>La Política social hoy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Borgianni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Elisabete</w:t>
      </w:r>
      <w:proofErr w:type="spellEnd"/>
      <w:r>
        <w:rPr>
          <w:rFonts w:ascii="Arial" w:hAnsi="Arial" w:cs="Arial"/>
        </w:rPr>
        <w:t xml:space="preserve"> y Montaño, Carlos, Sao Paulo, Brasil.  </w:t>
      </w:r>
    </w:p>
    <w:p w:rsidR="009D1189" w:rsidRDefault="009D1189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Fonseca, Elizabeth (1998): Centroamérica: su historia, San José: FLACSO</w:t>
      </w:r>
      <w:r w:rsidR="005C7E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EDUCA.</w:t>
      </w:r>
    </w:p>
    <w:p w:rsidR="00831683" w:rsidRPr="00557623" w:rsidRDefault="00831683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Huanacuni</w:t>
      </w:r>
      <w:proofErr w:type="spellEnd"/>
      <w:r>
        <w:rPr>
          <w:rFonts w:ascii="Arial" w:hAnsi="Arial" w:cs="Arial"/>
        </w:rPr>
        <w:t xml:space="preserve">, Fernando (2010): Vivir bien, Buen vivir: Filosofía, políticas, estrategias y experiencias regionales, </w:t>
      </w:r>
      <w:r w:rsidR="00FC5940">
        <w:rPr>
          <w:rFonts w:ascii="Arial" w:hAnsi="Arial" w:cs="Arial"/>
        </w:rPr>
        <w:t xml:space="preserve">Instituto Internacional de Integración (III-CAB), La Paz, Bolivia. 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 w:rsidRPr="00557623">
        <w:rPr>
          <w:rFonts w:ascii="Arial" w:hAnsi="Arial" w:cs="Arial"/>
        </w:rPr>
        <w:t>Jelin</w:t>
      </w:r>
      <w:proofErr w:type="spellEnd"/>
      <w:r w:rsidRPr="00557623">
        <w:rPr>
          <w:rFonts w:ascii="Arial" w:hAnsi="Arial" w:cs="Arial"/>
        </w:rPr>
        <w:t>, Elizabeth. (2005). “Exclusión, memoria y luchas políticas”. En: Mato, D</w:t>
      </w:r>
      <w:proofErr w:type="gramStart"/>
      <w:r w:rsidRPr="00557623">
        <w:rPr>
          <w:rFonts w:ascii="Arial" w:hAnsi="Arial" w:cs="Arial"/>
        </w:rPr>
        <w:t>.(</w:t>
      </w:r>
      <w:proofErr w:type="spellStart"/>
      <w:proofErr w:type="gramEnd"/>
      <w:r w:rsidRPr="00557623">
        <w:rPr>
          <w:rFonts w:ascii="Arial" w:hAnsi="Arial" w:cs="Arial"/>
        </w:rPr>
        <w:t>comp.</w:t>
      </w:r>
      <w:proofErr w:type="spellEnd"/>
      <w:r w:rsidRPr="00557623">
        <w:rPr>
          <w:rFonts w:ascii="Arial" w:hAnsi="Arial" w:cs="Arial"/>
        </w:rPr>
        <w:t>) Cultura, política y sociedad. Perspectivas latinoamericanas. Consejo Latinoamericano de C</w:t>
      </w:r>
      <w:r w:rsidR="00DA375E">
        <w:rPr>
          <w:rFonts w:ascii="Arial" w:hAnsi="Arial" w:cs="Arial"/>
        </w:rPr>
        <w:t>iencias Sociales. Buenos Aires.</w:t>
      </w:r>
    </w:p>
    <w:p w:rsidR="00DA375E" w:rsidRDefault="00FB57CA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Kampwirth</w:t>
      </w:r>
      <w:proofErr w:type="spellEnd"/>
      <w:r>
        <w:rPr>
          <w:rFonts w:ascii="Arial" w:hAnsi="Arial" w:cs="Arial"/>
        </w:rPr>
        <w:t>, Karen (2007): Mujeres y movimientos guerrilleros: Nicaragua, El Salvador, Chiapas y Cuba, México.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>Lander, Edgardo (2004).</w:t>
      </w:r>
      <w:r w:rsidR="00697FA9">
        <w:rPr>
          <w:rFonts w:ascii="Arial" w:hAnsi="Arial" w:cs="Arial"/>
        </w:rPr>
        <w:t xml:space="preserve"> </w:t>
      </w:r>
      <w:r w:rsidRPr="00557623">
        <w:rPr>
          <w:rFonts w:ascii="Arial" w:hAnsi="Arial" w:cs="Arial"/>
        </w:rPr>
        <w:t>“Venezuela: la búsqueda de un proyecto contra</w:t>
      </w:r>
      <w:r w:rsidR="00697FA9">
        <w:rPr>
          <w:rFonts w:ascii="Arial" w:hAnsi="Arial" w:cs="Arial"/>
        </w:rPr>
        <w:t xml:space="preserve"> </w:t>
      </w:r>
      <w:r w:rsidRPr="00557623">
        <w:rPr>
          <w:rFonts w:ascii="Arial" w:hAnsi="Arial" w:cs="Arial"/>
        </w:rPr>
        <w:t xml:space="preserve">hegemónico”. </w:t>
      </w:r>
      <w:r w:rsidR="00697FA9">
        <w:rPr>
          <w:rFonts w:ascii="Arial" w:hAnsi="Arial" w:cs="Arial"/>
          <w:i/>
          <w:iCs/>
        </w:rPr>
        <w:t>En libro: Hegemoní</w:t>
      </w:r>
      <w:r w:rsidRPr="00557623">
        <w:rPr>
          <w:rFonts w:ascii="Arial" w:hAnsi="Arial" w:cs="Arial"/>
          <w:i/>
          <w:iCs/>
        </w:rPr>
        <w:t>as y emancipaciones en</w:t>
      </w:r>
      <w:r w:rsidR="00697FA9">
        <w:rPr>
          <w:rFonts w:ascii="Arial" w:hAnsi="Arial" w:cs="Arial"/>
          <w:i/>
          <w:iCs/>
        </w:rPr>
        <w:t xml:space="preserve"> </w:t>
      </w:r>
      <w:r w:rsidRPr="00557623">
        <w:rPr>
          <w:rFonts w:ascii="Arial" w:hAnsi="Arial" w:cs="Arial"/>
          <w:i/>
          <w:iCs/>
        </w:rPr>
        <w:t xml:space="preserve">el siglo XXI. </w:t>
      </w:r>
      <w:r w:rsidRPr="00557623">
        <w:rPr>
          <w:rFonts w:ascii="Arial" w:hAnsi="Arial" w:cs="Arial"/>
        </w:rPr>
        <w:t xml:space="preserve">Ana Esther </w:t>
      </w:r>
      <w:proofErr w:type="spellStart"/>
      <w:r w:rsidRPr="00557623">
        <w:rPr>
          <w:rFonts w:ascii="Arial" w:hAnsi="Arial" w:cs="Arial"/>
        </w:rPr>
        <w:t>Ceceña</w:t>
      </w:r>
      <w:proofErr w:type="spellEnd"/>
      <w:r w:rsidRPr="00557623">
        <w:rPr>
          <w:rFonts w:ascii="Arial" w:hAnsi="Arial" w:cs="Arial"/>
        </w:rPr>
        <w:t xml:space="preserve"> (</w:t>
      </w:r>
      <w:proofErr w:type="spellStart"/>
      <w:r w:rsidRPr="00557623">
        <w:rPr>
          <w:rFonts w:ascii="Arial" w:hAnsi="Arial" w:cs="Arial"/>
        </w:rPr>
        <w:t>comp.</w:t>
      </w:r>
      <w:proofErr w:type="spellEnd"/>
      <w:r w:rsidRPr="00557623">
        <w:rPr>
          <w:rFonts w:ascii="Arial" w:hAnsi="Arial" w:cs="Arial"/>
        </w:rPr>
        <w:t xml:space="preserve">). </w:t>
      </w:r>
      <w:r w:rsidR="00012379">
        <w:rPr>
          <w:rFonts w:ascii="Arial" w:hAnsi="Arial" w:cs="Arial"/>
        </w:rPr>
        <w:t xml:space="preserve">Buenos Aires: </w:t>
      </w:r>
      <w:r w:rsidRPr="00557623">
        <w:rPr>
          <w:rFonts w:ascii="Arial" w:hAnsi="Arial" w:cs="Arial"/>
        </w:rPr>
        <w:t>CLACSO, Consejo Latino</w:t>
      </w:r>
      <w:r w:rsidR="00012379">
        <w:rPr>
          <w:rFonts w:ascii="Arial" w:hAnsi="Arial" w:cs="Arial"/>
        </w:rPr>
        <w:t xml:space="preserve">americano de Ciencias Sociales. </w:t>
      </w:r>
      <w:r w:rsidRPr="00557623">
        <w:rPr>
          <w:rFonts w:ascii="Arial" w:hAnsi="Arial" w:cs="Arial"/>
        </w:rPr>
        <w:t xml:space="preserve">  </w:t>
      </w:r>
    </w:p>
    <w:p w:rsidR="002824FE" w:rsidRDefault="002824FE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Molina, Lorena (2004): La cuestión social y la formación profesional en trabajo Social, en el contexto de las nuevas relaciones de poder y la diversidad latinoamericana, San José: Editorial Espacio. </w:t>
      </w:r>
    </w:p>
    <w:p w:rsidR="00B64AA4" w:rsidRPr="00B64AA4" w:rsidRDefault="00B64AA4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B64AA4">
        <w:rPr>
          <w:rFonts w:ascii="Arial" w:hAnsi="Arial" w:cs="Arial"/>
        </w:rPr>
        <w:t xml:space="preserve">Morales, Evo  (2012). </w:t>
      </w:r>
      <w:proofErr w:type="spellStart"/>
      <w:r w:rsidRPr="00B64AA4">
        <w:rPr>
          <w:rFonts w:ascii="Arial" w:hAnsi="Arial" w:cs="Arial"/>
        </w:rPr>
        <w:t>Abya</w:t>
      </w:r>
      <w:proofErr w:type="spellEnd"/>
      <w:r w:rsidRPr="00B64AA4">
        <w:rPr>
          <w:rFonts w:ascii="Arial" w:hAnsi="Arial" w:cs="Arial"/>
        </w:rPr>
        <w:t xml:space="preserve"> </w:t>
      </w:r>
      <w:proofErr w:type="spellStart"/>
      <w:r w:rsidRPr="00B64AA4">
        <w:rPr>
          <w:rFonts w:ascii="Arial" w:hAnsi="Arial" w:cs="Arial"/>
        </w:rPr>
        <w:t>Yala</w:t>
      </w:r>
      <w:proofErr w:type="spellEnd"/>
      <w:r w:rsidRPr="00B64AA4">
        <w:rPr>
          <w:rFonts w:ascii="Arial" w:hAnsi="Arial" w:cs="Arial"/>
        </w:rPr>
        <w:t xml:space="preserve"> somos todos. En: </w:t>
      </w:r>
      <w:proofErr w:type="spellStart"/>
      <w:r w:rsidRPr="00B64AA4">
        <w:rPr>
          <w:rFonts w:ascii="Arial" w:hAnsi="Arial" w:cs="Arial"/>
        </w:rPr>
        <w:t>Abya</w:t>
      </w:r>
      <w:proofErr w:type="spellEnd"/>
      <w:r w:rsidRPr="00B64AA4">
        <w:rPr>
          <w:rFonts w:ascii="Arial" w:hAnsi="Arial" w:cs="Arial"/>
        </w:rPr>
        <w:t xml:space="preserve"> </w:t>
      </w:r>
      <w:proofErr w:type="spellStart"/>
      <w:r w:rsidRPr="00B64AA4">
        <w:rPr>
          <w:rFonts w:ascii="Arial" w:hAnsi="Arial" w:cs="Arial"/>
        </w:rPr>
        <w:t>Yala</w:t>
      </w:r>
      <w:proofErr w:type="spellEnd"/>
      <w:r w:rsidRPr="00B64AA4">
        <w:rPr>
          <w:rFonts w:ascii="Arial" w:hAnsi="Arial" w:cs="Arial"/>
        </w:rPr>
        <w:t>: una visión indígena,</w:t>
      </w:r>
      <w:r>
        <w:rPr>
          <w:rFonts w:ascii="Arial" w:hAnsi="Arial" w:cs="Arial"/>
        </w:rPr>
        <w:t xml:space="preserve"> Letras urgentes, Prensa Latina, Agencia informativa latinoamericana, colectivo de autores</w:t>
      </w:r>
      <w:r w:rsidRPr="00B64AA4">
        <w:rPr>
          <w:rFonts w:ascii="Arial" w:hAnsi="Arial" w:cs="Arial"/>
        </w:rPr>
        <w:t>.</w:t>
      </w:r>
    </w:p>
    <w:p w:rsidR="00012379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 w:rsidRPr="00012379">
        <w:rPr>
          <w:rFonts w:ascii="Arial" w:hAnsi="Arial" w:cs="Arial"/>
        </w:rPr>
        <w:t xml:space="preserve">Orellana </w:t>
      </w:r>
      <w:proofErr w:type="spellStart"/>
      <w:r w:rsidRPr="00012379">
        <w:rPr>
          <w:rFonts w:ascii="Arial" w:hAnsi="Arial" w:cs="Arial"/>
        </w:rPr>
        <w:t>Aillón</w:t>
      </w:r>
      <w:proofErr w:type="spellEnd"/>
      <w:r w:rsidRPr="00012379">
        <w:rPr>
          <w:rFonts w:ascii="Arial" w:hAnsi="Arial" w:cs="Arial"/>
        </w:rPr>
        <w:t xml:space="preserve">, </w:t>
      </w:r>
      <w:proofErr w:type="spellStart"/>
      <w:r w:rsidRPr="00012379">
        <w:rPr>
          <w:rFonts w:ascii="Arial" w:hAnsi="Arial" w:cs="Arial"/>
        </w:rPr>
        <w:t>Lorgio</w:t>
      </w:r>
      <w:proofErr w:type="spellEnd"/>
      <w:r w:rsidRPr="00012379">
        <w:rPr>
          <w:rFonts w:ascii="Arial" w:hAnsi="Arial" w:cs="Arial"/>
        </w:rPr>
        <w:t xml:space="preserve"> (2006). “Hacia una caracterización del gobierno de Evo Morales”. En: OSAL, Observatorio Social de </w:t>
      </w:r>
      <w:proofErr w:type="spellStart"/>
      <w:r w:rsidRPr="00012379">
        <w:rPr>
          <w:rFonts w:ascii="Arial" w:hAnsi="Arial" w:cs="Arial"/>
        </w:rPr>
        <w:t>America</w:t>
      </w:r>
      <w:proofErr w:type="spellEnd"/>
      <w:r w:rsidRPr="00012379">
        <w:rPr>
          <w:rFonts w:ascii="Arial" w:hAnsi="Arial" w:cs="Arial"/>
        </w:rPr>
        <w:t xml:space="preserve"> Latina, año VI, no. 19. CLACSO, Consejo Latinoamericano de Ciencias Sociales, </w:t>
      </w:r>
      <w:r w:rsidR="00012379" w:rsidRPr="00012379">
        <w:rPr>
          <w:rFonts w:ascii="Arial" w:hAnsi="Arial" w:cs="Arial"/>
        </w:rPr>
        <w:t>Buenos Aires</w:t>
      </w:r>
      <w:r w:rsidR="00012379">
        <w:rPr>
          <w:rFonts w:ascii="Arial" w:hAnsi="Arial" w:cs="Arial"/>
        </w:rPr>
        <w:t>.</w:t>
      </w:r>
    </w:p>
    <w:p w:rsidR="00526C9B" w:rsidRPr="00557623" w:rsidRDefault="00AD361C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Baltodano</w:t>
      </w:r>
      <w:proofErr w:type="spellEnd"/>
      <w:r>
        <w:rPr>
          <w:rFonts w:ascii="Arial" w:hAnsi="Arial" w:cs="Arial"/>
        </w:rPr>
        <w:t xml:space="preserve"> “</w:t>
      </w:r>
      <w:r w:rsidR="00526C9B" w:rsidRPr="00557623">
        <w:rPr>
          <w:rFonts w:ascii="Arial" w:hAnsi="Arial" w:cs="Arial"/>
        </w:rPr>
        <w:t>Nicaragua un experimento democrático en agonía”. En Revista: Nueva sociedad. No. 199. Septiembre-octubre. Caracas, Venezuela.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>Pizarro, Eduardo. “Una paz sin victorias. Balance del proceso de paz centroamericano”. En Revista Análisis político.  Número 5. Instituto de estudios políticos y relaciones internacionales. Universidad Nacional de Colombia.</w:t>
      </w:r>
    </w:p>
    <w:p w:rsidR="00012379" w:rsidRPr="00557623" w:rsidRDefault="00012379" w:rsidP="00ED46C1">
      <w:pPr>
        <w:pStyle w:val="Default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Rivera, Silvia (2010), Una reflexión sobre prácticas y discursos descolonizadores, Buenos Aires: Tinta Limón.</w:t>
      </w:r>
    </w:p>
    <w:p w:rsidR="00526C9B" w:rsidRPr="00557623" w:rsidRDefault="00526C9B" w:rsidP="00ED46C1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 xml:space="preserve">Quijano, Aníbal (2004). </w:t>
      </w:r>
      <w:r w:rsidRPr="00557623">
        <w:rPr>
          <w:rFonts w:ascii="Arial" w:hAnsi="Arial" w:cs="Arial"/>
          <w:i/>
          <w:iCs/>
        </w:rPr>
        <w:t>“Nuestra América: el laberinto de América latina: ¿hay otras salidas?”</w:t>
      </w:r>
      <w:r w:rsidR="00A7391B">
        <w:rPr>
          <w:rFonts w:ascii="Arial" w:hAnsi="Arial" w:cs="Arial"/>
          <w:i/>
          <w:iCs/>
        </w:rPr>
        <w:t xml:space="preserve"> </w:t>
      </w:r>
      <w:r w:rsidRPr="00557623">
        <w:rPr>
          <w:rFonts w:ascii="Arial" w:hAnsi="Arial" w:cs="Arial"/>
        </w:rPr>
        <w:t>En: Publicación seriada. TAREAS. Número 11 6 enero-abril. Panamá. Centro de Estudios Latinoamericanos (CELA)"Justo Arosemena". Pp. 45-74.</w:t>
      </w:r>
    </w:p>
    <w:p w:rsidR="00AD361C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AD361C">
        <w:rPr>
          <w:rFonts w:ascii="Arial" w:hAnsi="Arial" w:cs="Arial"/>
        </w:rPr>
        <w:t xml:space="preserve">Quijano, Aníbal. (2000) </w:t>
      </w:r>
      <w:r w:rsidRPr="00AD361C">
        <w:rPr>
          <w:rFonts w:ascii="Arial" w:hAnsi="Arial" w:cs="Arial"/>
          <w:i/>
          <w:iCs/>
        </w:rPr>
        <w:t>“</w:t>
      </w:r>
      <w:proofErr w:type="spellStart"/>
      <w:r w:rsidRPr="00AD361C">
        <w:rPr>
          <w:rFonts w:ascii="Arial" w:hAnsi="Arial" w:cs="Arial"/>
          <w:i/>
          <w:iCs/>
        </w:rPr>
        <w:t>Colonialidad</w:t>
      </w:r>
      <w:proofErr w:type="spellEnd"/>
      <w:r w:rsidRPr="00AD361C">
        <w:rPr>
          <w:rFonts w:ascii="Arial" w:hAnsi="Arial" w:cs="Arial"/>
          <w:i/>
          <w:iCs/>
        </w:rPr>
        <w:t xml:space="preserve"> del poder, eurocentrismo y América Latina”.</w:t>
      </w:r>
      <w:r w:rsidR="00AD361C" w:rsidRPr="00AD361C">
        <w:rPr>
          <w:rFonts w:ascii="Arial" w:hAnsi="Arial" w:cs="Arial"/>
          <w:i/>
          <w:iCs/>
        </w:rPr>
        <w:t xml:space="preserve"> </w:t>
      </w:r>
      <w:r w:rsidRPr="00AD361C">
        <w:rPr>
          <w:rFonts w:ascii="Arial" w:hAnsi="Arial" w:cs="Arial"/>
        </w:rPr>
        <w:t xml:space="preserve">En: La </w:t>
      </w:r>
      <w:proofErr w:type="spellStart"/>
      <w:r w:rsidRPr="00AD361C">
        <w:rPr>
          <w:rFonts w:ascii="Arial" w:hAnsi="Arial" w:cs="Arial"/>
        </w:rPr>
        <w:t>colonialidad</w:t>
      </w:r>
      <w:proofErr w:type="spellEnd"/>
      <w:r w:rsidRPr="00AD361C">
        <w:rPr>
          <w:rFonts w:ascii="Arial" w:hAnsi="Arial" w:cs="Arial"/>
        </w:rPr>
        <w:t xml:space="preserve"> del saber: eurocentrismo y ciencias sociales. </w:t>
      </w:r>
      <w:r w:rsidRPr="00AD361C">
        <w:rPr>
          <w:rFonts w:ascii="Arial" w:hAnsi="Arial" w:cs="Arial"/>
        </w:rPr>
        <w:lastRenderedPageBreak/>
        <w:t>Perspectivas Latinoamericanas.</w:t>
      </w:r>
      <w:r w:rsidR="00AD361C" w:rsidRPr="00AD361C">
        <w:rPr>
          <w:rFonts w:ascii="Arial" w:hAnsi="Arial" w:cs="Arial"/>
        </w:rPr>
        <w:t xml:space="preserve"> </w:t>
      </w:r>
      <w:r w:rsidRPr="00AD361C">
        <w:rPr>
          <w:rFonts w:ascii="Arial" w:hAnsi="Arial" w:cs="Arial"/>
        </w:rPr>
        <w:t>Lander</w:t>
      </w:r>
      <w:r w:rsidR="00012379">
        <w:rPr>
          <w:rFonts w:ascii="Arial" w:hAnsi="Arial" w:cs="Arial"/>
        </w:rPr>
        <w:t>, Edgardo (</w:t>
      </w:r>
      <w:proofErr w:type="spellStart"/>
      <w:r w:rsidR="00012379">
        <w:rPr>
          <w:rFonts w:ascii="Arial" w:hAnsi="Arial" w:cs="Arial"/>
        </w:rPr>
        <w:t>comp.</w:t>
      </w:r>
      <w:proofErr w:type="spellEnd"/>
      <w:r w:rsidR="00012379">
        <w:rPr>
          <w:rFonts w:ascii="Arial" w:hAnsi="Arial" w:cs="Arial"/>
        </w:rPr>
        <w:t>). Buenos Aires</w:t>
      </w:r>
      <w:proofErr w:type="gramStart"/>
      <w:r w:rsidR="00012379">
        <w:rPr>
          <w:rFonts w:ascii="Arial" w:hAnsi="Arial" w:cs="Arial"/>
        </w:rPr>
        <w:t xml:space="preserve">: </w:t>
      </w:r>
      <w:r w:rsidRPr="00AD361C">
        <w:rPr>
          <w:rFonts w:ascii="Arial" w:hAnsi="Arial" w:cs="Arial"/>
        </w:rPr>
        <w:t xml:space="preserve"> Consejo</w:t>
      </w:r>
      <w:proofErr w:type="gramEnd"/>
      <w:r w:rsidRPr="00AD361C">
        <w:rPr>
          <w:rFonts w:ascii="Arial" w:hAnsi="Arial" w:cs="Arial"/>
        </w:rPr>
        <w:t xml:space="preserve"> Latinoamericano de Ciencias Sociales (CLACSO) Julio de 2000. </w:t>
      </w:r>
    </w:p>
    <w:p w:rsidR="00526C9B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AD361C">
        <w:rPr>
          <w:rFonts w:ascii="Arial" w:hAnsi="Arial" w:cs="Arial"/>
        </w:rPr>
        <w:t>Rea Campos, Carmen Rosa (2002). “Conflictos y alianzas alrededor de lo indio en la construcción democrática de Bolivia como Nación: movimientos y luchas indias preelectorales 2002”. Informe final del concurso: Movimientos sociales y nuevos conflictos en América Latina y el Caribe. CLACSO, Argentina.</w:t>
      </w:r>
    </w:p>
    <w:p w:rsidR="002824FE" w:rsidRPr="00AD361C" w:rsidRDefault="002824FE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Rozas Margarita (2004) ¿Cómo asumir el estudio de la cuestión social y las políticas sociales en la formación profesional en Trabajo Social? En: La cuestión social y la formación profesional en trabajo Social, en el contexto de las nuevas relaciones de poder y la diversidad latinoamericana, San José: Editorial Espacio. </w:t>
      </w:r>
    </w:p>
    <w:p w:rsidR="00526C9B" w:rsidRPr="00557623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proofErr w:type="spellStart"/>
      <w:r w:rsidRPr="00557623">
        <w:rPr>
          <w:rFonts w:ascii="Arial" w:hAnsi="Arial" w:cs="Arial"/>
        </w:rPr>
        <w:t>Sader</w:t>
      </w:r>
      <w:proofErr w:type="spellEnd"/>
      <w:r w:rsidRPr="00557623">
        <w:rPr>
          <w:rFonts w:ascii="Arial" w:hAnsi="Arial" w:cs="Arial"/>
        </w:rPr>
        <w:t xml:space="preserve">, Emir (2004). </w:t>
      </w:r>
      <w:r w:rsidRPr="00557623">
        <w:rPr>
          <w:rFonts w:ascii="Arial" w:hAnsi="Arial" w:cs="Arial"/>
          <w:i/>
          <w:iCs/>
        </w:rPr>
        <w:t>“América Latina en el Siglo XXI”.</w:t>
      </w:r>
      <w:r w:rsidR="002824FE">
        <w:rPr>
          <w:rFonts w:ascii="Arial" w:hAnsi="Arial" w:cs="Arial"/>
          <w:i/>
          <w:iCs/>
        </w:rPr>
        <w:t xml:space="preserve"> </w:t>
      </w:r>
      <w:r w:rsidR="002824FE">
        <w:rPr>
          <w:rFonts w:ascii="Arial" w:hAnsi="Arial" w:cs="Arial"/>
        </w:rPr>
        <w:t>En:</w:t>
      </w:r>
      <w:r w:rsidRPr="00557623">
        <w:rPr>
          <w:rFonts w:ascii="Arial" w:hAnsi="Arial" w:cs="Arial"/>
        </w:rPr>
        <w:t xml:space="preserve"> </w:t>
      </w:r>
      <w:proofErr w:type="spellStart"/>
      <w:r w:rsidRPr="00557623">
        <w:rPr>
          <w:rFonts w:ascii="Arial" w:hAnsi="Arial" w:cs="Arial"/>
        </w:rPr>
        <w:t>Borón</w:t>
      </w:r>
      <w:proofErr w:type="spellEnd"/>
      <w:r w:rsidRPr="00557623">
        <w:rPr>
          <w:rFonts w:ascii="Arial" w:hAnsi="Arial" w:cs="Arial"/>
        </w:rPr>
        <w:t xml:space="preserve">, Atilio A. y </w:t>
      </w:r>
      <w:proofErr w:type="spellStart"/>
      <w:r w:rsidRPr="00557623">
        <w:rPr>
          <w:rFonts w:ascii="Arial" w:hAnsi="Arial" w:cs="Arial"/>
        </w:rPr>
        <w:t>Lechini</w:t>
      </w:r>
      <w:proofErr w:type="spellEnd"/>
      <w:r w:rsidRPr="00557623">
        <w:rPr>
          <w:rFonts w:ascii="Arial" w:hAnsi="Arial" w:cs="Arial"/>
        </w:rPr>
        <w:t>, Gladys (compiladores). Política y Movimientos Sociales en un mundo Hegemónico: Lecciones desde áfrica, Asia y América Latina.</w:t>
      </w:r>
      <w:r w:rsidR="002824FE">
        <w:rPr>
          <w:rFonts w:ascii="Arial" w:hAnsi="Arial" w:cs="Arial"/>
        </w:rPr>
        <w:t xml:space="preserve"> </w:t>
      </w:r>
      <w:r w:rsidRPr="00557623">
        <w:rPr>
          <w:rFonts w:ascii="Arial" w:hAnsi="Arial" w:cs="Arial"/>
        </w:rPr>
        <w:t xml:space="preserve">Buenos Aires: CLACSO. Pp. 51-80. </w:t>
      </w:r>
    </w:p>
    <w:p w:rsidR="00012379" w:rsidRDefault="005C7EA4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Martí i Puig, Salvador </w:t>
      </w:r>
      <w:r w:rsidR="00526C9B" w:rsidRPr="00012379">
        <w:rPr>
          <w:rFonts w:ascii="Arial" w:hAnsi="Arial" w:cs="Arial"/>
        </w:rPr>
        <w:t>(1997)</w:t>
      </w:r>
      <w:r>
        <w:rPr>
          <w:rFonts w:ascii="Arial" w:hAnsi="Arial" w:cs="Arial"/>
        </w:rPr>
        <w:t>.</w:t>
      </w:r>
      <w:r w:rsidR="00526C9B" w:rsidRPr="00012379">
        <w:rPr>
          <w:rFonts w:ascii="Arial" w:hAnsi="Arial" w:cs="Arial"/>
        </w:rPr>
        <w:t xml:space="preserve"> La revolución enredada. Nicaragua 1977-1996.</w:t>
      </w:r>
      <w:r>
        <w:rPr>
          <w:rFonts w:ascii="Arial" w:hAnsi="Arial" w:cs="Arial"/>
        </w:rPr>
        <w:t xml:space="preserve"> Madrid</w:t>
      </w:r>
      <w:r w:rsidR="00012379">
        <w:rPr>
          <w:rFonts w:ascii="Arial" w:hAnsi="Arial" w:cs="Arial"/>
        </w:rPr>
        <w:t>:</w:t>
      </w:r>
      <w:r w:rsidR="00526C9B" w:rsidRPr="00012379">
        <w:rPr>
          <w:rFonts w:ascii="Arial" w:hAnsi="Arial" w:cs="Arial"/>
        </w:rPr>
        <w:t xml:space="preserve"> Editorial Los libros de la Catarata. </w:t>
      </w:r>
    </w:p>
    <w:p w:rsidR="00526C9B" w:rsidRPr="00557623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 xml:space="preserve">Torres Rivas, </w:t>
      </w:r>
      <w:proofErr w:type="spellStart"/>
      <w:r w:rsidRPr="00557623">
        <w:rPr>
          <w:rFonts w:ascii="Arial" w:hAnsi="Arial" w:cs="Arial"/>
        </w:rPr>
        <w:t>Edelberto</w:t>
      </w:r>
      <w:proofErr w:type="spellEnd"/>
      <w:r w:rsidRPr="00557623">
        <w:rPr>
          <w:rFonts w:ascii="Arial" w:hAnsi="Arial" w:cs="Arial"/>
        </w:rPr>
        <w:t xml:space="preserve"> (2008) Centroamérica entre revoluciones y democracia. Consejo Latinoamericano de Ciencias sociales. Buenos Aires, Argentina.</w:t>
      </w:r>
    </w:p>
    <w:p w:rsidR="00526C9B" w:rsidRPr="00557623" w:rsidRDefault="00526C9B" w:rsidP="00ED46C1">
      <w:pPr>
        <w:pStyle w:val="Default"/>
        <w:numPr>
          <w:ilvl w:val="0"/>
          <w:numId w:val="6"/>
        </w:numPr>
        <w:spacing w:after="38"/>
        <w:jc w:val="both"/>
        <w:rPr>
          <w:rFonts w:ascii="Arial" w:hAnsi="Arial" w:cs="Arial"/>
        </w:rPr>
      </w:pPr>
      <w:r w:rsidRPr="00557623">
        <w:rPr>
          <w:rFonts w:ascii="Arial" w:hAnsi="Arial" w:cs="Arial"/>
        </w:rPr>
        <w:t xml:space="preserve">Torres Rivas, </w:t>
      </w:r>
      <w:proofErr w:type="spellStart"/>
      <w:r w:rsidRPr="00557623">
        <w:rPr>
          <w:rFonts w:ascii="Arial" w:hAnsi="Arial" w:cs="Arial"/>
        </w:rPr>
        <w:t>Edelberto</w:t>
      </w:r>
      <w:proofErr w:type="spellEnd"/>
      <w:r w:rsidRPr="00557623">
        <w:rPr>
          <w:rFonts w:ascii="Arial" w:hAnsi="Arial" w:cs="Arial"/>
        </w:rPr>
        <w:t>. (2007) La piel de Centroamérica: una visión epidérmica de setenta y cinco años de su historia. Facultad Latinoamericana de Ciencias Sociales. San José, Costa Rica.</w:t>
      </w: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7979DC" w:rsidRPr="007979DC" w:rsidRDefault="007979DC" w:rsidP="00ED46C1">
      <w:pPr>
        <w:pStyle w:val="Default"/>
        <w:jc w:val="both"/>
        <w:rPr>
          <w:rFonts w:ascii="Arial" w:hAnsi="Arial" w:cs="Arial"/>
          <w:b/>
        </w:rPr>
      </w:pPr>
      <w:r w:rsidRPr="007979DC">
        <w:rPr>
          <w:rFonts w:ascii="Arial" w:hAnsi="Arial" w:cs="Arial"/>
          <w:b/>
        </w:rPr>
        <w:t>7.1 Otra bibliografía a consultar</w:t>
      </w:r>
    </w:p>
    <w:p w:rsidR="00391EE5" w:rsidRDefault="007979DC" w:rsidP="00DA375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Se incluirá otros textos</w:t>
      </w:r>
      <w:r w:rsidR="00DA37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A375E" w:rsidRPr="00DA375E">
        <w:rPr>
          <w:rFonts w:ascii="Arial" w:hAnsi="Arial" w:cs="Arial"/>
        </w:rPr>
        <w:t>a convenir con las y los estudiantes</w:t>
      </w:r>
      <w:r w:rsidR="00DA375E">
        <w:rPr>
          <w:rFonts w:ascii="Arial" w:hAnsi="Arial" w:cs="Arial"/>
        </w:rPr>
        <w:t>,</w:t>
      </w:r>
      <w:r w:rsidR="00DA375E" w:rsidRPr="00DA3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acuerdo a los países que serán estudiados. </w:t>
      </w:r>
      <w:r w:rsidR="006D44FA">
        <w:rPr>
          <w:rFonts w:ascii="Arial" w:hAnsi="Arial" w:cs="Arial"/>
        </w:rPr>
        <w:t xml:space="preserve">Del mismo modo se incluirán algunas lecturas cortas para analizar en los círculos de estudio. </w:t>
      </w: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391EE5" w:rsidRDefault="00391EE5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p w:rsidR="00ED46C1" w:rsidRDefault="00ED46C1" w:rsidP="00ED46C1">
      <w:pPr>
        <w:pStyle w:val="Default"/>
        <w:jc w:val="both"/>
        <w:rPr>
          <w:rFonts w:ascii="Arial" w:hAnsi="Arial" w:cs="Arial"/>
        </w:rPr>
      </w:pPr>
    </w:p>
    <w:sectPr w:rsidR="00ED46C1" w:rsidSect="0055601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0A" w:rsidRDefault="00BC580A" w:rsidP="00865891">
      <w:pPr>
        <w:spacing w:after="0" w:line="240" w:lineRule="auto"/>
      </w:pPr>
      <w:r>
        <w:separator/>
      </w:r>
    </w:p>
  </w:endnote>
  <w:endnote w:type="continuationSeparator" w:id="0">
    <w:p w:rsidR="00BC580A" w:rsidRDefault="00BC580A" w:rsidP="0086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467548"/>
      <w:docPartObj>
        <w:docPartGallery w:val="Page Numbers (Bottom of Page)"/>
        <w:docPartUnique/>
      </w:docPartObj>
    </w:sdtPr>
    <w:sdtEndPr/>
    <w:sdtContent>
      <w:p w:rsidR="00F6229B" w:rsidRDefault="009563E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BFC" w:rsidRPr="00EA6BFC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:rsidR="00F6229B" w:rsidRDefault="00F622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0A" w:rsidRDefault="00BC580A" w:rsidP="00865891">
      <w:pPr>
        <w:spacing w:after="0" w:line="240" w:lineRule="auto"/>
      </w:pPr>
      <w:r>
        <w:separator/>
      </w:r>
    </w:p>
  </w:footnote>
  <w:footnote w:type="continuationSeparator" w:id="0">
    <w:p w:rsidR="00BC580A" w:rsidRDefault="00BC580A" w:rsidP="00865891">
      <w:pPr>
        <w:spacing w:after="0" w:line="240" w:lineRule="auto"/>
      </w:pPr>
      <w:r>
        <w:continuationSeparator/>
      </w:r>
    </w:p>
  </w:footnote>
  <w:footnote w:id="1">
    <w:p w:rsidR="00E92900" w:rsidRPr="00D57C7F" w:rsidRDefault="00E92900" w:rsidP="00E92900">
      <w:pPr>
        <w:pStyle w:val="Textonotapie"/>
        <w:rPr>
          <w:rFonts w:ascii="Arial" w:hAnsi="Arial" w:cs="Arial"/>
        </w:rPr>
      </w:pPr>
      <w:r w:rsidRPr="00D57C7F">
        <w:rPr>
          <w:rFonts w:ascii="Arial" w:hAnsi="Arial" w:cs="Arial"/>
        </w:rPr>
        <w:t>Círculos</w:t>
      </w:r>
      <w:r>
        <w:rPr>
          <w:rFonts w:ascii="Arial" w:hAnsi="Arial" w:cs="Arial"/>
        </w:rPr>
        <w:t xml:space="preserve"> de estudio y/o de conversación, técnica pedagógica entendida como una reflexión colectiva referida a los contenidos del curso. </w:t>
      </w:r>
      <w:r w:rsidRPr="00D57C7F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51F"/>
    <w:multiLevelType w:val="hybridMultilevel"/>
    <w:tmpl w:val="EE5266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86DDF"/>
    <w:multiLevelType w:val="multilevel"/>
    <w:tmpl w:val="870AF3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6F7FF5"/>
    <w:multiLevelType w:val="hybridMultilevel"/>
    <w:tmpl w:val="AB5A0D16"/>
    <w:lvl w:ilvl="0" w:tplc="282EC09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32C30"/>
    <w:multiLevelType w:val="hybridMultilevel"/>
    <w:tmpl w:val="748CBD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1A97"/>
    <w:multiLevelType w:val="hybridMultilevel"/>
    <w:tmpl w:val="3E1ADB92"/>
    <w:lvl w:ilvl="0" w:tplc="2E56F2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6C11"/>
    <w:multiLevelType w:val="hybridMultilevel"/>
    <w:tmpl w:val="1098F4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140C2"/>
    <w:multiLevelType w:val="hybridMultilevel"/>
    <w:tmpl w:val="E9A648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330F0"/>
    <w:multiLevelType w:val="multilevel"/>
    <w:tmpl w:val="6610CE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ED190F"/>
    <w:multiLevelType w:val="hybridMultilevel"/>
    <w:tmpl w:val="9C423E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864BC"/>
    <w:multiLevelType w:val="hybridMultilevel"/>
    <w:tmpl w:val="84EE29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F65AF"/>
    <w:multiLevelType w:val="hybridMultilevel"/>
    <w:tmpl w:val="6EE0F1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226E1"/>
    <w:multiLevelType w:val="hybridMultilevel"/>
    <w:tmpl w:val="FC948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541C3"/>
    <w:multiLevelType w:val="multilevel"/>
    <w:tmpl w:val="15629A2C"/>
    <w:styleLink w:val="Lista31"/>
    <w:lvl w:ilvl="0">
      <w:start w:val="1"/>
      <w:numFmt w:val="lowerLetter"/>
      <w:lvlText w:val="%1)"/>
      <w:lvlJc w:val="left"/>
      <w:pPr>
        <w:tabs>
          <w:tab w:val="num" w:pos="468"/>
        </w:tabs>
        <w:ind w:left="468" w:hanging="468"/>
      </w:pPr>
      <w:rPr>
        <w:rFonts w:ascii="Palatino" w:eastAsia="Palatino" w:hAnsi="Palatino" w:cs="Palatino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Palatino" w:eastAsia="Palatino" w:hAnsi="Palatino" w:cs="Palatino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Palatino" w:eastAsia="Palatino" w:hAnsi="Palatino" w:cs="Palatino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Palatino" w:eastAsia="Palatino" w:hAnsi="Palatino" w:cs="Palatino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1908"/>
        </w:tabs>
        <w:ind w:left="1908" w:hanging="468"/>
      </w:pPr>
      <w:rPr>
        <w:rFonts w:ascii="Palatino" w:eastAsia="Palatino" w:hAnsi="Palatino" w:cs="Palatino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376"/>
        </w:tabs>
        <w:ind w:left="2376" w:hanging="468"/>
      </w:pPr>
      <w:rPr>
        <w:rFonts w:ascii="Palatino" w:eastAsia="Palatino" w:hAnsi="Palatino" w:cs="Palatino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360"/>
      </w:pPr>
      <w:rPr>
        <w:rFonts w:ascii="Palatino" w:eastAsia="Palatino" w:hAnsi="Palatino" w:cs="Palatino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3204"/>
        </w:tabs>
        <w:ind w:left="3204" w:hanging="468"/>
      </w:pPr>
      <w:rPr>
        <w:rFonts w:ascii="Palatino" w:eastAsia="Palatino" w:hAnsi="Palatino" w:cs="Palatino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3672"/>
        </w:tabs>
        <w:ind w:left="3672" w:hanging="468"/>
      </w:pPr>
      <w:rPr>
        <w:rFonts w:ascii="Palatino" w:eastAsia="Palatino" w:hAnsi="Palatino" w:cs="Palatino"/>
        <w:position w:val="0"/>
      </w:rPr>
    </w:lvl>
  </w:abstractNum>
  <w:abstractNum w:abstractNumId="13">
    <w:nsid w:val="46667559"/>
    <w:multiLevelType w:val="multilevel"/>
    <w:tmpl w:val="7034E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DDD4C91"/>
    <w:multiLevelType w:val="hybridMultilevel"/>
    <w:tmpl w:val="2A66E450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FE46AE"/>
    <w:multiLevelType w:val="hybridMultilevel"/>
    <w:tmpl w:val="AAFE57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F486B"/>
    <w:multiLevelType w:val="multilevel"/>
    <w:tmpl w:val="79BED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BE20604"/>
    <w:multiLevelType w:val="multilevel"/>
    <w:tmpl w:val="E42022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AF6D21"/>
    <w:multiLevelType w:val="hybridMultilevel"/>
    <w:tmpl w:val="AA0640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F3DB6"/>
    <w:multiLevelType w:val="hybridMultilevel"/>
    <w:tmpl w:val="65A83D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E4EFC"/>
    <w:multiLevelType w:val="hybridMultilevel"/>
    <w:tmpl w:val="CC1E14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80DC7"/>
    <w:multiLevelType w:val="hybridMultilevel"/>
    <w:tmpl w:val="597E9EF6"/>
    <w:lvl w:ilvl="0" w:tplc="282EC09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4"/>
  </w:num>
  <w:num w:numId="5">
    <w:abstractNumId w:val="19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5"/>
  </w:num>
  <w:num w:numId="13">
    <w:abstractNumId w:val="15"/>
  </w:num>
  <w:num w:numId="14">
    <w:abstractNumId w:val="1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7"/>
  </w:num>
  <w:num w:numId="20">
    <w:abstractNumId w:val="12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9B"/>
    <w:rsid w:val="00002013"/>
    <w:rsid w:val="00002630"/>
    <w:rsid w:val="00012379"/>
    <w:rsid w:val="000347DC"/>
    <w:rsid w:val="000465FC"/>
    <w:rsid w:val="00090295"/>
    <w:rsid w:val="001239B8"/>
    <w:rsid w:val="00146982"/>
    <w:rsid w:val="001D1CDE"/>
    <w:rsid w:val="00244039"/>
    <w:rsid w:val="0025784C"/>
    <w:rsid w:val="0026307D"/>
    <w:rsid w:val="002824FE"/>
    <w:rsid w:val="002B4937"/>
    <w:rsid w:val="002E1C3E"/>
    <w:rsid w:val="002E1D12"/>
    <w:rsid w:val="003139D7"/>
    <w:rsid w:val="0039065A"/>
    <w:rsid w:val="00391EE5"/>
    <w:rsid w:val="003C4543"/>
    <w:rsid w:val="003E5BD1"/>
    <w:rsid w:val="003F2D51"/>
    <w:rsid w:val="003F66AF"/>
    <w:rsid w:val="004142A7"/>
    <w:rsid w:val="00441228"/>
    <w:rsid w:val="004A2323"/>
    <w:rsid w:val="0050164D"/>
    <w:rsid w:val="0050611A"/>
    <w:rsid w:val="005232D2"/>
    <w:rsid w:val="0052381B"/>
    <w:rsid w:val="00526C9B"/>
    <w:rsid w:val="00527319"/>
    <w:rsid w:val="00556018"/>
    <w:rsid w:val="00571082"/>
    <w:rsid w:val="005A0332"/>
    <w:rsid w:val="005C7EA4"/>
    <w:rsid w:val="00613B58"/>
    <w:rsid w:val="00633ED7"/>
    <w:rsid w:val="00675074"/>
    <w:rsid w:val="00697FA9"/>
    <w:rsid w:val="006D44FA"/>
    <w:rsid w:val="006D7C9D"/>
    <w:rsid w:val="0073120E"/>
    <w:rsid w:val="00786E6B"/>
    <w:rsid w:val="00796D4E"/>
    <w:rsid w:val="007979DC"/>
    <w:rsid w:val="007A63E8"/>
    <w:rsid w:val="007B5592"/>
    <w:rsid w:val="0080799B"/>
    <w:rsid w:val="00825707"/>
    <w:rsid w:val="00831683"/>
    <w:rsid w:val="00833439"/>
    <w:rsid w:val="00857A0A"/>
    <w:rsid w:val="00865891"/>
    <w:rsid w:val="00891D72"/>
    <w:rsid w:val="008B0B66"/>
    <w:rsid w:val="008F5E3E"/>
    <w:rsid w:val="00901553"/>
    <w:rsid w:val="00932CC9"/>
    <w:rsid w:val="009563EA"/>
    <w:rsid w:val="00980571"/>
    <w:rsid w:val="009D1189"/>
    <w:rsid w:val="009E2ED1"/>
    <w:rsid w:val="00A05973"/>
    <w:rsid w:val="00A23796"/>
    <w:rsid w:val="00A52644"/>
    <w:rsid w:val="00A7391B"/>
    <w:rsid w:val="00A801D2"/>
    <w:rsid w:val="00A83BFB"/>
    <w:rsid w:val="00AD361C"/>
    <w:rsid w:val="00AF529B"/>
    <w:rsid w:val="00B32AD0"/>
    <w:rsid w:val="00B45A79"/>
    <w:rsid w:val="00B64AA4"/>
    <w:rsid w:val="00B76C9E"/>
    <w:rsid w:val="00BB12DF"/>
    <w:rsid w:val="00BC580A"/>
    <w:rsid w:val="00BE26CA"/>
    <w:rsid w:val="00BE5B38"/>
    <w:rsid w:val="00C06263"/>
    <w:rsid w:val="00C21157"/>
    <w:rsid w:val="00C42B1F"/>
    <w:rsid w:val="00C51135"/>
    <w:rsid w:val="00C7288F"/>
    <w:rsid w:val="00CF1CD4"/>
    <w:rsid w:val="00CF5011"/>
    <w:rsid w:val="00CF674A"/>
    <w:rsid w:val="00D301E3"/>
    <w:rsid w:val="00D40D3A"/>
    <w:rsid w:val="00D47777"/>
    <w:rsid w:val="00D81B74"/>
    <w:rsid w:val="00DA375E"/>
    <w:rsid w:val="00E55BCC"/>
    <w:rsid w:val="00E638F1"/>
    <w:rsid w:val="00E772FB"/>
    <w:rsid w:val="00E92900"/>
    <w:rsid w:val="00EA6BFC"/>
    <w:rsid w:val="00EC34EA"/>
    <w:rsid w:val="00ED46C1"/>
    <w:rsid w:val="00F01C49"/>
    <w:rsid w:val="00F33BED"/>
    <w:rsid w:val="00F4247A"/>
    <w:rsid w:val="00F6229B"/>
    <w:rsid w:val="00FB57CA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6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3B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891"/>
  </w:style>
  <w:style w:type="paragraph" w:styleId="Piedepgina">
    <w:name w:val="footer"/>
    <w:basedOn w:val="Normal"/>
    <w:link w:val="PiedepginaCar"/>
    <w:uiPriority w:val="99"/>
    <w:unhideWhenUsed/>
    <w:rsid w:val="008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891"/>
  </w:style>
  <w:style w:type="table" w:styleId="Tablaconcuadrcula">
    <w:name w:val="Table Grid"/>
    <w:basedOn w:val="Tablanormal"/>
    <w:uiPriority w:val="59"/>
    <w:rsid w:val="0039065A"/>
    <w:pPr>
      <w:spacing w:after="0" w:line="240" w:lineRule="auto"/>
    </w:pPr>
    <w:rPr>
      <w:rFonts w:eastAsiaTheme="minorEastAsia"/>
      <w:lang w:val="es-ES" w:eastAsia="es-C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olibre">
    <w:name w:val="Formato libre"/>
    <w:rsid w:val="007312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CR"/>
    </w:rPr>
  </w:style>
  <w:style w:type="numbering" w:customStyle="1" w:styleId="Lista31">
    <w:name w:val="Lista 31"/>
    <w:basedOn w:val="Sinlista"/>
    <w:rsid w:val="0073120E"/>
    <w:pPr>
      <w:numPr>
        <w:numId w:val="20"/>
      </w:numPr>
    </w:pPr>
  </w:style>
  <w:style w:type="paragraph" w:styleId="Textonotapie">
    <w:name w:val="footnote text"/>
    <w:basedOn w:val="Normal"/>
    <w:link w:val="TextonotapieCar"/>
    <w:semiHidden/>
    <w:rsid w:val="00E9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929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9290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6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3B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891"/>
  </w:style>
  <w:style w:type="paragraph" w:styleId="Piedepgina">
    <w:name w:val="footer"/>
    <w:basedOn w:val="Normal"/>
    <w:link w:val="PiedepginaCar"/>
    <w:uiPriority w:val="99"/>
    <w:unhideWhenUsed/>
    <w:rsid w:val="0086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891"/>
  </w:style>
  <w:style w:type="table" w:styleId="Tablaconcuadrcula">
    <w:name w:val="Table Grid"/>
    <w:basedOn w:val="Tablanormal"/>
    <w:uiPriority w:val="59"/>
    <w:rsid w:val="0039065A"/>
    <w:pPr>
      <w:spacing w:after="0" w:line="240" w:lineRule="auto"/>
    </w:pPr>
    <w:rPr>
      <w:rFonts w:eastAsiaTheme="minorEastAsia"/>
      <w:lang w:val="es-ES" w:eastAsia="es-C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olibre">
    <w:name w:val="Formato libre"/>
    <w:rsid w:val="007312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CR"/>
    </w:rPr>
  </w:style>
  <w:style w:type="numbering" w:customStyle="1" w:styleId="Lista31">
    <w:name w:val="Lista 31"/>
    <w:basedOn w:val="Sinlista"/>
    <w:rsid w:val="0073120E"/>
    <w:pPr>
      <w:numPr>
        <w:numId w:val="20"/>
      </w:numPr>
    </w:pPr>
  </w:style>
  <w:style w:type="paragraph" w:styleId="Textonotapie">
    <w:name w:val="footnote text"/>
    <w:basedOn w:val="Normal"/>
    <w:link w:val="TextonotapieCar"/>
    <w:semiHidden/>
    <w:rsid w:val="00E9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929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9290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1789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SO-UCR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2015-03-05T21:12:00Z</cp:lastPrinted>
  <dcterms:created xsi:type="dcterms:W3CDTF">2015-03-05T21:13:00Z</dcterms:created>
  <dcterms:modified xsi:type="dcterms:W3CDTF">2015-03-19T21:24:00Z</dcterms:modified>
</cp:coreProperties>
</file>