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3CA" w:rsidRDefault="006723CA" w:rsidP="0094548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Arial" w:hAnsi="Arial" w:cs="Arial"/>
          <w:noProof/>
          <w:szCs w:val="24"/>
          <w:lang w:val="es-MX" w:eastAsia="es-MX"/>
        </w:rPr>
        <w:drawing>
          <wp:inline distT="0" distB="0" distL="0" distR="0" wp14:anchorId="42D3C648" wp14:editId="516A8675">
            <wp:extent cx="1819275" cy="619125"/>
            <wp:effectExtent l="0" t="0" r="9525" b="9525"/>
            <wp:docPr id="1" name="Imagen 1" descr="firma_horizontal_cmy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 Imagen" descr="firma_horizontal_cmyk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692" b="76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910" cy="619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3F95" w:rsidRDefault="006723CA" w:rsidP="003B3F84">
      <w:pPr>
        <w:spacing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Universidad de Costa Rica</w:t>
      </w:r>
    </w:p>
    <w:p w:rsidR="006723CA" w:rsidRDefault="006723CA" w:rsidP="003B3F84">
      <w:pPr>
        <w:spacing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Sede Regional de Occidente</w:t>
      </w:r>
    </w:p>
    <w:p w:rsidR="006723CA" w:rsidRDefault="006723CA" w:rsidP="003B3F84">
      <w:pPr>
        <w:spacing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Departamento de Ciencias Sociales</w:t>
      </w:r>
    </w:p>
    <w:p w:rsidR="007A43DD" w:rsidRPr="007A43DD" w:rsidRDefault="006723CA" w:rsidP="003B3F84">
      <w:pPr>
        <w:spacing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Sección Trabajo Social</w:t>
      </w:r>
    </w:p>
    <w:p w:rsidR="007A43DD" w:rsidRDefault="006723CA" w:rsidP="003B3F84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s-MX"/>
        </w:rPr>
      </w:pPr>
      <w:r w:rsidRPr="006723CA">
        <w:rPr>
          <w:rFonts w:ascii="Times New Roman" w:hAnsi="Times New Roman" w:cs="Times New Roman"/>
          <w:b/>
          <w:sz w:val="24"/>
          <w:szCs w:val="24"/>
          <w:lang w:val="es-MX"/>
        </w:rPr>
        <w:t>OT 1052 GEOGRAFÍA SOCIOECONÓMICA DE COSTA RICA</w:t>
      </w:r>
    </w:p>
    <w:p w:rsidR="006723CA" w:rsidRDefault="006723CA" w:rsidP="003B3F84">
      <w:pPr>
        <w:spacing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  <w:lang w:val="es-MX"/>
        </w:rPr>
      </w:pPr>
      <w:r w:rsidRPr="006723CA">
        <w:rPr>
          <w:rFonts w:ascii="Times New Roman" w:hAnsi="Times New Roman" w:cs="Times New Roman"/>
          <w:sz w:val="24"/>
          <w:szCs w:val="24"/>
          <w:lang w:val="es-MX"/>
        </w:rPr>
        <w:t>3 Créditos</w:t>
      </w:r>
    </w:p>
    <w:p w:rsidR="003B3F84" w:rsidRDefault="006723CA" w:rsidP="003B3F84">
      <w:pPr>
        <w:spacing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II ciclo 2015</w:t>
      </w:r>
    </w:p>
    <w:p w:rsidR="00C063A5" w:rsidRDefault="003B3F84" w:rsidP="003B3F84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-</w:t>
      </w:r>
      <w:r w:rsidR="006723CA">
        <w:rPr>
          <w:rFonts w:ascii="Times New Roman" w:hAnsi="Times New Roman" w:cs="Times New Roman"/>
          <w:sz w:val="24"/>
          <w:szCs w:val="24"/>
          <w:lang w:val="es-MX"/>
        </w:rPr>
        <w:t xml:space="preserve">Grupo 01: Prof. José Antonio Mora (San Ramón). Horario: Miércoles 13:00-16:50. Aula 209. Atención a estudiantes:   </w:t>
      </w:r>
      <w:r w:rsidR="00A307BC">
        <w:rPr>
          <w:rFonts w:ascii="Times New Roman" w:hAnsi="Times New Roman" w:cs="Times New Roman"/>
          <w:sz w:val="24"/>
          <w:szCs w:val="24"/>
          <w:lang w:val="es-MX"/>
        </w:rPr>
        <w:t xml:space="preserve">Miércoles 9:00-12:00. Correo </w:t>
      </w:r>
      <w:hyperlink r:id="rId10" w:history="1">
        <w:r w:rsidR="00C063A5" w:rsidRPr="000B3E87">
          <w:rPr>
            <w:rStyle w:val="Hipervnculo"/>
            <w:rFonts w:ascii="Times New Roman" w:hAnsi="Times New Roman" w:cs="Times New Roman"/>
            <w:sz w:val="24"/>
            <w:szCs w:val="24"/>
            <w:lang w:val="es-MX"/>
          </w:rPr>
          <w:t>josmoracal@gmail.com</w:t>
        </w:r>
      </w:hyperlink>
    </w:p>
    <w:p w:rsidR="006723CA" w:rsidRDefault="003B3F84" w:rsidP="003B3F84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-</w:t>
      </w:r>
      <w:r w:rsidR="006723CA">
        <w:rPr>
          <w:rFonts w:ascii="Times New Roman" w:hAnsi="Times New Roman" w:cs="Times New Roman"/>
          <w:sz w:val="24"/>
          <w:szCs w:val="24"/>
          <w:lang w:val="es-MX"/>
        </w:rPr>
        <w:t xml:space="preserve">Grupo 02: Prof. Alberto Gutiérrez (Tacares). Horario: Lunes 13:00-16:50. Aula: 203. Atención a </w:t>
      </w:r>
      <w:r w:rsidR="00A307BC">
        <w:rPr>
          <w:rFonts w:ascii="Times New Roman" w:hAnsi="Times New Roman" w:cs="Times New Roman"/>
          <w:sz w:val="24"/>
          <w:szCs w:val="24"/>
          <w:lang w:val="es-MX"/>
        </w:rPr>
        <w:t xml:space="preserve">estudiantes: Lunes 10:00-12:00. Correo </w:t>
      </w:r>
      <w:hyperlink r:id="rId11" w:history="1">
        <w:r w:rsidR="00651994" w:rsidRPr="000B3E87">
          <w:rPr>
            <w:rStyle w:val="Hipervnculo"/>
            <w:rFonts w:ascii="Times New Roman" w:hAnsi="Times New Roman" w:cs="Times New Roman"/>
            <w:sz w:val="24"/>
            <w:szCs w:val="24"/>
            <w:lang w:val="es-MX"/>
          </w:rPr>
          <w:t>alguar48@gmail.com</w:t>
        </w:r>
      </w:hyperlink>
      <w:r w:rsidR="00651994">
        <w:rPr>
          <w:rFonts w:ascii="Times New Roman" w:hAnsi="Times New Roman" w:cs="Times New Roman"/>
          <w:sz w:val="24"/>
          <w:szCs w:val="24"/>
          <w:lang w:val="es-MX"/>
        </w:rPr>
        <w:t xml:space="preserve">. </w:t>
      </w:r>
    </w:p>
    <w:p w:rsidR="00475BC0" w:rsidRDefault="00475BC0" w:rsidP="003B3F84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:rsidR="00475BC0" w:rsidRPr="00475BC0" w:rsidRDefault="00475BC0" w:rsidP="00475BC0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sz w:val="24"/>
          <w:szCs w:val="24"/>
          <w:lang w:val="es-MX"/>
        </w:rPr>
        <w:t>Programa del curso</w:t>
      </w:r>
    </w:p>
    <w:p w:rsidR="007A43DD" w:rsidRDefault="007A43DD" w:rsidP="006723C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s-MX"/>
        </w:rPr>
      </w:pPr>
    </w:p>
    <w:p w:rsidR="006723CA" w:rsidRDefault="007A43DD" w:rsidP="003B3F84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sz w:val="24"/>
          <w:szCs w:val="24"/>
          <w:lang w:val="es-MX"/>
        </w:rPr>
        <w:t>Descripción</w:t>
      </w:r>
    </w:p>
    <w:p w:rsidR="00252325" w:rsidRDefault="003B3F84" w:rsidP="001A3358">
      <w:pPr>
        <w:ind w:firstLine="36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 xml:space="preserve">El presente curso forma parte del programa de estudios de la Licenciatura en Trabajo Social, y tiene como propósito ofrecer conocimientos geográficos relevantes, enfatizando la realidad latinoamericana y costarricense desde una perspectiva crítica. El programa está </w:t>
      </w:r>
      <w:r w:rsidR="005D1E7A">
        <w:rPr>
          <w:rFonts w:ascii="Times New Roman" w:hAnsi="Times New Roman" w:cs="Times New Roman"/>
          <w:sz w:val="24"/>
          <w:szCs w:val="24"/>
          <w:lang w:val="es-MX"/>
        </w:rPr>
        <w:t xml:space="preserve">diseñado para </w:t>
      </w:r>
      <w:r w:rsidR="002A5F67">
        <w:rPr>
          <w:rFonts w:ascii="Times New Roman" w:hAnsi="Times New Roman" w:cs="Times New Roman"/>
          <w:sz w:val="24"/>
          <w:szCs w:val="24"/>
          <w:lang w:val="es-MX"/>
        </w:rPr>
        <w:t>mostrar</w:t>
      </w:r>
      <w:r w:rsidR="005D1E7A">
        <w:rPr>
          <w:rFonts w:ascii="Times New Roman" w:hAnsi="Times New Roman" w:cs="Times New Roman"/>
          <w:sz w:val="24"/>
          <w:szCs w:val="24"/>
          <w:lang w:val="es-MX"/>
        </w:rPr>
        <w:t xml:space="preserve"> las relaciones existentes entre espacio y poder, buscando así comprender por qué el poder (político, económico, simbólico) se distribuye de forma desigual por el espacio geográfico, sea a nivel mundial, nacional o incl</w:t>
      </w:r>
      <w:r w:rsidR="00131B9F">
        <w:rPr>
          <w:rFonts w:ascii="Times New Roman" w:hAnsi="Times New Roman" w:cs="Times New Roman"/>
          <w:sz w:val="24"/>
          <w:szCs w:val="24"/>
          <w:lang w:val="es-MX"/>
        </w:rPr>
        <w:t>usive</w:t>
      </w:r>
      <w:r w:rsidR="00E95B38">
        <w:rPr>
          <w:rFonts w:ascii="Times New Roman" w:hAnsi="Times New Roman" w:cs="Times New Roman"/>
          <w:sz w:val="24"/>
          <w:szCs w:val="24"/>
          <w:lang w:val="es-MX"/>
        </w:rPr>
        <w:t xml:space="preserve"> en escala local</w:t>
      </w:r>
      <w:r w:rsidR="001E1211">
        <w:rPr>
          <w:rFonts w:ascii="Times New Roman" w:hAnsi="Times New Roman" w:cs="Times New Roman"/>
          <w:sz w:val="24"/>
          <w:szCs w:val="24"/>
          <w:lang w:val="es-MX"/>
        </w:rPr>
        <w:t xml:space="preserve">. </w:t>
      </w:r>
      <w:r w:rsidR="00E07665">
        <w:rPr>
          <w:rFonts w:ascii="Times New Roman" w:hAnsi="Times New Roman" w:cs="Times New Roman"/>
          <w:sz w:val="24"/>
          <w:szCs w:val="24"/>
          <w:lang w:val="es-MX"/>
        </w:rPr>
        <w:t xml:space="preserve">De esta forma, el curso busca acercar la Geografía y el Trabajo Social, </w:t>
      </w:r>
      <w:r w:rsidR="00252325">
        <w:rPr>
          <w:rFonts w:ascii="Times New Roman" w:hAnsi="Times New Roman" w:cs="Times New Roman"/>
          <w:sz w:val="24"/>
          <w:szCs w:val="24"/>
          <w:lang w:val="es-MX"/>
        </w:rPr>
        <w:t xml:space="preserve">buscando fortalecer en las y los estudiantes el “ojo” espacial, tanto a través de reflexiones teóricas como actividades prácticas, direccionadas hacia el desarrollo de un proceso </w:t>
      </w:r>
      <w:r w:rsidR="001B60AA">
        <w:rPr>
          <w:rFonts w:ascii="Times New Roman" w:hAnsi="Times New Roman" w:cs="Times New Roman"/>
          <w:sz w:val="24"/>
          <w:szCs w:val="24"/>
          <w:lang w:val="es-MX"/>
        </w:rPr>
        <w:t>organizativo</w:t>
      </w:r>
      <w:r w:rsidR="00252325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1B60AA">
        <w:rPr>
          <w:rFonts w:ascii="Times New Roman" w:hAnsi="Times New Roman" w:cs="Times New Roman"/>
          <w:sz w:val="24"/>
          <w:szCs w:val="24"/>
          <w:lang w:val="es-MX"/>
        </w:rPr>
        <w:t xml:space="preserve">en una comunidad </w:t>
      </w:r>
      <w:r w:rsidR="00252325">
        <w:rPr>
          <w:rFonts w:ascii="Times New Roman" w:hAnsi="Times New Roman" w:cs="Times New Roman"/>
          <w:sz w:val="24"/>
          <w:szCs w:val="24"/>
          <w:lang w:val="es-MX"/>
        </w:rPr>
        <w:t xml:space="preserve">rural. </w:t>
      </w:r>
    </w:p>
    <w:p w:rsidR="00C063A5" w:rsidRDefault="00C063A5" w:rsidP="001A3358">
      <w:pPr>
        <w:ind w:firstLine="360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:rsidR="00252325" w:rsidRPr="00252325" w:rsidRDefault="00252325" w:rsidP="00252325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  <w:r w:rsidRPr="00252325">
        <w:rPr>
          <w:rFonts w:ascii="Times New Roman" w:hAnsi="Times New Roman" w:cs="Times New Roman"/>
          <w:b/>
          <w:sz w:val="24"/>
          <w:szCs w:val="24"/>
          <w:lang w:val="es-MX"/>
        </w:rPr>
        <w:lastRenderedPageBreak/>
        <w:t>Objetivos</w:t>
      </w:r>
    </w:p>
    <w:p w:rsidR="006723CA" w:rsidRDefault="005D1E7A" w:rsidP="00252325">
      <w:pPr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252325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252325" w:rsidRPr="00252325">
        <w:rPr>
          <w:rFonts w:ascii="Times New Roman" w:hAnsi="Times New Roman" w:cs="Times New Roman"/>
          <w:sz w:val="24"/>
          <w:szCs w:val="24"/>
          <w:u w:val="single"/>
          <w:lang w:val="es-MX"/>
        </w:rPr>
        <w:t>General</w:t>
      </w:r>
      <w:r w:rsidR="00252325">
        <w:rPr>
          <w:rFonts w:ascii="Times New Roman" w:hAnsi="Times New Roman" w:cs="Times New Roman"/>
          <w:sz w:val="24"/>
          <w:szCs w:val="24"/>
          <w:lang w:val="es-MX"/>
        </w:rPr>
        <w:t xml:space="preserve">: </w:t>
      </w:r>
      <w:r w:rsidR="00EB72C0">
        <w:rPr>
          <w:rFonts w:ascii="Times New Roman" w:hAnsi="Times New Roman" w:cs="Times New Roman"/>
          <w:sz w:val="24"/>
          <w:szCs w:val="24"/>
          <w:lang w:val="es-MX"/>
        </w:rPr>
        <w:t xml:space="preserve">Analizar en forma integral el espacio geográfico </w:t>
      </w:r>
      <w:r w:rsidR="00DD3412">
        <w:rPr>
          <w:rFonts w:ascii="Times New Roman" w:hAnsi="Times New Roman" w:cs="Times New Roman"/>
          <w:sz w:val="24"/>
          <w:szCs w:val="24"/>
          <w:lang w:val="es-MX"/>
        </w:rPr>
        <w:t xml:space="preserve">latinoamericano y </w:t>
      </w:r>
      <w:r w:rsidR="00EB72C0">
        <w:rPr>
          <w:rFonts w:ascii="Times New Roman" w:hAnsi="Times New Roman" w:cs="Times New Roman"/>
          <w:sz w:val="24"/>
          <w:szCs w:val="24"/>
          <w:lang w:val="es-MX"/>
        </w:rPr>
        <w:t xml:space="preserve">costarricense desde una perspectiva </w:t>
      </w:r>
      <w:proofErr w:type="spellStart"/>
      <w:r w:rsidR="00EB72C0">
        <w:rPr>
          <w:rFonts w:ascii="Times New Roman" w:hAnsi="Times New Roman" w:cs="Times New Roman"/>
          <w:sz w:val="24"/>
          <w:szCs w:val="24"/>
          <w:lang w:val="es-MX"/>
        </w:rPr>
        <w:t>socioambiental</w:t>
      </w:r>
      <w:proofErr w:type="spellEnd"/>
      <w:r w:rsidR="00EB72C0">
        <w:rPr>
          <w:rFonts w:ascii="Times New Roman" w:hAnsi="Times New Roman" w:cs="Times New Roman"/>
          <w:sz w:val="24"/>
          <w:szCs w:val="24"/>
          <w:lang w:val="es-MX"/>
        </w:rPr>
        <w:t xml:space="preserve"> y socioeconómica. </w:t>
      </w:r>
    </w:p>
    <w:p w:rsidR="00EB72C0" w:rsidRDefault="00EB72C0" w:rsidP="00252325">
      <w:pPr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EB72C0">
        <w:rPr>
          <w:rFonts w:ascii="Times New Roman" w:hAnsi="Times New Roman" w:cs="Times New Roman"/>
          <w:sz w:val="24"/>
          <w:szCs w:val="24"/>
          <w:u w:val="single"/>
          <w:lang w:val="es-MX"/>
        </w:rPr>
        <w:t>Específicos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: </w:t>
      </w:r>
    </w:p>
    <w:p w:rsidR="00EB72C0" w:rsidRDefault="00EB72C0" w:rsidP="00252325">
      <w:pPr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-Propiciar un acercamiento entre geografía y trabajo social, a través de la comprensión de las relaciones entre espacio y poder.</w:t>
      </w:r>
    </w:p>
    <w:p w:rsidR="00585276" w:rsidRDefault="00EB72C0" w:rsidP="00252325">
      <w:pPr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-</w:t>
      </w:r>
      <w:r w:rsidR="00F8385B">
        <w:rPr>
          <w:rFonts w:ascii="Times New Roman" w:hAnsi="Times New Roman" w:cs="Times New Roman"/>
          <w:sz w:val="24"/>
          <w:szCs w:val="24"/>
          <w:lang w:val="es-MX"/>
        </w:rPr>
        <w:t xml:space="preserve">Analizar las desigualdades regionales existentes en Costa Rica, así como los principales conflictos territoriales y </w:t>
      </w:r>
      <w:proofErr w:type="spellStart"/>
      <w:r w:rsidR="00F8385B">
        <w:rPr>
          <w:rFonts w:ascii="Times New Roman" w:hAnsi="Times New Roman" w:cs="Times New Roman"/>
          <w:sz w:val="24"/>
          <w:szCs w:val="24"/>
          <w:lang w:val="es-MX"/>
        </w:rPr>
        <w:t>socioambientales</w:t>
      </w:r>
      <w:proofErr w:type="spellEnd"/>
      <w:r w:rsidR="00F8385B">
        <w:rPr>
          <w:rFonts w:ascii="Times New Roman" w:hAnsi="Times New Roman" w:cs="Times New Roman"/>
          <w:sz w:val="24"/>
          <w:szCs w:val="24"/>
          <w:lang w:val="es-MX"/>
        </w:rPr>
        <w:t xml:space="preserve"> que se viven en el país.</w:t>
      </w:r>
    </w:p>
    <w:p w:rsidR="00EB72C0" w:rsidRDefault="00585276" w:rsidP="00252325">
      <w:pPr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 xml:space="preserve">-Discutir sobre la gestión de riesgos y desastres socio-naturales, a la luz de las desigualdades espaciales. </w:t>
      </w:r>
      <w:r w:rsidR="00F8385B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</w:p>
    <w:p w:rsidR="007F373F" w:rsidRDefault="00EB72C0" w:rsidP="00252325">
      <w:pPr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-</w:t>
      </w:r>
      <w:r w:rsidR="00F8385B">
        <w:rPr>
          <w:rFonts w:ascii="Times New Roman" w:hAnsi="Times New Roman" w:cs="Times New Roman"/>
          <w:sz w:val="24"/>
          <w:szCs w:val="24"/>
          <w:lang w:val="es-MX"/>
        </w:rPr>
        <w:t xml:space="preserve">Explorar el propio cuerpo humano como un territorio, como un espacio político, en donde se enfrentan y materializan distintos poderes y fuerzas. </w:t>
      </w:r>
    </w:p>
    <w:p w:rsidR="00E522A6" w:rsidRPr="00252325" w:rsidRDefault="00E522A6" w:rsidP="00E522A6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sz w:val="24"/>
          <w:szCs w:val="24"/>
          <w:lang w:val="es-MX"/>
        </w:rPr>
        <w:t>Contenidos del curso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E522A6" w:rsidRPr="00222D3C" w:rsidTr="00927C8C">
        <w:tc>
          <w:tcPr>
            <w:tcW w:w="4489" w:type="dxa"/>
            <w:shd w:val="clear" w:color="auto" w:fill="F2F2F2" w:themeFill="background1" w:themeFillShade="F2"/>
          </w:tcPr>
          <w:p w:rsidR="00E522A6" w:rsidRPr="00AA16A1" w:rsidRDefault="00E522A6" w:rsidP="007F373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4"/>
                <w:lang w:val="es-CR"/>
              </w:rPr>
            </w:pPr>
            <w:r w:rsidRPr="00AA16A1">
              <w:rPr>
                <w:rFonts w:ascii="Times New Roman" w:hAnsi="Times New Roman" w:cs="Times New Roman"/>
                <w:b/>
                <w:szCs w:val="24"/>
                <w:lang w:val="es-MX"/>
              </w:rPr>
              <w:t xml:space="preserve">Módulo 1: </w:t>
            </w:r>
            <w:r w:rsidRPr="00AA16A1">
              <w:rPr>
                <w:rFonts w:ascii="Times New Roman" w:hAnsi="Times New Roman" w:cs="Times New Roman"/>
                <w:b/>
                <w:szCs w:val="24"/>
                <w:lang w:val="es-CR"/>
              </w:rPr>
              <w:t>La relación espacio-poder y su aplicación en las disciplinas de la Geografía y el Trabajo Social</w:t>
            </w:r>
            <w:r w:rsidR="007E7A2C" w:rsidRPr="00AA16A1">
              <w:rPr>
                <w:rFonts w:ascii="Times New Roman" w:hAnsi="Times New Roman" w:cs="Times New Roman"/>
                <w:b/>
                <w:szCs w:val="24"/>
                <w:lang w:val="es-CR"/>
              </w:rPr>
              <w:t>.</w:t>
            </w:r>
          </w:p>
          <w:p w:rsidR="00AA16A1" w:rsidRPr="00AA16A1" w:rsidRDefault="00AA16A1" w:rsidP="007F373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4"/>
                <w:lang w:val="es-CR"/>
              </w:rPr>
            </w:pPr>
          </w:p>
          <w:p w:rsidR="00E522A6" w:rsidRDefault="00CB1414" w:rsidP="007F373F">
            <w:pPr>
              <w:pStyle w:val="Prrafodelista"/>
              <w:numPr>
                <w:ilvl w:val="0"/>
                <w:numId w:val="11"/>
              </w:numPr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CR"/>
              </w:rPr>
              <w:t>Territorio: concepto clave en geografía y ciencias sociales</w:t>
            </w:r>
            <w:r w:rsidRPr="00AA16A1">
              <w:rPr>
                <w:rFonts w:ascii="Times New Roman" w:hAnsi="Times New Roman" w:cs="Times New Roman"/>
                <w:szCs w:val="24"/>
                <w:lang w:val="es-MX"/>
              </w:rPr>
              <w:t xml:space="preserve"> </w:t>
            </w:r>
          </w:p>
          <w:p w:rsidR="00CB1414" w:rsidRPr="00AA16A1" w:rsidRDefault="005232DE" w:rsidP="007F373F">
            <w:pPr>
              <w:pStyle w:val="Prrafodelista"/>
              <w:numPr>
                <w:ilvl w:val="0"/>
                <w:numId w:val="11"/>
              </w:numPr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CR"/>
              </w:rPr>
              <w:t xml:space="preserve">Globalización neoliberal: profundización de las desigualdades Norte-Sur.  </w:t>
            </w:r>
          </w:p>
          <w:p w:rsidR="00E522A6" w:rsidRPr="00585276" w:rsidRDefault="005232DE" w:rsidP="007F373F">
            <w:pPr>
              <w:pStyle w:val="Prrafodelista"/>
              <w:numPr>
                <w:ilvl w:val="0"/>
                <w:numId w:val="11"/>
              </w:numPr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szCs w:val="24"/>
                <w:lang w:val="es-CR"/>
              </w:rPr>
              <w:t>Desarrollo geográfico desigual.</w:t>
            </w:r>
          </w:p>
          <w:p w:rsidR="00585276" w:rsidRPr="00AA16A1" w:rsidRDefault="00585276" w:rsidP="007F373F">
            <w:pPr>
              <w:pStyle w:val="Prrafodelista"/>
              <w:numPr>
                <w:ilvl w:val="0"/>
                <w:numId w:val="11"/>
              </w:numPr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szCs w:val="24"/>
                <w:lang w:val="es-CR"/>
              </w:rPr>
              <w:t xml:space="preserve">Justicia ambiental y crítica al desarrollo. </w:t>
            </w:r>
          </w:p>
          <w:p w:rsidR="00E522A6" w:rsidRPr="00AA16A1" w:rsidRDefault="00E522A6" w:rsidP="007F373F">
            <w:pPr>
              <w:pStyle w:val="Prrafodelista"/>
              <w:numPr>
                <w:ilvl w:val="0"/>
                <w:numId w:val="11"/>
              </w:numPr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val="es-MX"/>
              </w:rPr>
            </w:pPr>
            <w:r w:rsidRPr="00AA16A1">
              <w:rPr>
                <w:rFonts w:ascii="Times New Roman" w:hAnsi="Times New Roman" w:cs="Times New Roman"/>
                <w:szCs w:val="24"/>
                <w:lang w:val="es-CR"/>
              </w:rPr>
              <w:t>El mapa como herramienta para comprender</w:t>
            </w:r>
            <w:r w:rsidR="00C540B9">
              <w:rPr>
                <w:rFonts w:ascii="Times New Roman" w:hAnsi="Times New Roman" w:cs="Times New Roman"/>
                <w:szCs w:val="24"/>
                <w:lang w:val="es-CR"/>
              </w:rPr>
              <w:t>/construir</w:t>
            </w:r>
            <w:r w:rsidRPr="00AA16A1">
              <w:rPr>
                <w:rFonts w:ascii="Times New Roman" w:hAnsi="Times New Roman" w:cs="Times New Roman"/>
                <w:szCs w:val="24"/>
                <w:lang w:val="es-CR"/>
              </w:rPr>
              <w:t xml:space="preserve"> la realidad.</w:t>
            </w:r>
          </w:p>
        </w:tc>
        <w:tc>
          <w:tcPr>
            <w:tcW w:w="4489" w:type="dxa"/>
            <w:shd w:val="clear" w:color="auto" w:fill="D9D9D9" w:themeFill="background1" w:themeFillShade="D9"/>
          </w:tcPr>
          <w:p w:rsidR="00E522A6" w:rsidRDefault="00585276" w:rsidP="00585276">
            <w:pPr>
              <w:pStyle w:val="Prrafodelista"/>
              <w:jc w:val="both"/>
              <w:rPr>
                <w:rFonts w:ascii="Times New Roman" w:hAnsi="Times New Roman" w:cs="Times New Roman"/>
                <w:b/>
                <w:szCs w:val="24"/>
                <w:lang w:val="es-CR"/>
              </w:rPr>
            </w:pPr>
            <w:r w:rsidRPr="00585276">
              <w:rPr>
                <w:rFonts w:ascii="Times New Roman" w:hAnsi="Times New Roman" w:cs="Times New Roman"/>
                <w:b/>
                <w:szCs w:val="24"/>
                <w:lang w:val="es-CR"/>
              </w:rPr>
              <w:t>Módulo 2:</w:t>
            </w:r>
            <w:r>
              <w:rPr>
                <w:rFonts w:ascii="Times New Roman" w:hAnsi="Times New Roman" w:cs="Times New Roman"/>
                <w:szCs w:val="24"/>
                <w:lang w:val="es-CR"/>
              </w:rPr>
              <w:t xml:space="preserve"> </w:t>
            </w:r>
            <w:r w:rsidRPr="00AA16A1">
              <w:rPr>
                <w:rFonts w:ascii="Times New Roman" w:hAnsi="Times New Roman" w:cs="Times New Roman"/>
                <w:b/>
                <w:szCs w:val="24"/>
                <w:lang w:val="es-CR"/>
              </w:rPr>
              <w:t>Las desigualdades regionales y socio-ambientales de Costa Rica.</w:t>
            </w:r>
          </w:p>
          <w:p w:rsidR="00585276" w:rsidRDefault="00585276" w:rsidP="00585276">
            <w:pPr>
              <w:pStyle w:val="Prrafodelista"/>
              <w:jc w:val="both"/>
              <w:rPr>
                <w:rFonts w:ascii="Times New Roman" w:hAnsi="Times New Roman" w:cs="Times New Roman"/>
                <w:b/>
                <w:szCs w:val="24"/>
                <w:lang w:val="es-CR"/>
              </w:rPr>
            </w:pPr>
          </w:p>
          <w:p w:rsidR="00585276" w:rsidRDefault="00585276" w:rsidP="00585276">
            <w:pPr>
              <w:pStyle w:val="Prrafodelista"/>
              <w:numPr>
                <w:ilvl w:val="0"/>
                <w:numId w:val="13"/>
              </w:numPr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val="es-CR"/>
              </w:rPr>
            </w:pPr>
            <w:r w:rsidRPr="00AA16A1">
              <w:rPr>
                <w:rFonts w:ascii="Times New Roman" w:hAnsi="Times New Roman" w:cs="Times New Roman"/>
                <w:szCs w:val="24"/>
                <w:lang w:val="es-CR"/>
              </w:rPr>
              <w:t>La construcción de la desigualdad social en Costa Rica.</w:t>
            </w:r>
          </w:p>
          <w:p w:rsidR="00C0205F" w:rsidRPr="00C0205F" w:rsidRDefault="00C0205F" w:rsidP="00C0205F">
            <w:pPr>
              <w:pStyle w:val="Prrafodelista"/>
              <w:numPr>
                <w:ilvl w:val="0"/>
                <w:numId w:val="13"/>
              </w:numPr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val="es-CR"/>
              </w:rPr>
            </w:pPr>
            <w:r w:rsidRPr="00AA16A1">
              <w:rPr>
                <w:rFonts w:ascii="Times New Roman" w:hAnsi="Times New Roman" w:cs="Times New Roman"/>
                <w:szCs w:val="24"/>
                <w:lang w:val="es-CR"/>
              </w:rPr>
              <w:t>La regionalización desigual en Costa Rica.</w:t>
            </w:r>
          </w:p>
          <w:p w:rsidR="00585276" w:rsidRDefault="00585276" w:rsidP="00585276">
            <w:pPr>
              <w:pStyle w:val="Prrafodelista"/>
              <w:numPr>
                <w:ilvl w:val="0"/>
                <w:numId w:val="13"/>
              </w:numPr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val="es-CR"/>
              </w:rPr>
            </w:pPr>
            <w:r>
              <w:rPr>
                <w:rFonts w:ascii="Times New Roman" w:hAnsi="Times New Roman" w:cs="Times New Roman"/>
                <w:szCs w:val="24"/>
                <w:lang w:val="es-CR"/>
              </w:rPr>
              <w:t xml:space="preserve">La cuestión agraria. </w:t>
            </w:r>
          </w:p>
          <w:p w:rsidR="00585276" w:rsidRDefault="00585276" w:rsidP="00585276">
            <w:pPr>
              <w:pStyle w:val="Prrafodelista"/>
              <w:numPr>
                <w:ilvl w:val="0"/>
                <w:numId w:val="13"/>
              </w:numPr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val="es-CR"/>
              </w:rPr>
            </w:pPr>
            <w:r>
              <w:rPr>
                <w:rFonts w:ascii="Times New Roman" w:hAnsi="Times New Roman" w:cs="Times New Roman"/>
                <w:szCs w:val="24"/>
                <w:lang w:val="es-CR"/>
              </w:rPr>
              <w:t>La cuestión urbana.</w:t>
            </w:r>
          </w:p>
          <w:p w:rsidR="00585276" w:rsidRDefault="00585276" w:rsidP="00585276">
            <w:pPr>
              <w:pStyle w:val="Prrafodelista"/>
              <w:numPr>
                <w:ilvl w:val="0"/>
                <w:numId w:val="13"/>
              </w:numPr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val="es-CR"/>
              </w:rPr>
            </w:pPr>
            <w:r>
              <w:rPr>
                <w:rFonts w:ascii="Times New Roman" w:hAnsi="Times New Roman" w:cs="Times New Roman"/>
                <w:szCs w:val="24"/>
                <w:lang w:val="es-CR"/>
              </w:rPr>
              <w:t>Gestión de riesgos y desastres socio-naturales.</w:t>
            </w:r>
          </w:p>
          <w:p w:rsidR="00585276" w:rsidRPr="00585276" w:rsidRDefault="00585276" w:rsidP="00585276">
            <w:pPr>
              <w:pStyle w:val="Prrafodelista"/>
              <w:numPr>
                <w:ilvl w:val="0"/>
                <w:numId w:val="13"/>
              </w:numPr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val="es-CR"/>
              </w:rPr>
            </w:pPr>
            <w:r w:rsidRPr="00585276">
              <w:rPr>
                <w:rFonts w:ascii="Times New Roman" w:hAnsi="Times New Roman" w:cs="Times New Roman"/>
                <w:szCs w:val="24"/>
                <w:lang w:val="es-CR"/>
              </w:rPr>
              <w:t xml:space="preserve">Conflictos territoriales y socio-ambientales en Costa Rica. </w:t>
            </w:r>
          </w:p>
          <w:p w:rsidR="00585276" w:rsidRPr="00AA16A1" w:rsidRDefault="00585276" w:rsidP="00585276">
            <w:pPr>
              <w:pStyle w:val="Prrafodelista"/>
              <w:jc w:val="both"/>
              <w:rPr>
                <w:rFonts w:ascii="Times New Roman" w:hAnsi="Times New Roman" w:cs="Times New Roman"/>
                <w:szCs w:val="24"/>
                <w:lang w:val="es-CR"/>
              </w:rPr>
            </w:pPr>
          </w:p>
        </w:tc>
      </w:tr>
      <w:tr w:rsidR="00E522A6" w:rsidRPr="00222D3C" w:rsidTr="00927C8C">
        <w:tc>
          <w:tcPr>
            <w:tcW w:w="4489" w:type="dxa"/>
            <w:shd w:val="clear" w:color="auto" w:fill="D9D9D9" w:themeFill="background1" w:themeFillShade="D9"/>
          </w:tcPr>
          <w:p w:rsidR="00E522A6" w:rsidRPr="00AA16A1" w:rsidRDefault="00E522A6" w:rsidP="007F373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4"/>
                <w:lang w:val="es-CR"/>
              </w:rPr>
            </w:pPr>
          </w:p>
          <w:p w:rsidR="00585276" w:rsidRPr="00AA16A1" w:rsidRDefault="00585276" w:rsidP="00585276">
            <w:pPr>
              <w:shd w:val="clear" w:color="auto" w:fill="F2F2F2" w:themeFill="background1" w:themeFillShade="F2"/>
              <w:spacing w:line="276" w:lineRule="auto"/>
              <w:jc w:val="both"/>
              <w:rPr>
                <w:rFonts w:ascii="Times New Roman" w:hAnsi="Times New Roman" w:cs="Times New Roman"/>
                <w:b/>
                <w:szCs w:val="24"/>
                <w:lang w:val="es-CR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es-MX"/>
              </w:rPr>
              <w:t>Módulo 3</w:t>
            </w:r>
            <w:r w:rsidRPr="00AA16A1">
              <w:rPr>
                <w:rFonts w:ascii="Times New Roman" w:hAnsi="Times New Roman" w:cs="Times New Roman"/>
                <w:b/>
                <w:szCs w:val="24"/>
                <w:lang w:val="es-MX"/>
              </w:rPr>
              <w:t xml:space="preserve">: </w:t>
            </w:r>
            <w:r w:rsidRPr="00AA16A1">
              <w:rPr>
                <w:rFonts w:ascii="Times New Roman" w:hAnsi="Times New Roman" w:cs="Times New Roman"/>
                <w:b/>
                <w:szCs w:val="24"/>
                <w:lang w:val="es-CR"/>
              </w:rPr>
              <w:t xml:space="preserve">El cuerpo como un territorio </w:t>
            </w:r>
            <w:r>
              <w:rPr>
                <w:rFonts w:ascii="Times New Roman" w:hAnsi="Times New Roman" w:cs="Times New Roman"/>
                <w:b/>
                <w:szCs w:val="24"/>
                <w:lang w:val="es-CR"/>
              </w:rPr>
              <w:t>político</w:t>
            </w:r>
            <w:r w:rsidRPr="00AA16A1">
              <w:rPr>
                <w:rFonts w:ascii="Times New Roman" w:hAnsi="Times New Roman" w:cs="Times New Roman"/>
                <w:b/>
                <w:szCs w:val="24"/>
                <w:lang w:val="es-CR"/>
              </w:rPr>
              <w:t>. Las discusiones de la Geografía del Género y la Geografía Feminista para la defensa del territorio.</w:t>
            </w:r>
          </w:p>
          <w:p w:rsidR="00585276" w:rsidRPr="00AA16A1" w:rsidRDefault="00585276" w:rsidP="00585276">
            <w:pPr>
              <w:shd w:val="clear" w:color="auto" w:fill="F2F2F2" w:themeFill="background1" w:themeFillShade="F2"/>
              <w:spacing w:line="276" w:lineRule="auto"/>
              <w:jc w:val="both"/>
              <w:rPr>
                <w:rFonts w:ascii="Times New Roman" w:hAnsi="Times New Roman" w:cs="Times New Roman"/>
                <w:b/>
                <w:szCs w:val="24"/>
                <w:lang w:val="es-CR"/>
              </w:rPr>
            </w:pPr>
          </w:p>
          <w:p w:rsidR="00585276" w:rsidRPr="004201B3" w:rsidRDefault="00585276" w:rsidP="00585276">
            <w:pPr>
              <w:pStyle w:val="Prrafodelista"/>
              <w:numPr>
                <w:ilvl w:val="0"/>
                <w:numId w:val="14"/>
              </w:numPr>
              <w:shd w:val="clear" w:color="auto" w:fill="F2F2F2" w:themeFill="background1" w:themeFillShade="F2"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val="es-MX"/>
              </w:rPr>
            </w:pPr>
            <w:r w:rsidRPr="00AA16A1">
              <w:rPr>
                <w:rFonts w:ascii="Times New Roman" w:hAnsi="Times New Roman" w:cs="Times New Roman"/>
                <w:szCs w:val="24"/>
                <w:lang w:val="es-CR"/>
              </w:rPr>
              <w:t>Conceptos básicos de la propuesta de la Geografía Feminista.</w:t>
            </w:r>
          </w:p>
          <w:p w:rsidR="00585276" w:rsidRPr="00585276" w:rsidRDefault="00585276" w:rsidP="00585276">
            <w:pPr>
              <w:pStyle w:val="Prrafodelista"/>
              <w:numPr>
                <w:ilvl w:val="0"/>
                <w:numId w:val="14"/>
              </w:numPr>
              <w:shd w:val="clear" w:color="auto" w:fill="F2F2F2" w:themeFill="background1" w:themeFillShade="F2"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val="es-MX"/>
              </w:rPr>
            </w:pPr>
            <w:r w:rsidRPr="00AA16A1">
              <w:rPr>
                <w:rFonts w:ascii="Times New Roman" w:hAnsi="Times New Roman" w:cs="Times New Roman"/>
                <w:szCs w:val="24"/>
                <w:lang w:val="es-CR"/>
              </w:rPr>
              <w:t>Sobre el feminismo comunitario.</w:t>
            </w:r>
          </w:p>
          <w:p w:rsidR="00E522A6" w:rsidRPr="00585276" w:rsidRDefault="00585276" w:rsidP="00585276">
            <w:pPr>
              <w:pStyle w:val="Prrafodelista"/>
              <w:numPr>
                <w:ilvl w:val="0"/>
                <w:numId w:val="14"/>
              </w:numPr>
              <w:shd w:val="clear" w:color="auto" w:fill="F2F2F2" w:themeFill="background1" w:themeFillShade="F2"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val="es-MX"/>
              </w:rPr>
            </w:pPr>
            <w:r w:rsidRPr="00AA16A1">
              <w:rPr>
                <w:rFonts w:ascii="Times New Roman" w:hAnsi="Times New Roman" w:cs="Times New Roman"/>
                <w:szCs w:val="24"/>
                <w:lang w:val="es-CR"/>
              </w:rPr>
              <w:t>El cuerpo com</w:t>
            </w:r>
            <w:r>
              <w:rPr>
                <w:rFonts w:ascii="Times New Roman" w:hAnsi="Times New Roman" w:cs="Times New Roman"/>
                <w:szCs w:val="24"/>
                <w:lang w:val="es-CR"/>
              </w:rPr>
              <w:t xml:space="preserve">o un territorio político. </w:t>
            </w:r>
          </w:p>
        </w:tc>
        <w:tc>
          <w:tcPr>
            <w:tcW w:w="4489" w:type="dxa"/>
            <w:shd w:val="clear" w:color="auto" w:fill="F2F2F2" w:themeFill="background1" w:themeFillShade="F2"/>
          </w:tcPr>
          <w:p w:rsidR="00651994" w:rsidRPr="00585276" w:rsidRDefault="00651994" w:rsidP="00585276">
            <w:pPr>
              <w:shd w:val="clear" w:color="auto" w:fill="F2F2F2" w:themeFill="background1" w:themeFillShade="F2"/>
              <w:jc w:val="both"/>
              <w:rPr>
                <w:rFonts w:ascii="Times New Roman" w:hAnsi="Times New Roman" w:cs="Times New Roman"/>
                <w:szCs w:val="24"/>
                <w:lang w:val="es-MX"/>
              </w:rPr>
            </w:pPr>
          </w:p>
        </w:tc>
      </w:tr>
    </w:tbl>
    <w:p w:rsidR="00AA16A1" w:rsidRPr="00634232" w:rsidRDefault="00AA16A1" w:rsidP="00634232">
      <w:pPr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</w:p>
    <w:p w:rsidR="00923F83" w:rsidRPr="00252325" w:rsidRDefault="00923F83" w:rsidP="00E522A6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sz w:val="24"/>
          <w:szCs w:val="24"/>
          <w:lang w:val="es-MX"/>
        </w:rPr>
        <w:t>Metodología</w:t>
      </w:r>
    </w:p>
    <w:p w:rsidR="00923F83" w:rsidRDefault="00923F83" w:rsidP="00923F83">
      <w:pPr>
        <w:jc w:val="both"/>
        <w:rPr>
          <w:rFonts w:ascii="Times New Roman" w:hAnsi="Times New Roman" w:cs="Times New Roman"/>
          <w:sz w:val="24"/>
          <w:szCs w:val="24"/>
          <w:lang w:val="es-CR"/>
        </w:rPr>
      </w:pPr>
      <w:r>
        <w:rPr>
          <w:rFonts w:ascii="Times New Roman" w:hAnsi="Times New Roman" w:cs="Times New Roman"/>
          <w:sz w:val="24"/>
          <w:szCs w:val="24"/>
          <w:lang w:val="es-CR"/>
        </w:rPr>
        <w:t>El curso</w:t>
      </w:r>
      <w:r w:rsidRPr="00923F83">
        <w:rPr>
          <w:rFonts w:ascii="Times New Roman" w:hAnsi="Times New Roman" w:cs="Times New Roman"/>
          <w:sz w:val="24"/>
          <w:szCs w:val="24"/>
          <w:lang w:val="es-CR"/>
        </w:rPr>
        <w:t xml:space="preserve"> se propone desde una diversidad de</w:t>
      </w:r>
      <w:r>
        <w:rPr>
          <w:rFonts w:ascii="Times New Roman" w:hAnsi="Times New Roman" w:cs="Times New Roman"/>
          <w:sz w:val="24"/>
          <w:szCs w:val="24"/>
          <w:lang w:val="es-CR"/>
        </w:rPr>
        <w:t xml:space="preserve"> técnicas y tipos de espacios</w:t>
      </w:r>
      <w:r w:rsidRPr="00923F83">
        <w:rPr>
          <w:rFonts w:ascii="Times New Roman" w:hAnsi="Times New Roman" w:cs="Times New Roman"/>
          <w:sz w:val="24"/>
          <w:szCs w:val="24"/>
          <w:lang w:val="es-CR"/>
        </w:rPr>
        <w:t xml:space="preserve">. </w:t>
      </w:r>
      <w:r w:rsidR="005C501F">
        <w:rPr>
          <w:rFonts w:ascii="Times New Roman" w:hAnsi="Times New Roman" w:cs="Times New Roman"/>
          <w:sz w:val="24"/>
          <w:szCs w:val="24"/>
          <w:lang w:val="es-CR"/>
        </w:rPr>
        <w:t>La apuesta metodológica se basa en</w:t>
      </w:r>
      <w:r>
        <w:rPr>
          <w:rFonts w:ascii="Times New Roman" w:hAnsi="Times New Roman" w:cs="Times New Roman"/>
          <w:sz w:val="24"/>
          <w:szCs w:val="24"/>
          <w:lang w:val="es-CR"/>
        </w:rPr>
        <w:t xml:space="preserve"> </w:t>
      </w:r>
      <w:r w:rsidRPr="00923F83">
        <w:rPr>
          <w:rFonts w:ascii="Times New Roman" w:hAnsi="Times New Roman" w:cs="Times New Roman"/>
          <w:sz w:val="24"/>
          <w:szCs w:val="24"/>
          <w:lang w:val="es-CR"/>
        </w:rPr>
        <w:t>clase</w:t>
      </w:r>
      <w:r w:rsidR="005C501F">
        <w:rPr>
          <w:rFonts w:ascii="Times New Roman" w:hAnsi="Times New Roman" w:cs="Times New Roman"/>
          <w:sz w:val="24"/>
          <w:szCs w:val="24"/>
          <w:lang w:val="es-CR"/>
        </w:rPr>
        <w:t>s</w:t>
      </w:r>
      <w:r w:rsidRPr="00923F83">
        <w:rPr>
          <w:rFonts w:ascii="Times New Roman" w:hAnsi="Times New Roman" w:cs="Times New Roman"/>
          <w:sz w:val="24"/>
          <w:szCs w:val="24"/>
          <w:lang w:val="es-CR"/>
        </w:rPr>
        <w:t xml:space="preserve"> magistral</w:t>
      </w:r>
      <w:r w:rsidR="005C501F">
        <w:rPr>
          <w:rFonts w:ascii="Times New Roman" w:hAnsi="Times New Roman" w:cs="Times New Roman"/>
          <w:sz w:val="24"/>
          <w:szCs w:val="24"/>
          <w:lang w:val="es-CR"/>
        </w:rPr>
        <w:t>es en primer instancia</w:t>
      </w:r>
      <w:r w:rsidRPr="00923F83">
        <w:rPr>
          <w:rFonts w:ascii="Times New Roman" w:hAnsi="Times New Roman" w:cs="Times New Roman"/>
          <w:sz w:val="24"/>
          <w:szCs w:val="24"/>
          <w:lang w:val="es-CR"/>
        </w:rPr>
        <w:t>, en donde el profesor expondrá y problematizará los temas de clase correspondientes a las fechas asignadas, basánd</w:t>
      </w:r>
      <w:r w:rsidR="00131B9F">
        <w:rPr>
          <w:rFonts w:ascii="Times New Roman" w:hAnsi="Times New Roman" w:cs="Times New Roman"/>
          <w:sz w:val="24"/>
          <w:szCs w:val="24"/>
          <w:lang w:val="es-CR"/>
        </w:rPr>
        <w:t>ose en la bibliografía escogida</w:t>
      </w:r>
      <w:r>
        <w:rPr>
          <w:rFonts w:ascii="Times New Roman" w:hAnsi="Times New Roman" w:cs="Times New Roman"/>
          <w:sz w:val="24"/>
          <w:szCs w:val="24"/>
          <w:lang w:val="es-CR"/>
        </w:rPr>
        <w:t>.</w:t>
      </w:r>
      <w:r w:rsidRPr="00923F83">
        <w:rPr>
          <w:rFonts w:ascii="Times New Roman" w:hAnsi="Times New Roman" w:cs="Times New Roman"/>
          <w:sz w:val="24"/>
          <w:szCs w:val="24"/>
          <w:lang w:val="es-CR"/>
        </w:rPr>
        <w:t xml:space="preserve"> </w:t>
      </w:r>
      <w:r w:rsidR="005C501F">
        <w:rPr>
          <w:rFonts w:ascii="Times New Roman" w:hAnsi="Times New Roman" w:cs="Times New Roman"/>
          <w:sz w:val="24"/>
          <w:szCs w:val="24"/>
          <w:lang w:val="es-CR"/>
        </w:rPr>
        <w:t>Sin embargo, el curso posee un alto componente de participación por parte del grupo, por lo que t</w:t>
      </w:r>
      <w:r>
        <w:rPr>
          <w:rFonts w:ascii="Times New Roman" w:hAnsi="Times New Roman" w:cs="Times New Roman"/>
          <w:sz w:val="24"/>
          <w:szCs w:val="24"/>
          <w:lang w:val="es-CR"/>
        </w:rPr>
        <w:t xml:space="preserve">ambién habrá clases diseñadas como talleres, exposiciones, trabajos grupales, </w:t>
      </w:r>
      <w:r w:rsidR="005C501F">
        <w:rPr>
          <w:rFonts w:ascii="Times New Roman" w:hAnsi="Times New Roman" w:cs="Times New Roman"/>
          <w:sz w:val="24"/>
          <w:szCs w:val="24"/>
          <w:lang w:val="es-CR"/>
        </w:rPr>
        <w:t xml:space="preserve">elaboración de carteles, </w:t>
      </w:r>
      <w:r>
        <w:rPr>
          <w:rFonts w:ascii="Times New Roman" w:hAnsi="Times New Roman" w:cs="Times New Roman"/>
          <w:sz w:val="24"/>
          <w:szCs w:val="24"/>
          <w:lang w:val="es-CR"/>
        </w:rPr>
        <w:t xml:space="preserve">dramatizaciones, proyección de documentales y películas, entre otros. </w:t>
      </w:r>
    </w:p>
    <w:p w:rsidR="00923F83" w:rsidRDefault="008C226E" w:rsidP="00923F83">
      <w:pPr>
        <w:jc w:val="both"/>
        <w:rPr>
          <w:rFonts w:ascii="Times New Roman" w:hAnsi="Times New Roman" w:cs="Times New Roman"/>
          <w:sz w:val="24"/>
          <w:szCs w:val="24"/>
          <w:lang w:val="es-CR"/>
        </w:rPr>
      </w:pPr>
      <w:r>
        <w:rPr>
          <w:rFonts w:ascii="Times New Roman" w:hAnsi="Times New Roman" w:cs="Times New Roman"/>
          <w:sz w:val="24"/>
          <w:szCs w:val="24"/>
          <w:lang w:val="es-CR"/>
        </w:rPr>
        <w:t>A</w:t>
      </w:r>
      <w:r w:rsidR="00923F83">
        <w:rPr>
          <w:rFonts w:ascii="Times New Roman" w:hAnsi="Times New Roman" w:cs="Times New Roman"/>
          <w:sz w:val="24"/>
          <w:szCs w:val="24"/>
          <w:lang w:val="es-CR"/>
        </w:rPr>
        <w:t>l ser esta clase parte de la Licenciatura en Trabajo Social</w:t>
      </w:r>
      <w:r>
        <w:rPr>
          <w:rFonts w:ascii="Times New Roman" w:hAnsi="Times New Roman" w:cs="Times New Roman"/>
          <w:sz w:val="24"/>
          <w:szCs w:val="24"/>
          <w:lang w:val="es-CR"/>
        </w:rPr>
        <w:t>,</w:t>
      </w:r>
      <w:r w:rsidR="00923F83" w:rsidRPr="00923F83">
        <w:rPr>
          <w:rFonts w:ascii="Times New Roman" w:hAnsi="Times New Roman" w:cs="Times New Roman"/>
          <w:sz w:val="24"/>
          <w:szCs w:val="24"/>
          <w:lang w:val="es-CR"/>
        </w:rPr>
        <w:t xml:space="preserve"> </w:t>
      </w:r>
      <w:r w:rsidR="00923F83">
        <w:rPr>
          <w:rFonts w:ascii="Times New Roman" w:hAnsi="Times New Roman" w:cs="Times New Roman"/>
          <w:sz w:val="24"/>
          <w:szCs w:val="24"/>
          <w:lang w:val="es-CR"/>
        </w:rPr>
        <w:t xml:space="preserve">se pretende brindar herramientas teóricas y metodológicas </w:t>
      </w:r>
      <w:r>
        <w:rPr>
          <w:rFonts w:ascii="Times New Roman" w:hAnsi="Times New Roman" w:cs="Times New Roman"/>
          <w:sz w:val="24"/>
          <w:szCs w:val="24"/>
          <w:lang w:val="es-CR"/>
        </w:rPr>
        <w:t xml:space="preserve">a las y los estudiantes </w:t>
      </w:r>
      <w:r w:rsidR="00923F83">
        <w:rPr>
          <w:rFonts w:ascii="Times New Roman" w:hAnsi="Times New Roman" w:cs="Times New Roman"/>
          <w:sz w:val="24"/>
          <w:szCs w:val="24"/>
          <w:lang w:val="es-CR"/>
        </w:rPr>
        <w:t xml:space="preserve">a partir de </w:t>
      </w:r>
      <w:r w:rsidR="00A13AC6">
        <w:rPr>
          <w:rFonts w:ascii="Times New Roman" w:hAnsi="Times New Roman" w:cs="Times New Roman"/>
          <w:sz w:val="24"/>
          <w:szCs w:val="24"/>
          <w:lang w:val="es-CR"/>
        </w:rPr>
        <w:t>tres</w:t>
      </w:r>
      <w:r w:rsidR="00923F83">
        <w:rPr>
          <w:rFonts w:ascii="Times New Roman" w:hAnsi="Times New Roman" w:cs="Times New Roman"/>
          <w:sz w:val="24"/>
          <w:szCs w:val="24"/>
          <w:lang w:val="es-CR"/>
        </w:rPr>
        <w:t xml:space="preserve"> grandes ejes temáticos</w:t>
      </w:r>
      <w:r>
        <w:rPr>
          <w:rFonts w:ascii="Times New Roman" w:hAnsi="Times New Roman" w:cs="Times New Roman"/>
          <w:sz w:val="24"/>
          <w:szCs w:val="24"/>
          <w:lang w:val="es-CR"/>
        </w:rPr>
        <w:t>, buscando profundizar en los objetivos del presente curso</w:t>
      </w:r>
      <w:r w:rsidR="00923F83">
        <w:rPr>
          <w:rFonts w:ascii="Times New Roman" w:hAnsi="Times New Roman" w:cs="Times New Roman"/>
          <w:sz w:val="24"/>
          <w:szCs w:val="24"/>
          <w:lang w:val="es-CR"/>
        </w:rPr>
        <w:t xml:space="preserve">: </w:t>
      </w:r>
    </w:p>
    <w:p w:rsidR="00192FF0" w:rsidRDefault="00923F83" w:rsidP="005232DE">
      <w:pPr>
        <w:pStyle w:val="Prrafodelist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es-CR"/>
        </w:rPr>
      </w:pPr>
      <w:r w:rsidRPr="00923F83">
        <w:rPr>
          <w:rFonts w:ascii="Times New Roman" w:hAnsi="Times New Roman" w:cs="Times New Roman"/>
          <w:sz w:val="24"/>
          <w:szCs w:val="24"/>
          <w:lang w:val="es-CR"/>
        </w:rPr>
        <w:t xml:space="preserve">La relación espacio-poder y su aplicación en las disciplinas de </w:t>
      </w:r>
      <w:r w:rsidR="00252938">
        <w:rPr>
          <w:rFonts w:ascii="Times New Roman" w:hAnsi="Times New Roman" w:cs="Times New Roman"/>
          <w:sz w:val="24"/>
          <w:szCs w:val="24"/>
          <w:lang w:val="es-CR"/>
        </w:rPr>
        <w:t xml:space="preserve">la </w:t>
      </w:r>
      <w:r w:rsidRPr="00923F83">
        <w:rPr>
          <w:rFonts w:ascii="Times New Roman" w:hAnsi="Times New Roman" w:cs="Times New Roman"/>
          <w:sz w:val="24"/>
          <w:szCs w:val="24"/>
          <w:lang w:val="es-CR"/>
        </w:rPr>
        <w:t>Geografía y</w:t>
      </w:r>
      <w:r w:rsidR="00252938">
        <w:rPr>
          <w:rFonts w:ascii="Times New Roman" w:hAnsi="Times New Roman" w:cs="Times New Roman"/>
          <w:sz w:val="24"/>
          <w:szCs w:val="24"/>
          <w:lang w:val="es-CR"/>
        </w:rPr>
        <w:t xml:space="preserve"> el</w:t>
      </w:r>
      <w:r w:rsidRPr="00923F83">
        <w:rPr>
          <w:rFonts w:ascii="Times New Roman" w:hAnsi="Times New Roman" w:cs="Times New Roman"/>
          <w:sz w:val="24"/>
          <w:szCs w:val="24"/>
          <w:lang w:val="es-CR"/>
        </w:rPr>
        <w:t xml:space="preserve"> Trabajo Social.</w:t>
      </w:r>
    </w:p>
    <w:p w:rsidR="00923F83" w:rsidRPr="00192FF0" w:rsidRDefault="00585276" w:rsidP="00192FF0">
      <w:pPr>
        <w:pStyle w:val="Prrafodelist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es-CR"/>
        </w:rPr>
      </w:pPr>
      <w:r>
        <w:rPr>
          <w:rFonts w:ascii="Times New Roman" w:hAnsi="Times New Roman" w:cs="Times New Roman"/>
          <w:sz w:val="24"/>
          <w:szCs w:val="24"/>
          <w:lang w:val="es-CR"/>
        </w:rPr>
        <w:t xml:space="preserve">Desigualdades regionales, </w:t>
      </w:r>
      <w:r w:rsidR="008B2AE2" w:rsidRPr="00192FF0">
        <w:rPr>
          <w:rFonts w:ascii="Times New Roman" w:hAnsi="Times New Roman" w:cs="Times New Roman"/>
          <w:sz w:val="24"/>
          <w:szCs w:val="24"/>
          <w:lang w:val="es-CR"/>
        </w:rPr>
        <w:t xml:space="preserve">conflictos </w:t>
      </w:r>
      <w:r w:rsidR="00923F83" w:rsidRPr="00192FF0">
        <w:rPr>
          <w:rFonts w:ascii="Times New Roman" w:hAnsi="Times New Roman" w:cs="Times New Roman"/>
          <w:sz w:val="24"/>
          <w:szCs w:val="24"/>
          <w:lang w:val="es-CR"/>
        </w:rPr>
        <w:t xml:space="preserve">socio-ambientales </w:t>
      </w:r>
      <w:r>
        <w:rPr>
          <w:rFonts w:ascii="Times New Roman" w:hAnsi="Times New Roman" w:cs="Times New Roman"/>
          <w:sz w:val="24"/>
          <w:szCs w:val="24"/>
          <w:lang w:val="es-CR"/>
        </w:rPr>
        <w:t>y gestión de riesgos en</w:t>
      </w:r>
      <w:r w:rsidR="00923F83" w:rsidRPr="00192FF0">
        <w:rPr>
          <w:rFonts w:ascii="Times New Roman" w:hAnsi="Times New Roman" w:cs="Times New Roman"/>
          <w:sz w:val="24"/>
          <w:szCs w:val="24"/>
          <w:lang w:val="es-CR"/>
        </w:rPr>
        <w:t xml:space="preserve"> Costa Rica</w:t>
      </w:r>
      <w:r w:rsidR="00252938" w:rsidRPr="00192FF0">
        <w:rPr>
          <w:rFonts w:ascii="Times New Roman" w:hAnsi="Times New Roman" w:cs="Times New Roman"/>
          <w:sz w:val="24"/>
          <w:szCs w:val="24"/>
          <w:lang w:val="es-CR"/>
        </w:rPr>
        <w:t>.</w:t>
      </w:r>
    </w:p>
    <w:p w:rsidR="00923F83" w:rsidRDefault="00923F83" w:rsidP="00923F83">
      <w:pPr>
        <w:pStyle w:val="Prrafodelist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es-CR"/>
        </w:rPr>
      </w:pPr>
      <w:r>
        <w:rPr>
          <w:rFonts w:ascii="Times New Roman" w:hAnsi="Times New Roman" w:cs="Times New Roman"/>
          <w:sz w:val="24"/>
          <w:szCs w:val="24"/>
          <w:lang w:val="es-CR"/>
        </w:rPr>
        <w:t xml:space="preserve">El cuerpo como un territorio </w:t>
      </w:r>
      <w:r w:rsidR="00651994">
        <w:rPr>
          <w:rFonts w:ascii="Times New Roman" w:hAnsi="Times New Roman" w:cs="Times New Roman"/>
          <w:sz w:val="24"/>
          <w:szCs w:val="24"/>
          <w:lang w:val="es-CR"/>
        </w:rPr>
        <w:t>político</w:t>
      </w:r>
      <w:r>
        <w:rPr>
          <w:rFonts w:ascii="Times New Roman" w:hAnsi="Times New Roman" w:cs="Times New Roman"/>
          <w:sz w:val="24"/>
          <w:szCs w:val="24"/>
          <w:lang w:val="es-CR"/>
        </w:rPr>
        <w:t>. Las discusiones de la Geografía del Género y la Geografía Feminista</w:t>
      </w:r>
      <w:r w:rsidR="00252938">
        <w:rPr>
          <w:rFonts w:ascii="Times New Roman" w:hAnsi="Times New Roman" w:cs="Times New Roman"/>
          <w:sz w:val="24"/>
          <w:szCs w:val="24"/>
          <w:lang w:val="es-CR"/>
        </w:rPr>
        <w:t xml:space="preserve"> para la defensa del territorio</w:t>
      </w:r>
      <w:r>
        <w:rPr>
          <w:rFonts w:ascii="Times New Roman" w:hAnsi="Times New Roman" w:cs="Times New Roman"/>
          <w:sz w:val="24"/>
          <w:szCs w:val="24"/>
          <w:lang w:val="es-CR"/>
        </w:rPr>
        <w:t>.</w:t>
      </w:r>
    </w:p>
    <w:p w:rsidR="00252938" w:rsidRDefault="00585276" w:rsidP="00923F83">
      <w:pPr>
        <w:jc w:val="both"/>
        <w:rPr>
          <w:rFonts w:ascii="Times New Roman" w:hAnsi="Times New Roman" w:cs="Times New Roman"/>
          <w:sz w:val="24"/>
          <w:szCs w:val="24"/>
          <w:lang w:val="es-CR"/>
        </w:rPr>
      </w:pPr>
      <w:r>
        <w:rPr>
          <w:rFonts w:ascii="Times New Roman" w:hAnsi="Times New Roman" w:cs="Times New Roman"/>
          <w:sz w:val="24"/>
          <w:szCs w:val="24"/>
          <w:lang w:val="es-CR"/>
        </w:rPr>
        <w:t>Dichos ejes se traducen en 3 módulos: el primero de 5 sesiones (semanas), el segundo de 6 y el tercero de 3</w:t>
      </w:r>
      <w:r w:rsidR="00923F83">
        <w:rPr>
          <w:rFonts w:ascii="Times New Roman" w:hAnsi="Times New Roman" w:cs="Times New Roman"/>
          <w:sz w:val="24"/>
          <w:szCs w:val="24"/>
          <w:lang w:val="es-CR"/>
        </w:rPr>
        <w:t xml:space="preserve">. </w:t>
      </w:r>
      <w:r w:rsidR="00923F83" w:rsidRPr="0015395A">
        <w:rPr>
          <w:rFonts w:ascii="Times New Roman" w:hAnsi="Times New Roman" w:cs="Times New Roman"/>
          <w:b/>
          <w:sz w:val="24"/>
          <w:szCs w:val="24"/>
          <w:lang w:val="es-CR"/>
        </w:rPr>
        <w:t>Cada módulo posee su</w:t>
      </w:r>
      <w:r w:rsidR="00923F83">
        <w:rPr>
          <w:rFonts w:ascii="Times New Roman" w:hAnsi="Times New Roman" w:cs="Times New Roman"/>
          <w:sz w:val="24"/>
          <w:szCs w:val="24"/>
          <w:lang w:val="es-CR"/>
        </w:rPr>
        <w:t xml:space="preserve"> </w:t>
      </w:r>
      <w:r w:rsidR="00923F83" w:rsidRPr="0015395A">
        <w:rPr>
          <w:rFonts w:ascii="Times New Roman" w:hAnsi="Times New Roman" w:cs="Times New Roman"/>
          <w:b/>
          <w:sz w:val="24"/>
          <w:szCs w:val="24"/>
          <w:lang w:val="es-CR"/>
        </w:rPr>
        <w:t>compilado de lecturas y su evaluac</w:t>
      </w:r>
      <w:r w:rsidR="0095455D" w:rsidRPr="0015395A">
        <w:rPr>
          <w:rFonts w:ascii="Times New Roman" w:hAnsi="Times New Roman" w:cs="Times New Roman"/>
          <w:b/>
          <w:sz w:val="24"/>
          <w:szCs w:val="24"/>
          <w:lang w:val="es-CR"/>
        </w:rPr>
        <w:t>ión específica correspondiente</w:t>
      </w:r>
      <w:r>
        <w:rPr>
          <w:rFonts w:ascii="Times New Roman" w:hAnsi="Times New Roman" w:cs="Times New Roman"/>
          <w:sz w:val="24"/>
          <w:szCs w:val="24"/>
          <w:lang w:val="es-CR"/>
        </w:rPr>
        <w:t xml:space="preserve">. </w:t>
      </w:r>
      <w:r w:rsidR="00252938">
        <w:rPr>
          <w:rFonts w:ascii="Times New Roman" w:hAnsi="Times New Roman" w:cs="Times New Roman"/>
          <w:sz w:val="24"/>
          <w:szCs w:val="24"/>
          <w:lang w:val="es-CR"/>
        </w:rPr>
        <w:t xml:space="preserve">Las indicaciones de estas evaluaciones se indicarán </w:t>
      </w:r>
      <w:r w:rsidR="0095455D">
        <w:rPr>
          <w:rFonts w:ascii="Times New Roman" w:hAnsi="Times New Roman" w:cs="Times New Roman"/>
          <w:sz w:val="24"/>
          <w:szCs w:val="24"/>
          <w:lang w:val="es-CR"/>
        </w:rPr>
        <w:t xml:space="preserve">por parte del docente </w:t>
      </w:r>
      <w:r w:rsidR="00252938">
        <w:rPr>
          <w:rFonts w:ascii="Times New Roman" w:hAnsi="Times New Roman" w:cs="Times New Roman"/>
          <w:sz w:val="24"/>
          <w:szCs w:val="24"/>
          <w:lang w:val="es-CR"/>
        </w:rPr>
        <w:t>con una semana de anticipación, tal y como se muestra en el cro</w:t>
      </w:r>
      <w:r w:rsidR="00996759">
        <w:rPr>
          <w:rFonts w:ascii="Times New Roman" w:hAnsi="Times New Roman" w:cs="Times New Roman"/>
          <w:sz w:val="24"/>
          <w:szCs w:val="24"/>
          <w:lang w:val="es-CR"/>
        </w:rPr>
        <w:t>nograma del curso.</w:t>
      </w:r>
    </w:p>
    <w:p w:rsidR="00252938" w:rsidRDefault="00996759" w:rsidP="00923F83">
      <w:pPr>
        <w:jc w:val="both"/>
        <w:rPr>
          <w:rFonts w:ascii="Times New Roman" w:hAnsi="Times New Roman" w:cs="Times New Roman"/>
          <w:sz w:val="24"/>
          <w:szCs w:val="24"/>
          <w:lang w:val="es-CR"/>
        </w:rPr>
      </w:pPr>
      <w:r>
        <w:rPr>
          <w:rFonts w:ascii="Times New Roman" w:hAnsi="Times New Roman" w:cs="Times New Roman"/>
          <w:sz w:val="24"/>
          <w:szCs w:val="24"/>
          <w:lang w:val="es-CR"/>
        </w:rPr>
        <w:t>Un aspecto importa</w:t>
      </w:r>
      <w:r w:rsidR="007A2BD7">
        <w:rPr>
          <w:rFonts w:ascii="Times New Roman" w:hAnsi="Times New Roman" w:cs="Times New Roman"/>
          <w:sz w:val="24"/>
          <w:szCs w:val="24"/>
          <w:lang w:val="es-CR"/>
        </w:rPr>
        <w:t>nte de tomar  en cuenta es que e</w:t>
      </w:r>
      <w:r w:rsidR="00252938">
        <w:rPr>
          <w:rFonts w:ascii="Times New Roman" w:hAnsi="Times New Roman" w:cs="Times New Roman"/>
          <w:sz w:val="24"/>
          <w:szCs w:val="24"/>
          <w:lang w:val="es-CR"/>
        </w:rPr>
        <w:t>l presente curso posee una particularidad bas</w:t>
      </w:r>
      <w:r>
        <w:rPr>
          <w:rFonts w:ascii="Times New Roman" w:hAnsi="Times New Roman" w:cs="Times New Roman"/>
          <w:sz w:val="24"/>
          <w:szCs w:val="24"/>
          <w:lang w:val="es-CR"/>
        </w:rPr>
        <w:t>tante grande</w:t>
      </w:r>
      <w:r w:rsidR="007A2BD7">
        <w:rPr>
          <w:rFonts w:ascii="Times New Roman" w:hAnsi="Times New Roman" w:cs="Times New Roman"/>
          <w:sz w:val="24"/>
          <w:szCs w:val="24"/>
          <w:lang w:val="es-CR"/>
        </w:rPr>
        <w:t xml:space="preserve"> en cuanto a su apuesta metodológica, pedagógica y ético-política, la cual </w:t>
      </w:r>
      <w:r>
        <w:rPr>
          <w:rFonts w:ascii="Times New Roman" w:hAnsi="Times New Roman" w:cs="Times New Roman"/>
          <w:sz w:val="24"/>
          <w:szCs w:val="24"/>
          <w:lang w:val="es-CR"/>
        </w:rPr>
        <w:t>se ve reflejada</w:t>
      </w:r>
      <w:r w:rsidR="00252938">
        <w:rPr>
          <w:rFonts w:ascii="Times New Roman" w:hAnsi="Times New Roman" w:cs="Times New Roman"/>
          <w:sz w:val="24"/>
          <w:szCs w:val="24"/>
          <w:lang w:val="es-CR"/>
        </w:rPr>
        <w:t xml:space="preserve"> en un </w:t>
      </w:r>
      <w:r>
        <w:rPr>
          <w:rFonts w:ascii="Times New Roman" w:hAnsi="Times New Roman" w:cs="Times New Roman"/>
          <w:sz w:val="24"/>
          <w:szCs w:val="24"/>
          <w:lang w:val="es-CR"/>
        </w:rPr>
        <w:t xml:space="preserve">considerable </w:t>
      </w:r>
      <w:r w:rsidR="00252938">
        <w:rPr>
          <w:rFonts w:ascii="Times New Roman" w:hAnsi="Times New Roman" w:cs="Times New Roman"/>
          <w:sz w:val="24"/>
          <w:szCs w:val="24"/>
          <w:lang w:val="es-CR"/>
        </w:rPr>
        <w:t>porcentaje de la nota del curso</w:t>
      </w:r>
      <w:r w:rsidR="007A2BD7">
        <w:rPr>
          <w:rFonts w:ascii="Times New Roman" w:hAnsi="Times New Roman" w:cs="Times New Roman"/>
          <w:sz w:val="24"/>
          <w:szCs w:val="24"/>
          <w:lang w:val="es-CR"/>
        </w:rPr>
        <w:t>: a</w:t>
      </w:r>
      <w:r w:rsidR="00252938">
        <w:rPr>
          <w:rFonts w:ascii="Times New Roman" w:hAnsi="Times New Roman" w:cs="Times New Roman"/>
          <w:sz w:val="24"/>
          <w:szCs w:val="24"/>
          <w:lang w:val="es-CR"/>
        </w:rPr>
        <w:t xml:space="preserve"> partir del trabajo realizado desde el Programa Kioscos Socio-ambientales </w:t>
      </w:r>
      <w:r w:rsidR="007A2BD7">
        <w:rPr>
          <w:rFonts w:ascii="Times New Roman" w:hAnsi="Times New Roman" w:cs="Times New Roman"/>
          <w:sz w:val="24"/>
          <w:szCs w:val="24"/>
          <w:lang w:val="es-CR"/>
        </w:rPr>
        <w:t>de la Universidad de Costa Rica</w:t>
      </w:r>
      <w:r w:rsidR="00252938">
        <w:rPr>
          <w:rFonts w:ascii="Times New Roman" w:hAnsi="Times New Roman" w:cs="Times New Roman"/>
          <w:sz w:val="24"/>
          <w:szCs w:val="24"/>
          <w:lang w:val="es-CR"/>
        </w:rPr>
        <w:t xml:space="preserve"> </w:t>
      </w:r>
      <w:r w:rsidR="007A2BD7">
        <w:rPr>
          <w:rFonts w:ascii="Times New Roman" w:hAnsi="Times New Roman" w:cs="Times New Roman"/>
          <w:sz w:val="24"/>
          <w:szCs w:val="24"/>
          <w:lang w:val="es-CR"/>
        </w:rPr>
        <w:t>(</w:t>
      </w:r>
      <w:r w:rsidR="00BB06F6">
        <w:rPr>
          <w:rFonts w:ascii="Times New Roman" w:hAnsi="Times New Roman" w:cs="Times New Roman"/>
          <w:sz w:val="24"/>
          <w:szCs w:val="24"/>
          <w:lang w:val="es-CR"/>
        </w:rPr>
        <w:t>que acompaña</w:t>
      </w:r>
      <w:r w:rsidR="00252938">
        <w:rPr>
          <w:rFonts w:ascii="Times New Roman" w:hAnsi="Times New Roman" w:cs="Times New Roman"/>
          <w:sz w:val="24"/>
          <w:szCs w:val="24"/>
          <w:lang w:val="es-CR"/>
        </w:rPr>
        <w:t xml:space="preserve"> procesos organizativos en distintas c</w:t>
      </w:r>
      <w:r w:rsidR="007A2BD7">
        <w:rPr>
          <w:rFonts w:ascii="Times New Roman" w:hAnsi="Times New Roman" w:cs="Times New Roman"/>
          <w:sz w:val="24"/>
          <w:szCs w:val="24"/>
          <w:lang w:val="es-CR"/>
        </w:rPr>
        <w:t>omunidades rurales de este país)</w:t>
      </w:r>
      <w:r w:rsidR="00252938">
        <w:rPr>
          <w:rFonts w:ascii="Times New Roman" w:hAnsi="Times New Roman" w:cs="Times New Roman"/>
          <w:sz w:val="24"/>
          <w:szCs w:val="24"/>
          <w:lang w:val="es-CR"/>
        </w:rPr>
        <w:t xml:space="preserve"> se realizará </w:t>
      </w:r>
      <w:r w:rsidR="00592AA6">
        <w:rPr>
          <w:rFonts w:ascii="Times New Roman" w:hAnsi="Times New Roman" w:cs="Times New Roman"/>
          <w:sz w:val="24"/>
          <w:szCs w:val="24"/>
          <w:lang w:val="es-CR"/>
        </w:rPr>
        <w:t>-</w:t>
      </w:r>
      <w:r w:rsidR="00C36D16">
        <w:rPr>
          <w:rFonts w:ascii="Times New Roman" w:hAnsi="Times New Roman" w:cs="Times New Roman"/>
          <w:sz w:val="24"/>
          <w:szCs w:val="24"/>
          <w:lang w:val="es-CR"/>
        </w:rPr>
        <w:t>en subgrupos</w:t>
      </w:r>
      <w:r w:rsidR="00592AA6">
        <w:rPr>
          <w:rFonts w:ascii="Times New Roman" w:hAnsi="Times New Roman" w:cs="Times New Roman"/>
          <w:sz w:val="24"/>
          <w:szCs w:val="24"/>
          <w:lang w:val="es-CR"/>
        </w:rPr>
        <w:t>-</w:t>
      </w:r>
      <w:r w:rsidR="00C36D16">
        <w:rPr>
          <w:rFonts w:ascii="Times New Roman" w:hAnsi="Times New Roman" w:cs="Times New Roman"/>
          <w:sz w:val="24"/>
          <w:szCs w:val="24"/>
          <w:lang w:val="es-CR"/>
        </w:rPr>
        <w:t xml:space="preserve"> </w:t>
      </w:r>
      <w:r w:rsidR="00252938">
        <w:rPr>
          <w:rFonts w:ascii="Times New Roman" w:hAnsi="Times New Roman" w:cs="Times New Roman"/>
          <w:sz w:val="24"/>
          <w:szCs w:val="24"/>
          <w:lang w:val="es-CR"/>
        </w:rPr>
        <w:t xml:space="preserve">una pequeña </w:t>
      </w:r>
      <w:r w:rsidR="00252938" w:rsidRPr="00592AA6">
        <w:rPr>
          <w:rFonts w:ascii="Times New Roman" w:hAnsi="Times New Roman" w:cs="Times New Roman"/>
          <w:b/>
          <w:sz w:val="24"/>
          <w:szCs w:val="24"/>
          <w:lang w:val="es-CR"/>
        </w:rPr>
        <w:t>intervención</w:t>
      </w:r>
      <w:r w:rsidR="00592AA6" w:rsidRPr="00592AA6">
        <w:rPr>
          <w:rFonts w:ascii="Times New Roman" w:hAnsi="Times New Roman" w:cs="Times New Roman"/>
          <w:b/>
          <w:sz w:val="24"/>
          <w:szCs w:val="24"/>
          <w:lang w:val="es-CR"/>
        </w:rPr>
        <w:t xml:space="preserve"> socio</w:t>
      </w:r>
      <w:r w:rsidR="0015395A">
        <w:rPr>
          <w:rFonts w:ascii="Times New Roman" w:hAnsi="Times New Roman" w:cs="Times New Roman"/>
          <w:b/>
          <w:sz w:val="24"/>
          <w:szCs w:val="24"/>
          <w:lang w:val="es-CR"/>
        </w:rPr>
        <w:t>-</w:t>
      </w:r>
      <w:r w:rsidR="00592AA6" w:rsidRPr="00592AA6">
        <w:rPr>
          <w:rFonts w:ascii="Times New Roman" w:hAnsi="Times New Roman" w:cs="Times New Roman"/>
          <w:b/>
          <w:sz w:val="24"/>
          <w:szCs w:val="24"/>
          <w:lang w:val="es-CR"/>
        </w:rPr>
        <w:t>educativa</w:t>
      </w:r>
      <w:r w:rsidR="00252938">
        <w:rPr>
          <w:rFonts w:ascii="Times New Roman" w:hAnsi="Times New Roman" w:cs="Times New Roman"/>
          <w:sz w:val="24"/>
          <w:szCs w:val="24"/>
          <w:lang w:val="es-CR"/>
        </w:rPr>
        <w:t xml:space="preserve"> en la comunidad de </w:t>
      </w:r>
      <w:proofErr w:type="spellStart"/>
      <w:r w:rsidR="00252938">
        <w:rPr>
          <w:rFonts w:ascii="Times New Roman" w:hAnsi="Times New Roman" w:cs="Times New Roman"/>
          <w:sz w:val="24"/>
          <w:szCs w:val="24"/>
          <w:lang w:val="es-CR"/>
        </w:rPr>
        <w:t>Guacimal</w:t>
      </w:r>
      <w:proofErr w:type="spellEnd"/>
      <w:r w:rsidR="00252938">
        <w:rPr>
          <w:rFonts w:ascii="Times New Roman" w:hAnsi="Times New Roman" w:cs="Times New Roman"/>
          <w:sz w:val="24"/>
          <w:szCs w:val="24"/>
          <w:lang w:val="es-CR"/>
        </w:rPr>
        <w:t xml:space="preserve"> de Puntarenas. </w:t>
      </w:r>
    </w:p>
    <w:p w:rsidR="00252938" w:rsidRDefault="0018508C" w:rsidP="00923F83">
      <w:pPr>
        <w:jc w:val="both"/>
        <w:rPr>
          <w:rFonts w:ascii="Times New Roman" w:hAnsi="Times New Roman" w:cs="Times New Roman"/>
          <w:sz w:val="24"/>
          <w:szCs w:val="24"/>
          <w:lang w:val="es-CR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s-CR"/>
        </w:rPr>
        <w:t>Guacimal</w:t>
      </w:r>
      <w:proofErr w:type="spellEnd"/>
      <w:r>
        <w:rPr>
          <w:rFonts w:ascii="Times New Roman" w:hAnsi="Times New Roman" w:cs="Times New Roman"/>
          <w:sz w:val="24"/>
          <w:szCs w:val="24"/>
          <w:lang w:val="es-CR"/>
        </w:rPr>
        <w:t xml:space="preserve">, es una comunidad que </w:t>
      </w:r>
      <w:r w:rsidR="00252938">
        <w:rPr>
          <w:rFonts w:ascii="Times New Roman" w:hAnsi="Times New Roman" w:cs="Times New Roman"/>
          <w:sz w:val="24"/>
          <w:szCs w:val="24"/>
          <w:lang w:val="es-CR"/>
        </w:rPr>
        <w:t>ha estado organizada desde hace algunos años</w:t>
      </w:r>
      <w:r w:rsidR="00BB06F6">
        <w:rPr>
          <w:rFonts w:ascii="Times New Roman" w:hAnsi="Times New Roman" w:cs="Times New Roman"/>
          <w:sz w:val="24"/>
          <w:szCs w:val="24"/>
          <w:lang w:val="es-CR"/>
        </w:rPr>
        <w:t xml:space="preserve"> por la defensa del río</w:t>
      </w:r>
      <w:r>
        <w:rPr>
          <w:rFonts w:ascii="Times New Roman" w:hAnsi="Times New Roman" w:cs="Times New Roman"/>
          <w:sz w:val="24"/>
          <w:szCs w:val="24"/>
          <w:lang w:val="es-CR"/>
        </w:rPr>
        <w:t xml:space="preserve"> que lleva el mismo nombre de la comunidad,</w:t>
      </w:r>
      <w:r w:rsidR="00BB06F6">
        <w:rPr>
          <w:rFonts w:ascii="Times New Roman" w:hAnsi="Times New Roman" w:cs="Times New Roman"/>
          <w:sz w:val="24"/>
          <w:szCs w:val="24"/>
          <w:lang w:val="es-CR"/>
        </w:rPr>
        <w:t xml:space="preserve"> ante la amenaza recurrente de captación de sus aguas para riego de monocultivos en las tierras bajas del Pacífico</w:t>
      </w:r>
      <w:r>
        <w:rPr>
          <w:rFonts w:ascii="Times New Roman" w:hAnsi="Times New Roman" w:cs="Times New Roman"/>
          <w:sz w:val="24"/>
          <w:szCs w:val="24"/>
          <w:lang w:val="es-CR"/>
        </w:rPr>
        <w:t>. Desde el curso Geografía</w:t>
      </w:r>
      <w:r w:rsidR="00252938">
        <w:rPr>
          <w:rFonts w:ascii="Times New Roman" w:hAnsi="Times New Roman" w:cs="Times New Roman"/>
          <w:sz w:val="24"/>
          <w:szCs w:val="24"/>
          <w:lang w:val="es-CR"/>
        </w:rPr>
        <w:t xml:space="preserve"> Socioeconómica se realizará un</w:t>
      </w:r>
      <w:r>
        <w:rPr>
          <w:rFonts w:ascii="Times New Roman" w:hAnsi="Times New Roman" w:cs="Times New Roman"/>
          <w:sz w:val="24"/>
          <w:szCs w:val="24"/>
          <w:lang w:val="es-CR"/>
        </w:rPr>
        <w:t xml:space="preserve"> trabajo de </w:t>
      </w:r>
      <w:r w:rsidRPr="0018508C">
        <w:rPr>
          <w:rFonts w:ascii="Times New Roman" w:hAnsi="Times New Roman" w:cs="Times New Roman"/>
          <w:b/>
          <w:sz w:val="24"/>
          <w:szCs w:val="24"/>
          <w:lang w:val="es-CR"/>
        </w:rPr>
        <w:t>investigación y acción</w:t>
      </w:r>
      <w:r>
        <w:rPr>
          <w:rFonts w:ascii="Times New Roman" w:hAnsi="Times New Roman" w:cs="Times New Roman"/>
          <w:sz w:val="24"/>
          <w:szCs w:val="24"/>
          <w:lang w:val="es-CR"/>
        </w:rPr>
        <w:t xml:space="preserve"> </w:t>
      </w:r>
      <w:r w:rsidR="00252938">
        <w:rPr>
          <w:rFonts w:ascii="Times New Roman" w:hAnsi="Times New Roman" w:cs="Times New Roman"/>
          <w:sz w:val="24"/>
          <w:szCs w:val="24"/>
          <w:lang w:val="es-CR"/>
        </w:rPr>
        <w:t>a partir de algunas de las necesidades sentidas por la comunidad y que se puedan responder desde este curso</w:t>
      </w:r>
      <w:r>
        <w:rPr>
          <w:rFonts w:ascii="Times New Roman" w:hAnsi="Times New Roman" w:cs="Times New Roman"/>
          <w:sz w:val="24"/>
          <w:szCs w:val="24"/>
          <w:lang w:val="es-CR"/>
        </w:rPr>
        <w:t>, esto en el marco del proceso que desde Kioscos se viene acompañando</w:t>
      </w:r>
      <w:r w:rsidR="00252938">
        <w:rPr>
          <w:rFonts w:ascii="Times New Roman" w:hAnsi="Times New Roman" w:cs="Times New Roman"/>
          <w:sz w:val="24"/>
          <w:szCs w:val="24"/>
          <w:lang w:val="es-CR"/>
        </w:rPr>
        <w:t xml:space="preserve">. Los </w:t>
      </w:r>
      <w:r w:rsidR="00252938">
        <w:rPr>
          <w:rFonts w:ascii="Times New Roman" w:hAnsi="Times New Roman" w:cs="Times New Roman"/>
          <w:sz w:val="24"/>
          <w:szCs w:val="24"/>
          <w:lang w:val="es-CR"/>
        </w:rPr>
        <w:lastRenderedPageBreak/>
        <w:t xml:space="preserve">temas que responden a esta vinculación se asocian a la defensa del territorio comunitario, </w:t>
      </w:r>
      <w:r w:rsidR="00585276">
        <w:rPr>
          <w:rFonts w:ascii="Times New Roman" w:hAnsi="Times New Roman" w:cs="Times New Roman"/>
          <w:sz w:val="24"/>
          <w:szCs w:val="24"/>
          <w:lang w:val="es-CR"/>
        </w:rPr>
        <w:t xml:space="preserve">gestión de riesgos y desastres socio-naturales, </w:t>
      </w:r>
      <w:r w:rsidR="00252938">
        <w:rPr>
          <w:rFonts w:ascii="Times New Roman" w:hAnsi="Times New Roman" w:cs="Times New Roman"/>
          <w:sz w:val="24"/>
          <w:szCs w:val="24"/>
          <w:lang w:val="es-CR"/>
        </w:rPr>
        <w:t xml:space="preserve">la defensa del agua, los procesos organizativos, </w:t>
      </w:r>
      <w:r>
        <w:rPr>
          <w:rFonts w:ascii="Times New Roman" w:hAnsi="Times New Roman" w:cs="Times New Roman"/>
          <w:sz w:val="24"/>
          <w:szCs w:val="24"/>
          <w:lang w:val="es-CR"/>
        </w:rPr>
        <w:t xml:space="preserve">el género, la niñez y adolescencia, memoria histórica, adulto mayor, </w:t>
      </w:r>
      <w:r w:rsidR="005F31C8">
        <w:rPr>
          <w:rFonts w:ascii="Times New Roman" w:hAnsi="Times New Roman" w:cs="Times New Roman"/>
          <w:sz w:val="24"/>
          <w:szCs w:val="24"/>
          <w:lang w:val="es-CR"/>
        </w:rPr>
        <w:t xml:space="preserve">soberanía alimentaria, </w:t>
      </w:r>
      <w:r w:rsidR="00252938">
        <w:rPr>
          <w:rFonts w:ascii="Times New Roman" w:hAnsi="Times New Roman" w:cs="Times New Roman"/>
          <w:sz w:val="24"/>
          <w:szCs w:val="24"/>
          <w:lang w:val="es-CR"/>
        </w:rPr>
        <w:t xml:space="preserve">la construcción de la territorialidad, la desigualdad social en el espacio rural, la concentración de la naturaleza y </w:t>
      </w:r>
      <w:r w:rsidR="00EF74F5">
        <w:rPr>
          <w:rFonts w:ascii="Times New Roman" w:hAnsi="Times New Roman" w:cs="Times New Roman"/>
          <w:sz w:val="24"/>
          <w:szCs w:val="24"/>
          <w:lang w:val="es-CR"/>
        </w:rPr>
        <w:t>ante la</w:t>
      </w:r>
      <w:r w:rsidR="00252938">
        <w:rPr>
          <w:rFonts w:ascii="Times New Roman" w:hAnsi="Times New Roman" w:cs="Times New Roman"/>
          <w:sz w:val="24"/>
          <w:szCs w:val="24"/>
          <w:lang w:val="es-CR"/>
        </w:rPr>
        <w:t xml:space="preserve"> desposesión a </w:t>
      </w:r>
      <w:r w:rsidR="00EF74F5">
        <w:rPr>
          <w:rFonts w:ascii="Times New Roman" w:hAnsi="Times New Roman" w:cs="Times New Roman"/>
          <w:sz w:val="24"/>
          <w:szCs w:val="24"/>
          <w:lang w:val="es-CR"/>
        </w:rPr>
        <w:t xml:space="preserve">las </w:t>
      </w:r>
      <w:r w:rsidR="00252938">
        <w:rPr>
          <w:rFonts w:ascii="Times New Roman" w:hAnsi="Times New Roman" w:cs="Times New Roman"/>
          <w:sz w:val="24"/>
          <w:szCs w:val="24"/>
          <w:lang w:val="es-CR"/>
        </w:rPr>
        <w:t xml:space="preserve">comunidades. </w:t>
      </w:r>
    </w:p>
    <w:p w:rsidR="00C36D16" w:rsidRDefault="00C36D16" w:rsidP="00923F83">
      <w:pPr>
        <w:jc w:val="both"/>
        <w:rPr>
          <w:rFonts w:ascii="Times New Roman" w:hAnsi="Times New Roman" w:cs="Times New Roman"/>
          <w:sz w:val="24"/>
          <w:szCs w:val="24"/>
          <w:lang w:val="es-CR"/>
        </w:rPr>
      </w:pPr>
      <w:r>
        <w:rPr>
          <w:rFonts w:ascii="Times New Roman" w:hAnsi="Times New Roman" w:cs="Times New Roman"/>
          <w:sz w:val="24"/>
          <w:szCs w:val="24"/>
          <w:lang w:val="es-CR"/>
        </w:rPr>
        <w:t>El proceso de acompañamiento</w:t>
      </w:r>
      <w:r w:rsidR="002079C4">
        <w:rPr>
          <w:rFonts w:ascii="Times New Roman" w:hAnsi="Times New Roman" w:cs="Times New Roman"/>
          <w:sz w:val="24"/>
          <w:szCs w:val="24"/>
          <w:lang w:val="es-CR"/>
        </w:rPr>
        <w:t>/intervención</w:t>
      </w:r>
      <w:r>
        <w:rPr>
          <w:rFonts w:ascii="Times New Roman" w:hAnsi="Times New Roman" w:cs="Times New Roman"/>
          <w:sz w:val="24"/>
          <w:szCs w:val="24"/>
          <w:lang w:val="es-CR"/>
        </w:rPr>
        <w:t xml:space="preserve"> posee la siguiente estructura:</w:t>
      </w:r>
    </w:p>
    <w:p w:rsidR="00C36D16" w:rsidRDefault="00C36D16" w:rsidP="00C36D16">
      <w:pPr>
        <w:pStyle w:val="Prrafodelist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es-CR"/>
        </w:rPr>
      </w:pPr>
      <w:r w:rsidRPr="0023641A">
        <w:rPr>
          <w:rFonts w:ascii="Times New Roman" w:hAnsi="Times New Roman" w:cs="Times New Roman"/>
          <w:b/>
          <w:sz w:val="24"/>
          <w:szCs w:val="24"/>
          <w:lang w:val="es-CR"/>
        </w:rPr>
        <w:t>Primer gira de reconocimiento, contexto y de encuentro ent</w:t>
      </w:r>
      <w:r w:rsidR="002079C4" w:rsidRPr="0023641A">
        <w:rPr>
          <w:rFonts w:ascii="Times New Roman" w:hAnsi="Times New Roman" w:cs="Times New Roman"/>
          <w:b/>
          <w:sz w:val="24"/>
          <w:szCs w:val="24"/>
          <w:lang w:val="es-CR"/>
        </w:rPr>
        <w:t>re las personas de la comunidad</w:t>
      </w:r>
      <w:r w:rsidRPr="0023641A">
        <w:rPr>
          <w:rFonts w:ascii="Times New Roman" w:hAnsi="Times New Roman" w:cs="Times New Roman"/>
          <w:b/>
          <w:sz w:val="24"/>
          <w:szCs w:val="24"/>
          <w:lang w:val="es-CR"/>
        </w:rPr>
        <w:t xml:space="preserve"> y el grupo.</w:t>
      </w:r>
      <w:r>
        <w:rPr>
          <w:rFonts w:ascii="Times New Roman" w:hAnsi="Times New Roman" w:cs="Times New Roman"/>
          <w:sz w:val="24"/>
          <w:szCs w:val="24"/>
          <w:lang w:val="es-CR"/>
        </w:rPr>
        <w:t xml:space="preserve"> En este primer momento se debe</w:t>
      </w:r>
      <w:r w:rsidR="002079C4">
        <w:rPr>
          <w:rFonts w:ascii="Times New Roman" w:hAnsi="Times New Roman" w:cs="Times New Roman"/>
          <w:sz w:val="24"/>
          <w:szCs w:val="24"/>
          <w:lang w:val="es-CR"/>
        </w:rPr>
        <w:t>rá tener como producto la definición d</w:t>
      </w:r>
      <w:r>
        <w:rPr>
          <w:rFonts w:ascii="Times New Roman" w:hAnsi="Times New Roman" w:cs="Times New Roman"/>
          <w:sz w:val="24"/>
          <w:szCs w:val="24"/>
          <w:lang w:val="es-CR"/>
        </w:rPr>
        <w:t>el tema a trabajar por cada subgrupo de trabajo</w:t>
      </w:r>
      <w:r w:rsidR="009B4975">
        <w:rPr>
          <w:rFonts w:ascii="Times New Roman" w:hAnsi="Times New Roman" w:cs="Times New Roman"/>
          <w:sz w:val="24"/>
          <w:szCs w:val="24"/>
          <w:lang w:val="es-CR"/>
        </w:rPr>
        <w:t>.</w:t>
      </w:r>
    </w:p>
    <w:p w:rsidR="002079C4" w:rsidRDefault="002079C4" w:rsidP="00C36D16">
      <w:pPr>
        <w:pStyle w:val="Prrafodelist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es-CR"/>
        </w:rPr>
      </w:pPr>
      <w:r w:rsidRPr="0023641A">
        <w:rPr>
          <w:rFonts w:ascii="Times New Roman" w:hAnsi="Times New Roman" w:cs="Times New Roman"/>
          <w:b/>
          <w:sz w:val="24"/>
          <w:szCs w:val="24"/>
          <w:lang w:val="es-CR"/>
        </w:rPr>
        <w:t>Gira de intervención, facilitación y trabajo de campo</w:t>
      </w:r>
      <w:r>
        <w:rPr>
          <w:rFonts w:ascii="Times New Roman" w:hAnsi="Times New Roman" w:cs="Times New Roman"/>
          <w:sz w:val="24"/>
          <w:szCs w:val="24"/>
          <w:lang w:val="es-CR"/>
        </w:rPr>
        <w:t>. Para esta gira se realizarán las actividades que cada subgrupo de trabajo se haya propuesto: entrevistas a profundidad, talleres, sesiones de trabajo, reuniones, visitas, dramatizaciones, entre otros. La idea de esta segunda parte es obtener construir y/o devolver conocimiento que le sea significativo a la comunidad acorde a las necesidades antes expuestas por ellas y ellos</w:t>
      </w:r>
      <w:r w:rsidR="009B4975">
        <w:rPr>
          <w:rFonts w:ascii="Times New Roman" w:hAnsi="Times New Roman" w:cs="Times New Roman"/>
          <w:sz w:val="24"/>
          <w:szCs w:val="24"/>
          <w:lang w:val="es-CR"/>
        </w:rPr>
        <w:t>.</w:t>
      </w:r>
    </w:p>
    <w:p w:rsidR="002079C4" w:rsidRDefault="002079C4" w:rsidP="00C36D16">
      <w:pPr>
        <w:pStyle w:val="Prrafodelist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es-CR"/>
        </w:rPr>
      </w:pPr>
      <w:r w:rsidRPr="0023641A">
        <w:rPr>
          <w:rFonts w:ascii="Times New Roman" w:hAnsi="Times New Roman" w:cs="Times New Roman"/>
          <w:b/>
          <w:sz w:val="24"/>
          <w:szCs w:val="24"/>
          <w:lang w:val="es-CR"/>
        </w:rPr>
        <w:t>Última gira de devolución del trabajo</w:t>
      </w:r>
      <w:r>
        <w:rPr>
          <w:rFonts w:ascii="Times New Roman" w:hAnsi="Times New Roman" w:cs="Times New Roman"/>
          <w:sz w:val="24"/>
          <w:szCs w:val="24"/>
          <w:lang w:val="es-CR"/>
        </w:rPr>
        <w:t>. Se realizará un encuentro para devolución de los trabajos de cada subgrupo a la comunidad</w:t>
      </w:r>
      <w:r w:rsidR="009B4975">
        <w:rPr>
          <w:rFonts w:ascii="Times New Roman" w:hAnsi="Times New Roman" w:cs="Times New Roman"/>
          <w:sz w:val="24"/>
          <w:szCs w:val="24"/>
          <w:lang w:val="es-CR"/>
        </w:rPr>
        <w:t>.</w:t>
      </w:r>
    </w:p>
    <w:p w:rsidR="009B4975" w:rsidRDefault="009B4975" w:rsidP="009B4975">
      <w:pPr>
        <w:pStyle w:val="Prrafodelista"/>
        <w:jc w:val="both"/>
        <w:rPr>
          <w:rFonts w:ascii="Times New Roman" w:hAnsi="Times New Roman" w:cs="Times New Roman"/>
          <w:b/>
          <w:sz w:val="24"/>
          <w:szCs w:val="24"/>
          <w:lang w:val="es-CR"/>
        </w:rPr>
      </w:pPr>
    </w:p>
    <w:p w:rsidR="009B4975" w:rsidRDefault="009B4975" w:rsidP="009B4975">
      <w:pPr>
        <w:pStyle w:val="Prrafodelista"/>
        <w:ind w:left="0" w:firstLine="360"/>
        <w:jc w:val="both"/>
        <w:rPr>
          <w:rFonts w:ascii="Times New Roman" w:hAnsi="Times New Roman" w:cs="Times New Roman"/>
          <w:sz w:val="24"/>
          <w:szCs w:val="24"/>
          <w:lang w:val="es-CR"/>
        </w:rPr>
      </w:pPr>
      <w:r>
        <w:rPr>
          <w:rFonts w:ascii="Times New Roman" w:hAnsi="Times New Roman" w:cs="Times New Roman"/>
          <w:sz w:val="24"/>
          <w:szCs w:val="24"/>
          <w:lang w:val="es-CR"/>
        </w:rPr>
        <w:t>Al momento de la redacción de este programa,</w:t>
      </w:r>
      <w:r w:rsidRPr="009B4975">
        <w:rPr>
          <w:rFonts w:ascii="Times New Roman" w:hAnsi="Times New Roman" w:cs="Times New Roman"/>
          <w:sz w:val="24"/>
          <w:szCs w:val="24"/>
          <w:lang w:val="es-C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CR"/>
        </w:rPr>
        <w:t>todavía no están definidas las fechas en que serán realizadas las giras. Considerando que las actividades involucran distintos actores sociales (comunidad, Kioscos Ambientales) y una estructura organizativa ya existente, primero debemos consultar con estas personas y grupos, antes de poder definir los días del trabajo de campo. La idea es que la primera y la tercera gira sean de un día y la segunda de dos días.</w:t>
      </w:r>
      <w:r w:rsidR="00D72D61">
        <w:rPr>
          <w:rFonts w:ascii="Times New Roman" w:hAnsi="Times New Roman" w:cs="Times New Roman"/>
          <w:sz w:val="24"/>
          <w:szCs w:val="24"/>
          <w:lang w:val="es-C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CR"/>
        </w:rPr>
        <w:t xml:space="preserve"> </w:t>
      </w:r>
    </w:p>
    <w:p w:rsidR="009B4975" w:rsidRPr="009B4975" w:rsidRDefault="009B4975" w:rsidP="009B4975">
      <w:pPr>
        <w:pStyle w:val="Prrafodelista"/>
        <w:ind w:left="0" w:firstLine="360"/>
        <w:jc w:val="both"/>
        <w:rPr>
          <w:rFonts w:ascii="Times New Roman" w:hAnsi="Times New Roman" w:cs="Times New Roman"/>
          <w:sz w:val="24"/>
          <w:szCs w:val="24"/>
          <w:lang w:val="es-CR"/>
        </w:rPr>
      </w:pPr>
      <w:r>
        <w:rPr>
          <w:rFonts w:ascii="Times New Roman" w:hAnsi="Times New Roman" w:cs="Times New Roman"/>
          <w:sz w:val="24"/>
          <w:szCs w:val="24"/>
          <w:lang w:val="es-CR"/>
        </w:rPr>
        <w:t xml:space="preserve"> </w:t>
      </w:r>
    </w:p>
    <w:p w:rsidR="00C36D16" w:rsidRDefault="009B4975" w:rsidP="002079C4">
      <w:pPr>
        <w:jc w:val="both"/>
        <w:rPr>
          <w:rFonts w:ascii="Times New Roman" w:hAnsi="Times New Roman" w:cs="Times New Roman"/>
          <w:sz w:val="24"/>
          <w:szCs w:val="24"/>
          <w:lang w:val="es-CR"/>
        </w:rPr>
      </w:pPr>
      <w:r>
        <w:rPr>
          <w:rFonts w:ascii="Times New Roman" w:hAnsi="Times New Roman" w:cs="Times New Roman"/>
          <w:sz w:val="24"/>
          <w:szCs w:val="24"/>
          <w:lang w:val="es-CR"/>
        </w:rPr>
        <w:t>D</w:t>
      </w:r>
      <w:r w:rsidR="002079C4">
        <w:rPr>
          <w:rFonts w:ascii="Times New Roman" w:hAnsi="Times New Roman" w:cs="Times New Roman"/>
          <w:sz w:val="24"/>
          <w:szCs w:val="24"/>
          <w:lang w:val="es-CR"/>
        </w:rPr>
        <w:t xml:space="preserve">ebe elaborarse de forma paralela a este proceso un trabajo de investigación </w:t>
      </w:r>
      <w:r w:rsidR="00D21E9C">
        <w:rPr>
          <w:rFonts w:ascii="Times New Roman" w:hAnsi="Times New Roman" w:cs="Times New Roman"/>
          <w:sz w:val="24"/>
          <w:szCs w:val="24"/>
          <w:lang w:val="es-CR"/>
        </w:rPr>
        <w:t>que se adecúe a lo qu</w:t>
      </w:r>
      <w:r w:rsidR="00AD0B8B">
        <w:rPr>
          <w:rFonts w:ascii="Times New Roman" w:hAnsi="Times New Roman" w:cs="Times New Roman"/>
          <w:sz w:val="24"/>
          <w:szCs w:val="24"/>
          <w:lang w:val="es-CR"/>
        </w:rPr>
        <w:t>e cada subgrupo esté elaborando, en dicho trabajo se deben de integrar dos aspectos: la argumentación teórica de la investigación y los resultados empíricos de la misma. Dicho trabajo contará con los siguientes apartados:</w:t>
      </w:r>
    </w:p>
    <w:p w:rsidR="00AD0B8B" w:rsidRDefault="00AD0B8B" w:rsidP="00AD0B8B">
      <w:pPr>
        <w:pStyle w:val="Prrafodelista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val="es-CR"/>
        </w:rPr>
      </w:pPr>
      <w:r w:rsidRPr="00214380">
        <w:rPr>
          <w:rFonts w:ascii="Times New Roman" w:hAnsi="Times New Roman" w:cs="Times New Roman"/>
          <w:b/>
          <w:sz w:val="24"/>
          <w:szCs w:val="24"/>
          <w:lang w:val="es-CR"/>
        </w:rPr>
        <w:t>Introducción</w:t>
      </w:r>
      <w:r>
        <w:rPr>
          <w:rFonts w:ascii="Times New Roman" w:hAnsi="Times New Roman" w:cs="Times New Roman"/>
          <w:sz w:val="24"/>
          <w:szCs w:val="24"/>
          <w:lang w:val="es-CR"/>
        </w:rPr>
        <w:t xml:space="preserve"> (resumen, problemática, antecedentes, marco teórico</w:t>
      </w:r>
      <w:r w:rsidR="00214380">
        <w:rPr>
          <w:rFonts w:ascii="Times New Roman" w:hAnsi="Times New Roman" w:cs="Times New Roman"/>
          <w:sz w:val="24"/>
          <w:szCs w:val="24"/>
          <w:lang w:val="es-CR"/>
        </w:rPr>
        <w:t xml:space="preserve"> o conceptual</w:t>
      </w:r>
      <w:r>
        <w:rPr>
          <w:rFonts w:ascii="Times New Roman" w:hAnsi="Times New Roman" w:cs="Times New Roman"/>
          <w:sz w:val="24"/>
          <w:szCs w:val="24"/>
          <w:lang w:val="es-CR"/>
        </w:rPr>
        <w:t>, justificación, objetivos, metodología)</w:t>
      </w:r>
    </w:p>
    <w:p w:rsidR="00214380" w:rsidRDefault="00AD0B8B" w:rsidP="00AD0B8B">
      <w:pPr>
        <w:pStyle w:val="Prrafodelista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val="es-CR"/>
        </w:rPr>
      </w:pPr>
      <w:r w:rsidRPr="00214380">
        <w:rPr>
          <w:rFonts w:ascii="Times New Roman" w:hAnsi="Times New Roman" w:cs="Times New Roman"/>
          <w:b/>
          <w:sz w:val="24"/>
          <w:szCs w:val="24"/>
          <w:lang w:val="es-CR"/>
        </w:rPr>
        <w:t>Desarrollo</w:t>
      </w:r>
      <w:r>
        <w:rPr>
          <w:rFonts w:ascii="Times New Roman" w:hAnsi="Times New Roman" w:cs="Times New Roman"/>
          <w:sz w:val="24"/>
          <w:szCs w:val="24"/>
          <w:lang w:val="es-CR"/>
        </w:rPr>
        <w:t xml:space="preserve"> de los objetivos (</w:t>
      </w:r>
      <w:r w:rsidR="00214380">
        <w:rPr>
          <w:rFonts w:ascii="Times New Roman" w:hAnsi="Times New Roman" w:cs="Times New Roman"/>
          <w:sz w:val="24"/>
          <w:szCs w:val="24"/>
          <w:lang w:val="es-CR"/>
        </w:rPr>
        <w:t>resultados, análisis)</w:t>
      </w:r>
    </w:p>
    <w:p w:rsidR="00AD0B8B" w:rsidRDefault="00214380" w:rsidP="00AD0B8B">
      <w:pPr>
        <w:pStyle w:val="Prrafodelista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val="es-CR"/>
        </w:rPr>
      </w:pPr>
      <w:r w:rsidRPr="00214380">
        <w:rPr>
          <w:rFonts w:ascii="Times New Roman" w:hAnsi="Times New Roman" w:cs="Times New Roman"/>
          <w:b/>
          <w:sz w:val="24"/>
          <w:szCs w:val="24"/>
          <w:lang w:val="es-CR"/>
        </w:rPr>
        <w:t>Conclusiones</w:t>
      </w:r>
      <w:r>
        <w:rPr>
          <w:rFonts w:ascii="Times New Roman" w:hAnsi="Times New Roman" w:cs="Times New Roman"/>
          <w:sz w:val="24"/>
          <w:szCs w:val="24"/>
          <w:lang w:val="es-CR"/>
        </w:rPr>
        <w:t xml:space="preserve"> (reflexiones finales, recomendaciones al proceso)</w:t>
      </w:r>
    </w:p>
    <w:p w:rsidR="00214380" w:rsidRDefault="00214380" w:rsidP="00AD0B8B">
      <w:pPr>
        <w:pStyle w:val="Prrafodelista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val="es-CR"/>
        </w:rPr>
      </w:pPr>
      <w:r w:rsidRPr="00214380">
        <w:rPr>
          <w:rFonts w:ascii="Times New Roman" w:hAnsi="Times New Roman" w:cs="Times New Roman"/>
          <w:b/>
          <w:sz w:val="24"/>
          <w:szCs w:val="24"/>
          <w:lang w:val="es-CR"/>
        </w:rPr>
        <w:t>Referencias</w:t>
      </w:r>
      <w:r>
        <w:rPr>
          <w:rFonts w:ascii="Times New Roman" w:hAnsi="Times New Roman" w:cs="Times New Roman"/>
          <w:sz w:val="24"/>
          <w:szCs w:val="24"/>
          <w:lang w:val="es-CR"/>
        </w:rPr>
        <w:t xml:space="preserve"> bibliográficas.</w:t>
      </w:r>
    </w:p>
    <w:p w:rsidR="009B4975" w:rsidRDefault="009B4975" w:rsidP="00214380">
      <w:pPr>
        <w:jc w:val="both"/>
        <w:rPr>
          <w:rFonts w:ascii="Times New Roman" w:hAnsi="Times New Roman" w:cs="Times New Roman"/>
          <w:sz w:val="24"/>
          <w:szCs w:val="24"/>
          <w:lang w:val="es-CR"/>
        </w:rPr>
      </w:pPr>
    </w:p>
    <w:p w:rsidR="00B61370" w:rsidRPr="00214380" w:rsidRDefault="00B61370" w:rsidP="00214380">
      <w:pPr>
        <w:jc w:val="both"/>
        <w:rPr>
          <w:rFonts w:ascii="Times New Roman" w:hAnsi="Times New Roman" w:cs="Times New Roman"/>
          <w:sz w:val="24"/>
          <w:szCs w:val="24"/>
          <w:lang w:val="es-CR"/>
        </w:rPr>
      </w:pPr>
    </w:p>
    <w:p w:rsidR="005A59E1" w:rsidRDefault="005A59E1" w:rsidP="00E522A6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sz w:val="24"/>
          <w:szCs w:val="24"/>
          <w:lang w:val="es-MX"/>
        </w:rPr>
        <w:lastRenderedPageBreak/>
        <w:t>Evaluación del curso</w:t>
      </w:r>
    </w:p>
    <w:p w:rsidR="00BB0C1B" w:rsidRDefault="00BB0C1B" w:rsidP="00BB0C1B">
      <w:pPr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BB0C1B">
        <w:rPr>
          <w:rFonts w:ascii="Times New Roman" w:hAnsi="Times New Roman" w:cs="Times New Roman"/>
          <w:sz w:val="24"/>
          <w:szCs w:val="24"/>
          <w:lang w:val="es-MX"/>
        </w:rPr>
        <w:t>El curso será evaluado de la siguiente manera: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BB0C1B" w:rsidTr="00BB0C1B">
        <w:tc>
          <w:tcPr>
            <w:tcW w:w="4489" w:type="dxa"/>
            <w:shd w:val="clear" w:color="auto" w:fill="D9D9D9" w:themeFill="background1" w:themeFillShade="D9"/>
          </w:tcPr>
          <w:p w:rsidR="00BB0C1B" w:rsidRPr="00BB0C1B" w:rsidRDefault="00BB0C1B" w:rsidP="00BB0C1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</w:pPr>
            <w:r w:rsidRPr="00BB0C1B"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  <w:t>Aspecto</w:t>
            </w:r>
          </w:p>
        </w:tc>
        <w:tc>
          <w:tcPr>
            <w:tcW w:w="4489" w:type="dxa"/>
            <w:shd w:val="clear" w:color="auto" w:fill="D9D9D9" w:themeFill="background1" w:themeFillShade="D9"/>
          </w:tcPr>
          <w:p w:rsidR="00BB0C1B" w:rsidRPr="00BB0C1B" w:rsidRDefault="00BB0C1B" w:rsidP="00BB0C1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</w:pPr>
            <w:r w:rsidRPr="00BB0C1B"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  <w:t>Valor</w:t>
            </w:r>
          </w:p>
        </w:tc>
      </w:tr>
      <w:tr w:rsidR="00BB0C1B" w:rsidTr="00BB0C1B">
        <w:trPr>
          <w:trHeight w:val="275"/>
        </w:trPr>
        <w:tc>
          <w:tcPr>
            <w:tcW w:w="4489" w:type="dxa"/>
            <w:vMerge w:val="restart"/>
            <w:shd w:val="clear" w:color="auto" w:fill="F2F2F2" w:themeFill="background1" w:themeFillShade="F2"/>
          </w:tcPr>
          <w:p w:rsidR="00BB0C1B" w:rsidRPr="00BB0C1B" w:rsidRDefault="00BB0C1B" w:rsidP="00BB0C1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</w:pPr>
            <w:r w:rsidRPr="00BB0C1B"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  <w:t xml:space="preserve">Evaluaciones de los módulos </w:t>
            </w:r>
          </w:p>
          <w:p w:rsidR="00BB0C1B" w:rsidRDefault="00BB0C1B" w:rsidP="00BB0C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(Desde análisis de noticias, elaboración de un mural, análisis de conflictos, elaboración de ensayos, mapeos, entre otros).</w:t>
            </w:r>
          </w:p>
        </w:tc>
        <w:tc>
          <w:tcPr>
            <w:tcW w:w="4489" w:type="dxa"/>
            <w:shd w:val="clear" w:color="auto" w:fill="F2F2F2" w:themeFill="background1" w:themeFillShade="F2"/>
          </w:tcPr>
          <w:p w:rsidR="00BB0C1B" w:rsidRDefault="00524E89" w:rsidP="00BB0C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Módulo 1 14</w:t>
            </w:r>
            <w:r w:rsidR="00B61370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%</w:t>
            </w:r>
          </w:p>
        </w:tc>
      </w:tr>
      <w:tr w:rsidR="00BB0C1B" w:rsidRPr="00BD4EFD" w:rsidTr="00BB0C1B">
        <w:trPr>
          <w:trHeight w:val="277"/>
        </w:trPr>
        <w:tc>
          <w:tcPr>
            <w:tcW w:w="4489" w:type="dxa"/>
            <w:vMerge/>
            <w:shd w:val="clear" w:color="auto" w:fill="F2F2F2" w:themeFill="background1" w:themeFillShade="F2"/>
          </w:tcPr>
          <w:p w:rsidR="00BB0C1B" w:rsidRDefault="00BB0C1B" w:rsidP="00BB0C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  <w:tc>
          <w:tcPr>
            <w:tcW w:w="4489" w:type="dxa"/>
            <w:shd w:val="clear" w:color="auto" w:fill="F2F2F2" w:themeFill="background1" w:themeFillShade="F2"/>
          </w:tcPr>
          <w:p w:rsidR="00BB0C1B" w:rsidRDefault="00873E2F" w:rsidP="00BB0C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Módulo 2 </w:t>
            </w:r>
            <w:r w:rsidR="00B61370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(Primera evaluación</w:t>
            </w:r>
            <w:r w:rsidR="00BD4EFD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, 2.1</w:t>
            </w:r>
            <w:r w:rsidR="00B61370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12</w:t>
            </w:r>
            <w:r w:rsidR="00BB0C1B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% </w:t>
            </w:r>
          </w:p>
        </w:tc>
      </w:tr>
      <w:tr w:rsidR="00BB0C1B" w:rsidRPr="00BD4EFD" w:rsidTr="00BB0C1B">
        <w:trPr>
          <w:trHeight w:val="314"/>
        </w:trPr>
        <w:tc>
          <w:tcPr>
            <w:tcW w:w="4489" w:type="dxa"/>
            <w:vMerge/>
            <w:shd w:val="clear" w:color="auto" w:fill="F2F2F2" w:themeFill="background1" w:themeFillShade="F2"/>
          </w:tcPr>
          <w:p w:rsidR="00BB0C1B" w:rsidRDefault="00BB0C1B" w:rsidP="00BB0C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  <w:tc>
          <w:tcPr>
            <w:tcW w:w="4489" w:type="dxa"/>
            <w:shd w:val="clear" w:color="auto" w:fill="F2F2F2" w:themeFill="background1" w:themeFillShade="F2"/>
          </w:tcPr>
          <w:p w:rsidR="00BB0C1B" w:rsidRDefault="00B61370" w:rsidP="00BB0C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Módulo 2</w:t>
            </w:r>
            <w:r w:rsidR="00873E2F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(Segunda evaluación</w:t>
            </w:r>
            <w:r w:rsidR="00BD4EFD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, 2.2</w:t>
            </w: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) 12</w:t>
            </w:r>
            <w:r w:rsidR="00BB0C1B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% </w:t>
            </w:r>
          </w:p>
        </w:tc>
      </w:tr>
      <w:tr w:rsidR="00BB0C1B" w:rsidRPr="00BD4EFD" w:rsidTr="00BB0C1B">
        <w:trPr>
          <w:trHeight w:val="275"/>
        </w:trPr>
        <w:tc>
          <w:tcPr>
            <w:tcW w:w="4489" w:type="dxa"/>
            <w:vMerge/>
            <w:shd w:val="clear" w:color="auto" w:fill="F2F2F2" w:themeFill="background1" w:themeFillShade="F2"/>
          </w:tcPr>
          <w:p w:rsidR="00BB0C1B" w:rsidRDefault="00BB0C1B" w:rsidP="00BB0C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  <w:tc>
          <w:tcPr>
            <w:tcW w:w="4489" w:type="dxa"/>
            <w:shd w:val="clear" w:color="auto" w:fill="F2F2F2" w:themeFill="background1" w:themeFillShade="F2"/>
          </w:tcPr>
          <w:p w:rsidR="00BB0C1B" w:rsidRDefault="006404CB" w:rsidP="00BB0C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Módulo 3</w:t>
            </w:r>
            <w:r w:rsidR="00873E2F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 12</w:t>
            </w:r>
            <w:r w:rsidR="00BB0C1B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% </w:t>
            </w:r>
          </w:p>
        </w:tc>
      </w:tr>
      <w:tr w:rsidR="00BB0C1B" w:rsidRPr="00BD4EFD" w:rsidTr="00BB0C1B">
        <w:trPr>
          <w:trHeight w:val="264"/>
        </w:trPr>
        <w:tc>
          <w:tcPr>
            <w:tcW w:w="4489" w:type="dxa"/>
            <w:vMerge/>
            <w:shd w:val="clear" w:color="auto" w:fill="F2F2F2" w:themeFill="background1" w:themeFillShade="F2"/>
          </w:tcPr>
          <w:p w:rsidR="00BB0C1B" w:rsidRDefault="00BB0C1B" w:rsidP="00BB0C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  <w:tc>
          <w:tcPr>
            <w:tcW w:w="4489" w:type="dxa"/>
            <w:shd w:val="clear" w:color="auto" w:fill="F2F2F2" w:themeFill="background1" w:themeFillShade="F2"/>
          </w:tcPr>
          <w:p w:rsidR="00BB0C1B" w:rsidRPr="00BB0C1B" w:rsidRDefault="00873E2F" w:rsidP="00BB0C1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  <w:t>Total 50</w:t>
            </w:r>
            <w:r w:rsidR="00BB0C1B" w:rsidRPr="00BB0C1B"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  <w:t>%</w:t>
            </w:r>
          </w:p>
        </w:tc>
      </w:tr>
      <w:tr w:rsidR="00BB0C1B" w:rsidTr="00BB0C1B">
        <w:trPr>
          <w:trHeight w:val="276"/>
        </w:trPr>
        <w:tc>
          <w:tcPr>
            <w:tcW w:w="4489" w:type="dxa"/>
            <w:vMerge w:val="restart"/>
          </w:tcPr>
          <w:p w:rsidR="00BB0C1B" w:rsidRPr="00BB0C1B" w:rsidRDefault="00BB0C1B" w:rsidP="00BB0C1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</w:pPr>
            <w:r w:rsidRPr="00BB0C1B"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  <w:t>Acompañamiento en la comunidad</w:t>
            </w:r>
          </w:p>
          <w:p w:rsidR="00BB0C1B" w:rsidRDefault="00BB0C1B" w:rsidP="00BB0C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Trabajo de campo (planeamiento, asistencia, elaboración de bitácora)</w:t>
            </w:r>
          </w:p>
          <w:p w:rsidR="00BB0C1B" w:rsidRDefault="00BB0C1B" w:rsidP="00BB0C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Elaboración de trabajo final (trabajo escrito, exposición final, devolución en la comunidad)</w:t>
            </w:r>
          </w:p>
        </w:tc>
        <w:tc>
          <w:tcPr>
            <w:tcW w:w="4489" w:type="dxa"/>
          </w:tcPr>
          <w:p w:rsidR="00BB0C1B" w:rsidRDefault="00873E2F" w:rsidP="00BB0C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Planeamiento de actividades 10</w:t>
            </w:r>
            <w:r w:rsidR="00BB0C1B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%</w:t>
            </w:r>
          </w:p>
        </w:tc>
      </w:tr>
      <w:tr w:rsidR="00BB0C1B" w:rsidRPr="00222D3C" w:rsidTr="00BB0C1B">
        <w:trPr>
          <w:trHeight w:val="250"/>
        </w:trPr>
        <w:tc>
          <w:tcPr>
            <w:tcW w:w="4489" w:type="dxa"/>
            <w:vMerge/>
          </w:tcPr>
          <w:p w:rsidR="00BB0C1B" w:rsidRDefault="00BB0C1B" w:rsidP="00BB0C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  <w:tc>
          <w:tcPr>
            <w:tcW w:w="4489" w:type="dxa"/>
          </w:tcPr>
          <w:p w:rsidR="00BB0C1B" w:rsidRDefault="00BB0C1B" w:rsidP="00BB0C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Asistencia a giras </w:t>
            </w:r>
            <w:r w:rsidR="00873E2F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y participación 10</w:t>
            </w: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%</w:t>
            </w:r>
          </w:p>
        </w:tc>
      </w:tr>
      <w:tr w:rsidR="00BB0C1B" w:rsidTr="00BB0C1B">
        <w:trPr>
          <w:trHeight w:val="300"/>
        </w:trPr>
        <w:tc>
          <w:tcPr>
            <w:tcW w:w="4489" w:type="dxa"/>
            <w:vMerge/>
          </w:tcPr>
          <w:p w:rsidR="00BB0C1B" w:rsidRDefault="00BB0C1B" w:rsidP="00BB0C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  <w:tc>
          <w:tcPr>
            <w:tcW w:w="4489" w:type="dxa"/>
          </w:tcPr>
          <w:p w:rsidR="00BB0C1B" w:rsidRDefault="00BB0C1B" w:rsidP="00BB0C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Elaboración de bitácoras 10%</w:t>
            </w:r>
          </w:p>
        </w:tc>
      </w:tr>
      <w:tr w:rsidR="00BB0C1B" w:rsidTr="00BB0C1B">
        <w:trPr>
          <w:trHeight w:val="327"/>
        </w:trPr>
        <w:tc>
          <w:tcPr>
            <w:tcW w:w="4489" w:type="dxa"/>
            <w:vMerge/>
          </w:tcPr>
          <w:p w:rsidR="00BB0C1B" w:rsidRDefault="00BB0C1B" w:rsidP="00BB0C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  <w:tc>
          <w:tcPr>
            <w:tcW w:w="4489" w:type="dxa"/>
          </w:tcPr>
          <w:p w:rsidR="00BB0C1B" w:rsidRDefault="00BB0C1B" w:rsidP="00BB0C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Trabajo escrito 15%</w:t>
            </w:r>
          </w:p>
        </w:tc>
      </w:tr>
      <w:tr w:rsidR="00BB0C1B" w:rsidTr="00BB0C1B">
        <w:trPr>
          <w:trHeight w:val="389"/>
        </w:trPr>
        <w:tc>
          <w:tcPr>
            <w:tcW w:w="4489" w:type="dxa"/>
            <w:vMerge/>
          </w:tcPr>
          <w:p w:rsidR="00BB0C1B" w:rsidRDefault="00BB0C1B" w:rsidP="00BB0C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  <w:tc>
          <w:tcPr>
            <w:tcW w:w="4489" w:type="dxa"/>
          </w:tcPr>
          <w:p w:rsidR="00BB0C1B" w:rsidRDefault="00BB0C1B" w:rsidP="00BB0C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Exposición en clase 5%</w:t>
            </w:r>
          </w:p>
        </w:tc>
      </w:tr>
      <w:tr w:rsidR="00BB0C1B" w:rsidTr="00BB0C1B">
        <w:trPr>
          <w:trHeight w:val="426"/>
        </w:trPr>
        <w:tc>
          <w:tcPr>
            <w:tcW w:w="4489" w:type="dxa"/>
            <w:vMerge/>
          </w:tcPr>
          <w:p w:rsidR="00BB0C1B" w:rsidRDefault="00BB0C1B" w:rsidP="00BB0C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  <w:tc>
          <w:tcPr>
            <w:tcW w:w="4489" w:type="dxa"/>
          </w:tcPr>
          <w:p w:rsidR="00BB0C1B" w:rsidRPr="00BB0C1B" w:rsidRDefault="00873E2F" w:rsidP="00BB0C1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  <w:t>Total 50</w:t>
            </w:r>
            <w:r w:rsidR="00BB0C1B" w:rsidRPr="00BB0C1B"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  <w:t>%</w:t>
            </w:r>
          </w:p>
        </w:tc>
      </w:tr>
      <w:tr w:rsidR="00BB0C1B" w:rsidTr="00BB0C1B">
        <w:tc>
          <w:tcPr>
            <w:tcW w:w="4489" w:type="dxa"/>
          </w:tcPr>
          <w:p w:rsidR="00BB0C1B" w:rsidRDefault="00BB0C1B" w:rsidP="00BB0C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Gran total</w:t>
            </w:r>
          </w:p>
        </w:tc>
        <w:tc>
          <w:tcPr>
            <w:tcW w:w="4489" w:type="dxa"/>
          </w:tcPr>
          <w:p w:rsidR="00BB0C1B" w:rsidRPr="00BB0C1B" w:rsidRDefault="00BB0C1B" w:rsidP="00BB0C1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</w:pPr>
            <w:r w:rsidRPr="00BB0C1B"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  <w:t>100%</w:t>
            </w:r>
          </w:p>
        </w:tc>
      </w:tr>
    </w:tbl>
    <w:p w:rsidR="00BB0C1B" w:rsidRPr="00BB0C1B" w:rsidRDefault="00BB0C1B" w:rsidP="00BB0C1B">
      <w:pPr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</w:p>
    <w:p w:rsidR="00252938" w:rsidRDefault="005A59E1" w:rsidP="00923F83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sz w:val="24"/>
          <w:szCs w:val="24"/>
          <w:lang w:val="es-MX"/>
        </w:rPr>
        <w:t>Cronograma de clases, actividades, evaluaciones, lecturas y otros</w:t>
      </w:r>
    </w:p>
    <w:p w:rsidR="004201B3" w:rsidRPr="009F6F5A" w:rsidRDefault="004201B3" w:rsidP="00DA0445">
      <w:pPr>
        <w:pStyle w:val="Prrafodelista"/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09"/>
        <w:gridCol w:w="1323"/>
        <w:gridCol w:w="2728"/>
        <w:gridCol w:w="1478"/>
        <w:gridCol w:w="1716"/>
      </w:tblGrid>
      <w:tr w:rsidR="00FE3F94" w:rsidTr="00FE3F94">
        <w:tc>
          <w:tcPr>
            <w:tcW w:w="1809" w:type="dxa"/>
            <w:shd w:val="clear" w:color="auto" w:fill="BFBFBF" w:themeFill="background1" w:themeFillShade="BF"/>
            <w:vAlign w:val="center"/>
          </w:tcPr>
          <w:p w:rsidR="00E16EA8" w:rsidRDefault="00E16EA8" w:rsidP="00D66B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C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CR"/>
              </w:rPr>
              <w:t>Módulo</w:t>
            </w:r>
          </w:p>
        </w:tc>
        <w:tc>
          <w:tcPr>
            <w:tcW w:w="1323" w:type="dxa"/>
            <w:shd w:val="clear" w:color="auto" w:fill="BFBFBF" w:themeFill="background1" w:themeFillShade="BF"/>
            <w:vAlign w:val="center"/>
          </w:tcPr>
          <w:p w:rsidR="00E16EA8" w:rsidRDefault="00E16EA8" w:rsidP="00D66B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C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CR"/>
              </w:rPr>
              <w:t>Semana</w:t>
            </w:r>
          </w:p>
        </w:tc>
        <w:tc>
          <w:tcPr>
            <w:tcW w:w="2728" w:type="dxa"/>
            <w:shd w:val="clear" w:color="auto" w:fill="BFBFBF" w:themeFill="background1" w:themeFillShade="BF"/>
            <w:vAlign w:val="center"/>
          </w:tcPr>
          <w:p w:rsidR="00E16EA8" w:rsidRDefault="00E16EA8" w:rsidP="00D66B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C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CR"/>
              </w:rPr>
              <w:t>Tema</w:t>
            </w:r>
          </w:p>
        </w:tc>
        <w:tc>
          <w:tcPr>
            <w:tcW w:w="1478" w:type="dxa"/>
            <w:shd w:val="clear" w:color="auto" w:fill="BFBFBF" w:themeFill="background1" w:themeFillShade="BF"/>
            <w:vAlign w:val="center"/>
          </w:tcPr>
          <w:p w:rsidR="00E16EA8" w:rsidRDefault="00E16EA8" w:rsidP="00D66B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C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CR"/>
              </w:rPr>
              <w:t>Lectura</w:t>
            </w:r>
          </w:p>
        </w:tc>
        <w:tc>
          <w:tcPr>
            <w:tcW w:w="1716" w:type="dxa"/>
            <w:shd w:val="clear" w:color="auto" w:fill="BFBFBF" w:themeFill="background1" w:themeFillShade="BF"/>
            <w:vAlign w:val="center"/>
          </w:tcPr>
          <w:p w:rsidR="00E16EA8" w:rsidRDefault="00E16EA8" w:rsidP="00D66B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C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CR"/>
              </w:rPr>
              <w:t>Importante</w:t>
            </w:r>
          </w:p>
        </w:tc>
      </w:tr>
      <w:tr w:rsidR="008579C5" w:rsidRPr="00222D3C" w:rsidTr="00FE3F94">
        <w:tc>
          <w:tcPr>
            <w:tcW w:w="1809" w:type="dxa"/>
            <w:vAlign w:val="center"/>
          </w:tcPr>
          <w:p w:rsidR="008579C5" w:rsidRDefault="008579C5" w:rsidP="008579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CR"/>
              </w:rPr>
            </w:pPr>
          </w:p>
        </w:tc>
        <w:tc>
          <w:tcPr>
            <w:tcW w:w="1323" w:type="dxa"/>
            <w:vAlign w:val="center"/>
          </w:tcPr>
          <w:p w:rsidR="008579C5" w:rsidRDefault="004201B3" w:rsidP="004201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C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CR"/>
              </w:rPr>
              <w:t>1 (</w:t>
            </w:r>
            <w:r w:rsidR="008579C5">
              <w:rPr>
                <w:rFonts w:ascii="Times New Roman" w:hAnsi="Times New Roman" w:cs="Times New Roman"/>
                <w:sz w:val="24"/>
                <w:szCs w:val="24"/>
                <w:lang w:val="es-CR"/>
              </w:rPr>
              <w:t>10-14 agosto</w:t>
            </w:r>
            <w:r>
              <w:rPr>
                <w:rFonts w:ascii="Times New Roman" w:hAnsi="Times New Roman" w:cs="Times New Roman"/>
                <w:sz w:val="24"/>
                <w:szCs w:val="24"/>
                <w:lang w:val="es-CR"/>
              </w:rPr>
              <w:t>)</w:t>
            </w:r>
          </w:p>
        </w:tc>
        <w:tc>
          <w:tcPr>
            <w:tcW w:w="2728" w:type="dxa"/>
            <w:vAlign w:val="center"/>
          </w:tcPr>
          <w:p w:rsidR="008579C5" w:rsidRDefault="008579C5" w:rsidP="008579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C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CR"/>
              </w:rPr>
              <w:t>Introducción del curso.</w:t>
            </w:r>
            <w:r w:rsidR="00651994">
              <w:rPr>
                <w:rFonts w:ascii="Times New Roman" w:hAnsi="Times New Roman" w:cs="Times New Roman"/>
                <w:sz w:val="24"/>
                <w:szCs w:val="24"/>
                <w:lang w:val="es-CR"/>
              </w:rPr>
              <w:t xml:space="preserve"> La geografía como ciencia.</w:t>
            </w:r>
          </w:p>
        </w:tc>
        <w:tc>
          <w:tcPr>
            <w:tcW w:w="1478" w:type="dxa"/>
            <w:vAlign w:val="center"/>
          </w:tcPr>
          <w:p w:rsidR="008579C5" w:rsidRDefault="00D76BB2" w:rsidP="008579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C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CR"/>
              </w:rPr>
              <w:t>-</w:t>
            </w:r>
          </w:p>
        </w:tc>
        <w:tc>
          <w:tcPr>
            <w:tcW w:w="1716" w:type="dxa"/>
            <w:vAlign w:val="center"/>
          </w:tcPr>
          <w:p w:rsidR="008579C5" w:rsidRDefault="008579C5" w:rsidP="008579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C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CR"/>
              </w:rPr>
              <w:t>Lectura del Programa del curso.</w:t>
            </w:r>
          </w:p>
        </w:tc>
      </w:tr>
      <w:tr w:rsidR="00C0205F" w:rsidRPr="00222D3C" w:rsidTr="00FE3F94">
        <w:tc>
          <w:tcPr>
            <w:tcW w:w="1809" w:type="dxa"/>
            <w:vMerge w:val="restart"/>
            <w:shd w:val="clear" w:color="auto" w:fill="F2F2F2" w:themeFill="background1" w:themeFillShade="F2"/>
            <w:vAlign w:val="center"/>
          </w:tcPr>
          <w:p w:rsidR="00C0205F" w:rsidRPr="00C15B21" w:rsidRDefault="00C0205F" w:rsidP="008579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CR"/>
              </w:rPr>
            </w:pPr>
            <w:r w:rsidRPr="00C15B21">
              <w:rPr>
                <w:rFonts w:ascii="Times New Roman" w:hAnsi="Times New Roman" w:cs="Times New Roman"/>
                <w:sz w:val="24"/>
                <w:szCs w:val="24"/>
                <w:lang w:val="es-CR"/>
              </w:rPr>
              <w:t>La relación espacio-poder y su aplicación en las disciplinas de la Geografía y el Trabajo Social.</w:t>
            </w:r>
          </w:p>
          <w:p w:rsidR="00C0205F" w:rsidRDefault="00C0205F" w:rsidP="008579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CR"/>
              </w:rPr>
            </w:pPr>
          </w:p>
        </w:tc>
        <w:tc>
          <w:tcPr>
            <w:tcW w:w="1323" w:type="dxa"/>
            <w:shd w:val="clear" w:color="auto" w:fill="F2F2F2" w:themeFill="background1" w:themeFillShade="F2"/>
            <w:vAlign w:val="center"/>
          </w:tcPr>
          <w:p w:rsidR="00C0205F" w:rsidRDefault="00C0205F" w:rsidP="004201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C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CR"/>
              </w:rPr>
              <w:t>2 (17-22 agosto)</w:t>
            </w:r>
          </w:p>
        </w:tc>
        <w:tc>
          <w:tcPr>
            <w:tcW w:w="2728" w:type="dxa"/>
            <w:shd w:val="clear" w:color="auto" w:fill="F2F2F2" w:themeFill="background1" w:themeFillShade="F2"/>
            <w:vAlign w:val="center"/>
          </w:tcPr>
          <w:p w:rsidR="00C0205F" w:rsidRDefault="00C0205F" w:rsidP="003670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C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CR"/>
              </w:rPr>
              <w:t>Territorio: concepto clave en geografía y ciencias sociales</w:t>
            </w:r>
          </w:p>
        </w:tc>
        <w:tc>
          <w:tcPr>
            <w:tcW w:w="1478" w:type="dxa"/>
            <w:shd w:val="clear" w:color="auto" w:fill="F2F2F2" w:themeFill="background1" w:themeFillShade="F2"/>
            <w:vAlign w:val="center"/>
          </w:tcPr>
          <w:p w:rsidR="00C0205F" w:rsidRDefault="00C0205F" w:rsidP="008579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C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CR"/>
              </w:rPr>
              <w:t xml:space="preserve">Souza, 2013. </w:t>
            </w:r>
          </w:p>
        </w:tc>
        <w:tc>
          <w:tcPr>
            <w:tcW w:w="1716" w:type="dxa"/>
            <w:shd w:val="clear" w:color="auto" w:fill="F2F2F2" w:themeFill="background1" w:themeFillShade="F2"/>
            <w:vAlign w:val="center"/>
          </w:tcPr>
          <w:p w:rsidR="00C0205F" w:rsidRDefault="00C0205F" w:rsidP="008579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C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CR"/>
              </w:rPr>
              <w:t>Conformación de grupos para el trabajo final de investigación.</w:t>
            </w:r>
          </w:p>
        </w:tc>
      </w:tr>
      <w:tr w:rsidR="00C0205F" w:rsidRPr="005232DE" w:rsidTr="00FE3F94">
        <w:tc>
          <w:tcPr>
            <w:tcW w:w="1809" w:type="dxa"/>
            <w:vMerge/>
            <w:shd w:val="clear" w:color="auto" w:fill="F2F2F2" w:themeFill="background1" w:themeFillShade="F2"/>
            <w:vAlign w:val="center"/>
          </w:tcPr>
          <w:p w:rsidR="00C0205F" w:rsidRDefault="00C0205F" w:rsidP="008579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CR"/>
              </w:rPr>
            </w:pPr>
          </w:p>
        </w:tc>
        <w:tc>
          <w:tcPr>
            <w:tcW w:w="1323" w:type="dxa"/>
            <w:shd w:val="clear" w:color="auto" w:fill="F2F2F2" w:themeFill="background1" w:themeFillShade="F2"/>
            <w:vAlign w:val="center"/>
          </w:tcPr>
          <w:p w:rsidR="00C0205F" w:rsidRDefault="00C0205F" w:rsidP="008579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C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CR"/>
              </w:rPr>
              <w:t>3 (24-28 agosto)</w:t>
            </w:r>
          </w:p>
        </w:tc>
        <w:tc>
          <w:tcPr>
            <w:tcW w:w="2728" w:type="dxa"/>
            <w:shd w:val="clear" w:color="auto" w:fill="F2F2F2" w:themeFill="background1" w:themeFillShade="F2"/>
            <w:vAlign w:val="center"/>
          </w:tcPr>
          <w:p w:rsidR="00C0205F" w:rsidRDefault="00C0205F" w:rsidP="00E326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C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CR"/>
              </w:rPr>
              <w:t xml:space="preserve">Globalización neoliberal: profundización de las desigualdades Norte-Sur.  </w:t>
            </w:r>
          </w:p>
        </w:tc>
        <w:tc>
          <w:tcPr>
            <w:tcW w:w="1478" w:type="dxa"/>
            <w:shd w:val="clear" w:color="auto" w:fill="F2F2F2" w:themeFill="background1" w:themeFillShade="F2"/>
            <w:vAlign w:val="center"/>
          </w:tcPr>
          <w:p w:rsidR="00C0205F" w:rsidRDefault="00C0205F" w:rsidP="008579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C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CR"/>
              </w:rPr>
              <w:t>Porto-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s-CR"/>
              </w:rPr>
              <w:t>Gonçalves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s-CR"/>
              </w:rPr>
              <w:t>, 2006a.</w:t>
            </w:r>
          </w:p>
        </w:tc>
        <w:tc>
          <w:tcPr>
            <w:tcW w:w="1716" w:type="dxa"/>
            <w:shd w:val="clear" w:color="auto" w:fill="F2F2F2" w:themeFill="background1" w:themeFillShade="F2"/>
            <w:vAlign w:val="center"/>
          </w:tcPr>
          <w:p w:rsidR="00C0205F" w:rsidRDefault="00C0205F" w:rsidP="008579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CR"/>
              </w:rPr>
            </w:pPr>
          </w:p>
        </w:tc>
      </w:tr>
      <w:tr w:rsidR="00C0205F" w:rsidRPr="00192FF0" w:rsidTr="00FE3F94">
        <w:tc>
          <w:tcPr>
            <w:tcW w:w="1809" w:type="dxa"/>
            <w:vMerge/>
            <w:shd w:val="clear" w:color="auto" w:fill="F2F2F2" w:themeFill="background1" w:themeFillShade="F2"/>
            <w:vAlign w:val="center"/>
          </w:tcPr>
          <w:p w:rsidR="00C0205F" w:rsidRDefault="00C0205F" w:rsidP="008579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CR"/>
              </w:rPr>
            </w:pPr>
          </w:p>
        </w:tc>
        <w:tc>
          <w:tcPr>
            <w:tcW w:w="1323" w:type="dxa"/>
            <w:shd w:val="clear" w:color="auto" w:fill="F2F2F2" w:themeFill="background1" w:themeFillShade="F2"/>
            <w:vAlign w:val="center"/>
          </w:tcPr>
          <w:p w:rsidR="00C0205F" w:rsidRDefault="00C0205F" w:rsidP="008579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C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CR"/>
              </w:rPr>
              <w:t>4 (31 agosto a 4 setiembre)</w:t>
            </w:r>
          </w:p>
        </w:tc>
        <w:tc>
          <w:tcPr>
            <w:tcW w:w="2728" w:type="dxa"/>
            <w:shd w:val="clear" w:color="auto" w:fill="F2F2F2" w:themeFill="background1" w:themeFillShade="F2"/>
            <w:vAlign w:val="center"/>
          </w:tcPr>
          <w:p w:rsidR="00C0205F" w:rsidRDefault="00C0205F" w:rsidP="008579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C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CR"/>
              </w:rPr>
              <w:t>Desarrollo geográfico desigual</w:t>
            </w:r>
          </w:p>
        </w:tc>
        <w:tc>
          <w:tcPr>
            <w:tcW w:w="1478" w:type="dxa"/>
            <w:shd w:val="clear" w:color="auto" w:fill="F2F2F2" w:themeFill="background1" w:themeFillShade="F2"/>
            <w:vAlign w:val="center"/>
          </w:tcPr>
          <w:p w:rsidR="00C0205F" w:rsidRDefault="00C0205F" w:rsidP="008579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C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CR"/>
              </w:rPr>
              <w:t>Harvey, 2005</w:t>
            </w:r>
          </w:p>
        </w:tc>
        <w:tc>
          <w:tcPr>
            <w:tcW w:w="1716" w:type="dxa"/>
            <w:shd w:val="clear" w:color="auto" w:fill="F2F2F2" w:themeFill="background1" w:themeFillShade="F2"/>
            <w:vAlign w:val="center"/>
          </w:tcPr>
          <w:p w:rsidR="00C0205F" w:rsidRDefault="00C0205F" w:rsidP="008579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CR"/>
              </w:rPr>
            </w:pPr>
          </w:p>
        </w:tc>
      </w:tr>
      <w:tr w:rsidR="00C0205F" w:rsidRPr="007133CF" w:rsidTr="00FE3F94">
        <w:trPr>
          <w:trHeight w:val="931"/>
        </w:trPr>
        <w:tc>
          <w:tcPr>
            <w:tcW w:w="1809" w:type="dxa"/>
            <w:vMerge/>
            <w:shd w:val="clear" w:color="auto" w:fill="F2F2F2" w:themeFill="background1" w:themeFillShade="F2"/>
            <w:vAlign w:val="center"/>
          </w:tcPr>
          <w:p w:rsidR="00C0205F" w:rsidRDefault="00C0205F" w:rsidP="008579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CR"/>
              </w:rPr>
            </w:pPr>
          </w:p>
        </w:tc>
        <w:tc>
          <w:tcPr>
            <w:tcW w:w="1323" w:type="dxa"/>
            <w:shd w:val="clear" w:color="auto" w:fill="F2F2F2" w:themeFill="background1" w:themeFillShade="F2"/>
            <w:vAlign w:val="center"/>
          </w:tcPr>
          <w:p w:rsidR="00C0205F" w:rsidRDefault="00C0205F" w:rsidP="008579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C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CR"/>
              </w:rPr>
              <w:t>5 (7-11 setiembre)</w:t>
            </w:r>
          </w:p>
        </w:tc>
        <w:tc>
          <w:tcPr>
            <w:tcW w:w="2728" w:type="dxa"/>
            <w:shd w:val="clear" w:color="auto" w:fill="F2F2F2" w:themeFill="background1" w:themeFillShade="F2"/>
            <w:vAlign w:val="center"/>
          </w:tcPr>
          <w:p w:rsidR="00C0205F" w:rsidRDefault="00C0205F" w:rsidP="008579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C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CR"/>
              </w:rPr>
              <w:t>Justicia ambiental y crítica al desarrollo</w:t>
            </w:r>
          </w:p>
        </w:tc>
        <w:tc>
          <w:tcPr>
            <w:tcW w:w="1478" w:type="dxa"/>
            <w:shd w:val="clear" w:color="auto" w:fill="F2F2F2" w:themeFill="background1" w:themeFillShade="F2"/>
            <w:vAlign w:val="center"/>
          </w:tcPr>
          <w:p w:rsidR="00C0205F" w:rsidRDefault="00C0205F" w:rsidP="008579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CR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s-CR"/>
              </w:rPr>
              <w:t>Ascelrad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s-CR"/>
              </w:rPr>
              <w:t>, 2014.</w:t>
            </w:r>
          </w:p>
        </w:tc>
        <w:tc>
          <w:tcPr>
            <w:tcW w:w="1716" w:type="dxa"/>
            <w:shd w:val="clear" w:color="auto" w:fill="F2F2F2" w:themeFill="background1" w:themeFillShade="F2"/>
            <w:vAlign w:val="center"/>
          </w:tcPr>
          <w:p w:rsidR="00C0205F" w:rsidRDefault="00C0205F" w:rsidP="008579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CR"/>
              </w:rPr>
            </w:pPr>
          </w:p>
        </w:tc>
      </w:tr>
      <w:tr w:rsidR="00C0205F" w:rsidRPr="008B2AE2" w:rsidTr="00FE3F94">
        <w:tc>
          <w:tcPr>
            <w:tcW w:w="1809" w:type="dxa"/>
            <w:vMerge/>
            <w:vAlign w:val="center"/>
          </w:tcPr>
          <w:p w:rsidR="00C0205F" w:rsidRDefault="00C0205F" w:rsidP="00C020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CR"/>
              </w:rPr>
            </w:pPr>
          </w:p>
        </w:tc>
        <w:tc>
          <w:tcPr>
            <w:tcW w:w="1323" w:type="dxa"/>
            <w:vAlign w:val="center"/>
          </w:tcPr>
          <w:p w:rsidR="00C0205F" w:rsidRDefault="00C0205F" w:rsidP="008579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C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CR"/>
              </w:rPr>
              <w:t>6 (14-18 setiembre)</w:t>
            </w:r>
          </w:p>
        </w:tc>
        <w:tc>
          <w:tcPr>
            <w:tcW w:w="2728" w:type="dxa"/>
            <w:vAlign w:val="center"/>
          </w:tcPr>
          <w:p w:rsidR="00C0205F" w:rsidRDefault="00C0205F" w:rsidP="00C020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C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CR"/>
              </w:rPr>
              <w:t>El mapa como herramienta para comprender/construir la realidad.</w:t>
            </w:r>
          </w:p>
        </w:tc>
        <w:tc>
          <w:tcPr>
            <w:tcW w:w="1478" w:type="dxa"/>
            <w:vAlign w:val="center"/>
          </w:tcPr>
          <w:p w:rsidR="00C0205F" w:rsidRDefault="00C0205F" w:rsidP="008579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C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CR"/>
              </w:rPr>
              <w:t>Harley, 2005.</w:t>
            </w:r>
          </w:p>
        </w:tc>
        <w:tc>
          <w:tcPr>
            <w:tcW w:w="1716" w:type="dxa"/>
            <w:vAlign w:val="center"/>
          </w:tcPr>
          <w:p w:rsidR="00C0205F" w:rsidRDefault="00C0205F" w:rsidP="008579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CR"/>
              </w:rPr>
            </w:pPr>
          </w:p>
        </w:tc>
      </w:tr>
      <w:tr w:rsidR="00C0205F" w:rsidTr="00FE3F94">
        <w:tc>
          <w:tcPr>
            <w:tcW w:w="1809" w:type="dxa"/>
            <w:vMerge w:val="restart"/>
            <w:vAlign w:val="center"/>
          </w:tcPr>
          <w:p w:rsidR="00C0205F" w:rsidRDefault="00C0205F" w:rsidP="008579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C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CR"/>
              </w:rPr>
              <w:lastRenderedPageBreak/>
              <w:t>Las desigualdades regionales y socio-ambientales de Costa Rica.</w:t>
            </w:r>
          </w:p>
        </w:tc>
        <w:tc>
          <w:tcPr>
            <w:tcW w:w="1323" w:type="dxa"/>
            <w:vAlign w:val="center"/>
          </w:tcPr>
          <w:p w:rsidR="00C0205F" w:rsidRDefault="00C0205F" w:rsidP="008579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C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CR"/>
              </w:rPr>
              <w:t>7 (21-25 setiembre)</w:t>
            </w:r>
          </w:p>
        </w:tc>
        <w:tc>
          <w:tcPr>
            <w:tcW w:w="2728" w:type="dxa"/>
            <w:vAlign w:val="center"/>
          </w:tcPr>
          <w:p w:rsidR="00C0205F" w:rsidRDefault="00C0205F" w:rsidP="008579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C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CR"/>
              </w:rPr>
              <w:t>La construcción de la desigualdad social en Costa Rica.</w:t>
            </w:r>
          </w:p>
        </w:tc>
        <w:tc>
          <w:tcPr>
            <w:tcW w:w="1478" w:type="dxa"/>
            <w:vAlign w:val="center"/>
          </w:tcPr>
          <w:p w:rsidR="00C0205F" w:rsidRDefault="00C0205F" w:rsidP="008579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C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CR"/>
              </w:rPr>
              <w:t>Sojo, 2010.</w:t>
            </w:r>
          </w:p>
        </w:tc>
        <w:tc>
          <w:tcPr>
            <w:tcW w:w="1716" w:type="dxa"/>
            <w:vAlign w:val="center"/>
          </w:tcPr>
          <w:p w:rsidR="00C0205F" w:rsidRDefault="00FE3F94" w:rsidP="008579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C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CR"/>
              </w:rPr>
              <w:t>Entrega e</w:t>
            </w:r>
            <w:r w:rsidR="00524E89">
              <w:rPr>
                <w:rFonts w:ascii="Times New Roman" w:hAnsi="Times New Roman" w:cs="Times New Roman"/>
                <w:sz w:val="24"/>
                <w:szCs w:val="24"/>
                <w:lang w:val="es-CR"/>
              </w:rPr>
              <w:t>valuación módulo 1. 14</w:t>
            </w:r>
            <w:r w:rsidR="00C0205F">
              <w:rPr>
                <w:rFonts w:ascii="Times New Roman" w:hAnsi="Times New Roman" w:cs="Times New Roman"/>
                <w:sz w:val="24"/>
                <w:szCs w:val="24"/>
                <w:lang w:val="es-CR"/>
              </w:rPr>
              <w:t>%.</w:t>
            </w:r>
          </w:p>
        </w:tc>
      </w:tr>
      <w:tr w:rsidR="00C0205F" w:rsidRPr="00104EB9" w:rsidTr="00FE3F94">
        <w:tc>
          <w:tcPr>
            <w:tcW w:w="1809" w:type="dxa"/>
            <w:vMerge/>
            <w:vAlign w:val="center"/>
          </w:tcPr>
          <w:p w:rsidR="00C0205F" w:rsidRDefault="00C0205F" w:rsidP="008579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CR"/>
              </w:rPr>
            </w:pPr>
          </w:p>
        </w:tc>
        <w:tc>
          <w:tcPr>
            <w:tcW w:w="1323" w:type="dxa"/>
            <w:vAlign w:val="center"/>
          </w:tcPr>
          <w:p w:rsidR="00C0205F" w:rsidRDefault="00C0205F" w:rsidP="008579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C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CR"/>
              </w:rPr>
              <w:t>8 (28 setiembre a 2 octubre)</w:t>
            </w:r>
          </w:p>
        </w:tc>
        <w:tc>
          <w:tcPr>
            <w:tcW w:w="2728" w:type="dxa"/>
            <w:vAlign w:val="center"/>
          </w:tcPr>
          <w:p w:rsidR="00C0205F" w:rsidRDefault="00C0205F" w:rsidP="008579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C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CR"/>
              </w:rPr>
              <w:t>La regionalización desigual en Costa Rica</w:t>
            </w:r>
          </w:p>
        </w:tc>
        <w:tc>
          <w:tcPr>
            <w:tcW w:w="1478" w:type="dxa"/>
            <w:vAlign w:val="center"/>
          </w:tcPr>
          <w:p w:rsidR="00C0205F" w:rsidRDefault="00C0205F" w:rsidP="008579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C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CR"/>
              </w:rPr>
              <w:t>León, 2015.</w:t>
            </w:r>
          </w:p>
        </w:tc>
        <w:tc>
          <w:tcPr>
            <w:tcW w:w="1716" w:type="dxa"/>
            <w:vAlign w:val="center"/>
          </w:tcPr>
          <w:p w:rsidR="00C0205F" w:rsidRDefault="00C0205F" w:rsidP="008579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CR"/>
              </w:rPr>
            </w:pPr>
          </w:p>
        </w:tc>
      </w:tr>
      <w:tr w:rsidR="00C0205F" w:rsidRPr="008B2AE2" w:rsidTr="00FE3F94">
        <w:tc>
          <w:tcPr>
            <w:tcW w:w="1809" w:type="dxa"/>
            <w:vMerge/>
            <w:shd w:val="clear" w:color="auto" w:fill="F2F2F2" w:themeFill="background1" w:themeFillShade="F2"/>
            <w:vAlign w:val="center"/>
          </w:tcPr>
          <w:p w:rsidR="00C0205F" w:rsidRDefault="00C0205F" w:rsidP="008579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CR"/>
              </w:rPr>
            </w:pPr>
          </w:p>
        </w:tc>
        <w:tc>
          <w:tcPr>
            <w:tcW w:w="1323" w:type="dxa"/>
            <w:shd w:val="clear" w:color="auto" w:fill="F2F2F2" w:themeFill="background1" w:themeFillShade="F2"/>
            <w:vAlign w:val="center"/>
          </w:tcPr>
          <w:p w:rsidR="00C0205F" w:rsidRDefault="00C0205F" w:rsidP="008579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C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CR"/>
              </w:rPr>
              <w:t>9 (5-9 octubre)</w:t>
            </w:r>
          </w:p>
        </w:tc>
        <w:tc>
          <w:tcPr>
            <w:tcW w:w="2728" w:type="dxa"/>
            <w:shd w:val="clear" w:color="auto" w:fill="F2F2F2" w:themeFill="background1" w:themeFillShade="F2"/>
            <w:vAlign w:val="center"/>
          </w:tcPr>
          <w:p w:rsidR="00C0205F" w:rsidRDefault="00524E89" w:rsidP="008579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C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CR"/>
              </w:rPr>
              <w:t>La cuestión agraria</w:t>
            </w:r>
          </w:p>
        </w:tc>
        <w:tc>
          <w:tcPr>
            <w:tcW w:w="1478" w:type="dxa"/>
            <w:shd w:val="clear" w:color="auto" w:fill="F2F2F2" w:themeFill="background1" w:themeFillShade="F2"/>
            <w:vAlign w:val="center"/>
          </w:tcPr>
          <w:p w:rsidR="00C0205F" w:rsidRDefault="00524E89" w:rsidP="008579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CR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s-CR"/>
              </w:rPr>
              <w:t>Llaguno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s-CR"/>
              </w:rPr>
              <w:t>, Cerdas y Aguilar, 2014.</w:t>
            </w:r>
          </w:p>
        </w:tc>
        <w:tc>
          <w:tcPr>
            <w:tcW w:w="1716" w:type="dxa"/>
            <w:shd w:val="clear" w:color="auto" w:fill="F2F2F2" w:themeFill="background1" w:themeFillShade="F2"/>
            <w:vAlign w:val="center"/>
          </w:tcPr>
          <w:p w:rsidR="00C0205F" w:rsidRDefault="00C0205F" w:rsidP="008579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CR"/>
              </w:rPr>
            </w:pPr>
          </w:p>
        </w:tc>
      </w:tr>
      <w:tr w:rsidR="00C0205F" w:rsidRPr="008B2AE2" w:rsidTr="00FE3F94">
        <w:tc>
          <w:tcPr>
            <w:tcW w:w="1809" w:type="dxa"/>
            <w:vMerge/>
            <w:shd w:val="clear" w:color="auto" w:fill="F2F2F2" w:themeFill="background1" w:themeFillShade="F2"/>
            <w:vAlign w:val="center"/>
          </w:tcPr>
          <w:p w:rsidR="00C0205F" w:rsidRDefault="00C0205F" w:rsidP="008579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CR"/>
              </w:rPr>
            </w:pPr>
          </w:p>
        </w:tc>
        <w:tc>
          <w:tcPr>
            <w:tcW w:w="1323" w:type="dxa"/>
            <w:shd w:val="clear" w:color="auto" w:fill="F2F2F2" w:themeFill="background1" w:themeFillShade="F2"/>
            <w:vAlign w:val="center"/>
          </w:tcPr>
          <w:p w:rsidR="00C0205F" w:rsidRDefault="00C0205F" w:rsidP="008579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C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CR"/>
              </w:rPr>
              <w:t>10 (12-16 octubre)</w:t>
            </w:r>
          </w:p>
        </w:tc>
        <w:tc>
          <w:tcPr>
            <w:tcW w:w="2728" w:type="dxa"/>
            <w:shd w:val="clear" w:color="auto" w:fill="F2F2F2" w:themeFill="background1" w:themeFillShade="F2"/>
            <w:vAlign w:val="center"/>
          </w:tcPr>
          <w:p w:rsidR="00C0205F" w:rsidRDefault="00524E89" w:rsidP="008579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C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CR"/>
              </w:rPr>
              <w:t>La cuestión urbana</w:t>
            </w:r>
          </w:p>
        </w:tc>
        <w:tc>
          <w:tcPr>
            <w:tcW w:w="1478" w:type="dxa"/>
            <w:shd w:val="clear" w:color="auto" w:fill="F2F2F2" w:themeFill="background1" w:themeFillShade="F2"/>
            <w:vAlign w:val="center"/>
          </w:tcPr>
          <w:p w:rsidR="00C0205F" w:rsidRDefault="00222D3C" w:rsidP="00222D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C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CR"/>
              </w:rPr>
              <w:t>Williams, 2009</w:t>
            </w:r>
          </w:p>
        </w:tc>
        <w:tc>
          <w:tcPr>
            <w:tcW w:w="1716" w:type="dxa"/>
            <w:shd w:val="clear" w:color="auto" w:fill="F2F2F2" w:themeFill="background1" w:themeFillShade="F2"/>
            <w:vAlign w:val="center"/>
          </w:tcPr>
          <w:p w:rsidR="00C0205F" w:rsidRDefault="00524E89" w:rsidP="008579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C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CR"/>
              </w:rPr>
              <w:t>E</w:t>
            </w:r>
            <w:r w:rsidR="00FE3F94">
              <w:rPr>
                <w:rFonts w:ascii="Times New Roman" w:hAnsi="Times New Roman" w:cs="Times New Roman"/>
                <w:sz w:val="24"/>
                <w:szCs w:val="24"/>
                <w:lang w:val="es-CR"/>
              </w:rPr>
              <w:t>ntrega e</w:t>
            </w:r>
            <w:r>
              <w:rPr>
                <w:rFonts w:ascii="Times New Roman" w:hAnsi="Times New Roman" w:cs="Times New Roman"/>
                <w:sz w:val="24"/>
                <w:szCs w:val="24"/>
                <w:lang w:val="es-CR"/>
              </w:rPr>
              <w:t xml:space="preserve">valuación 2.1 </w:t>
            </w:r>
          </w:p>
          <w:p w:rsidR="00524E89" w:rsidRDefault="00524E89" w:rsidP="008579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C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CR"/>
              </w:rPr>
              <w:t xml:space="preserve">12% </w:t>
            </w:r>
          </w:p>
        </w:tc>
      </w:tr>
      <w:tr w:rsidR="00C0205F" w:rsidRPr="006404CB" w:rsidTr="00FE3F94">
        <w:tc>
          <w:tcPr>
            <w:tcW w:w="1809" w:type="dxa"/>
            <w:vMerge/>
            <w:shd w:val="clear" w:color="auto" w:fill="F2F2F2" w:themeFill="background1" w:themeFillShade="F2"/>
            <w:vAlign w:val="center"/>
          </w:tcPr>
          <w:p w:rsidR="00C0205F" w:rsidRDefault="00C0205F" w:rsidP="008579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CR"/>
              </w:rPr>
            </w:pPr>
          </w:p>
        </w:tc>
        <w:tc>
          <w:tcPr>
            <w:tcW w:w="1323" w:type="dxa"/>
            <w:shd w:val="clear" w:color="auto" w:fill="F2F2F2" w:themeFill="background1" w:themeFillShade="F2"/>
            <w:vAlign w:val="center"/>
          </w:tcPr>
          <w:p w:rsidR="00C0205F" w:rsidRDefault="00C0205F" w:rsidP="008579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C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CR"/>
              </w:rPr>
              <w:t>11 (19-23 octubre)</w:t>
            </w:r>
          </w:p>
        </w:tc>
        <w:tc>
          <w:tcPr>
            <w:tcW w:w="2728" w:type="dxa"/>
            <w:shd w:val="clear" w:color="auto" w:fill="F2F2F2" w:themeFill="background1" w:themeFillShade="F2"/>
            <w:vAlign w:val="center"/>
          </w:tcPr>
          <w:p w:rsidR="00C0205F" w:rsidRDefault="00524E89" w:rsidP="00524E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C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CR"/>
              </w:rPr>
              <w:t>Gestión de riesgos y desastres socio-naturales</w:t>
            </w:r>
          </w:p>
        </w:tc>
        <w:tc>
          <w:tcPr>
            <w:tcW w:w="1478" w:type="dxa"/>
            <w:shd w:val="clear" w:color="auto" w:fill="F2F2F2" w:themeFill="background1" w:themeFillShade="F2"/>
            <w:vAlign w:val="center"/>
          </w:tcPr>
          <w:p w:rsidR="00C0205F" w:rsidRDefault="0078427B" w:rsidP="008579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C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EIRD, 2008</w:t>
            </w:r>
            <w:r w:rsidR="00D724E7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.</w:t>
            </w:r>
          </w:p>
        </w:tc>
        <w:tc>
          <w:tcPr>
            <w:tcW w:w="1716" w:type="dxa"/>
            <w:shd w:val="clear" w:color="auto" w:fill="F2F2F2" w:themeFill="background1" w:themeFillShade="F2"/>
            <w:vAlign w:val="center"/>
          </w:tcPr>
          <w:p w:rsidR="00C0205F" w:rsidRDefault="00C0205F" w:rsidP="008579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CR"/>
              </w:rPr>
            </w:pPr>
          </w:p>
        </w:tc>
      </w:tr>
      <w:tr w:rsidR="00C0205F" w:rsidTr="00FE3F94">
        <w:tc>
          <w:tcPr>
            <w:tcW w:w="1809" w:type="dxa"/>
            <w:vMerge/>
            <w:shd w:val="clear" w:color="auto" w:fill="F2F2F2" w:themeFill="background1" w:themeFillShade="F2"/>
            <w:vAlign w:val="center"/>
          </w:tcPr>
          <w:p w:rsidR="00C0205F" w:rsidRDefault="00C0205F" w:rsidP="008579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CR"/>
              </w:rPr>
            </w:pPr>
          </w:p>
        </w:tc>
        <w:tc>
          <w:tcPr>
            <w:tcW w:w="1323" w:type="dxa"/>
            <w:shd w:val="clear" w:color="auto" w:fill="F2F2F2" w:themeFill="background1" w:themeFillShade="F2"/>
            <w:vAlign w:val="center"/>
          </w:tcPr>
          <w:p w:rsidR="00C0205F" w:rsidRDefault="00C0205F" w:rsidP="008579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C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CR"/>
              </w:rPr>
              <w:t>12 (26-30 octubre)</w:t>
            </w:r>
          </w:p>
        </w:tc>
        <w:tc>
          <w:tcPr>
            <w:tcW w:w="2728" w:type="dxa"/>
            <w:shd w:val="clear" w:color="auto" w:fill="F2F2F2" w:themeFill="background1" w:themeFillShade="F2"/>
            <w:vAlign w:val="center"/>
          </w:tcPr>
          <w:p w:rsidR="00C0205F" w:rsidRDefault="00C0205F" w:rsidP="008579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C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CR"/>
              </w:rPr>
              <w:t>El Conflicto territorial en Costa Rica. Mapeo colectivo</w:t>
            </w:r>
          </w:p>
        </w:tc>
        <w:tc>
          <w:tcPr>
            <w:tcW w:w="1478" w:type="dxa"/>
            <w:shd w:val="clear" w:color="auto" w:fill="F2F2F2" w:themeFill="background1" w:themeFillShade="F2"/>
            <w:vAlign w:val="center"/>
          </w:tcPr>
          <w:p w:rsidR="00C0205F" w:rsidRDefault="00C0205F" w:rsidP="008579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CR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s-CR"/>
              </w:rPr>
              <w:t>Llaguno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s-CR"/>
              </w:rPr>
              <w:t>, Mora y Picado, 2013.</w:t>
            </w:r>
          </w:p>
        </w:tc>
        <w:tc>
          <w:tcPr>
            <w:tcW w:w="1716" w:type="dxa"/>
            <w:shd w:val="clear" w:color="auto" w:fill="F2F2F2" w:themeFill="background1" w:themeFillShade="F2"/>
            <w:vAlign w:val="center"/>
          </w:tcPr>
          <w:p w:rsidR="00524E89" w:rsidRDefault="00524E89" w:rsidP="00524E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CR"/>
              </w:rPr>
            </w:pPr>
          </w:p>
        </w:tc>
      </w:tr>
      <w:tr w:rsidR="008579C5" w:rsidRPr="00634232" w:rsidTr="00FE3F94">
        <w:tc>
          <w:tcPr>
            <w:tcW w:w="1809" w:type="dxa"/>
            <w:vMerge w:val="restart"/>
            <w:vAlign w:val="center"/>
          </w:tcPr>
          <w:p w:rsidR="008579C5" w:rsidRDefault="00634232" w:rsidP="008579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C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CR"/>
              </w:rPr>
              <w:t>Geografía y género. El cuerpo como territorio.</w:t>
            </w:r>
          </w:p>
        </w:tc>
        <w:tc>
          <w:tcPr>
            <w:tcW w:w="1323" w:type="dxa"/>
            <w:vAlign w:val="center"/>
          </w:tcPr>
          <w:p w:rsidR="008579C5" w:rsidRDefault="004201B3" w:rsidP="008579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C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CR"/>
              </w:rPr>
              <w:t>13 (</w:t>
            </w:r>
            <w:r w:rsidR="008579C5">
              <w:rPr>
                <w:rFonts w:ascii="Times New Roman" w:hAnsi="Times New Roman" w:cs="Times New Roman"/>
                <w:sz w:val="24"/>
                <w:szCs w:val="24"/>
                <w:lang w:val="es-CR"/>
              </w:rPr>
              <w:t>2-5 noviembre</w:t>
            </w:r>
            <w:r>
              <w:rPr>
                <w:rFonts w:ascii="Times New Roman" w:hAnsi="Times New Roman" w:cs="Times New Roman"/>
                <w:sz w:val="24"/>
                <w:szCs w:val="24"/>
                <w:lang w:val="es-CR"/>
              </w:rPr>
              <w:t>)</w:t>
            </w:r>
          </w:p>
        </w:tc>
        <w:tc>
          <w:tcPr>
            <w:tcW w:w="2728" w:type="dxa"/>
            <w:vAlign w:val="center"/>
          </w:tcPr>
          <w:p w:rsidR="008579C5" w:rsidRDefault="008579C5" w:rsidP="008579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C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CR"/>
              </w:rPr>
              <w:t>Conceptos básicos de la propuesta de la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val="es-CR"/>
              </w:rPr>
              <w:t xml:space="preserve"> Geografía Feminista.</w:t>
            </w:r>
          </w:p>
        </w:tc>
        <w:tc>
          <w:tcPr>
            <w:tcW w:w="1478" w:type="dxa"/>
            <w:vAlign w:val="center"/>
          </w:tcPr>
          <w:p w:rsidR="008579C5" w:rsidRDefault="00795BBF" w:rsidP="008579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C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CR"/>
              </w:rPr>
              <w:t xml:space="preserve">García, 2008. </w:t>
            </w:r>
            <w:r w:rsidR="000164A3">
              <w:rPr>
                <w:rFonts w:ascii="Times New Roman" w:hAnsi="Times New Roman" w:cs="Times New Roman"/>
                <w:sz w:val="24"/>
                <w:szCs w:val="24"/>
                <w:lang w:val="es-CR"/>
              </w:rPr>
              <w:t xml:space="preserve">Townsend, 2002. </w:t>
            </w:r>
          </w:p>
        </w:tc>
        <w:tc>
          <w:tcPr>
            <w:tcW w:w="1716" w:type="dxa"/>
            <w:vAlign w:val="center"/>
          </w:tcPr>
          <w:p w:rsidR="008579C5" w:rsidRDefault="00524E89" w:rsidP="008579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C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CR"/>
              </w:rPr>
              <w:t>E</w:t>
            </w:r>
            <w:r w:rsidR="00FE3F94">
              <w:rPr>
                <w:rFonts w:ascii="Times New Roman" w:hAnsi="Times New Roman" w:cs="Times New Roman"/>
                <w:sz w:val="24"/>
                <w:szCs w:val="24"/>
                <w:lang w:val="es-CR"/>
              </w:rPr>
              <w:t>ntrega e</w:t>
            </w:r>
            <w:r>
              <w:rPr>
                <w:rFonts w:ascii="Times New Roman" w:hAnsi="Times New Roman" w:cs="Times New Roman"/>
                <w:sz w:val="24"/>
                <w:szCs w:val="24"/>
                <w:lang w:val="es-CR"/>
              </w:rPr>
              <w:t>valuación 2.2</w:t>
            </w:r>
          </w:p>
          <w:p w:rsidR="00BD4EFD" w:rsidRDefault="00BD4EFD" w:rsidP="008579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C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CR"/>
              </w:rPr>
              <w:t>12%</w:t>
            </w:r>
          </w:p>
        </w:tc>
      </w:tr>
      <w:tr w:rsidR="008579C5" w:rsidRPr="00585276" w:rsidTr="00FE3F94">
        <w:tc>
          <w:tcPr>
            <w:tcW w:w="1809" w:type="dxa"/>
            <w:vMerge/>
            <w:vAlign w:val="center"/>
          </w:tcPr>
          <w:p w:rsidR="008579C5" w:rsidRDefault="008579C5" w:rsidP="008579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CR"/>
              </w:rPr>
            </w:pPr>
          </w:p>
        </w:tc>
        <w:tc>
          <w:tcPr>
            <w:tcW w:w="1323" w:type="dxa"/>
            <w:vAlign w:val="center"/>
          </w:tcPr>
          <w:p w:rsidR="008579C5" w:rsidRDefault="004201B3" w:rsidP="008579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C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CR"/>
              </w:rPr>
              <w:t>14 (</w:t>
            </w:r>
            <w:r w:rsidR="008579C5">
              <w:rPr>
                <w:rFonts w:ascii="Times New Roman" w:hAnsi="Times New Roman" w:cs="Times New Roman"/>
                <w:sz w:val="24"/>
                <w:szCs w:val="24"/>
                <w:lang w:val="es-CR"/>
              </w:rPr>
              <w:t>9-14 noviembre</w:t>
            </w:r>
            <w:r>
              <w:rPr>
                <w:rFonts w:ascii="Times New Roman" w:hAnsi="Times New Roman" w:cs="Times New Roman"/>
                <w:sz w:val="24"/>
                <w:szCs w:val="24"/>
                <w:lang w:val="es-CR"/>
              </w:rPr>
              <w:t>)</w:t>
            </w:r>
          </w:p>
        </w:tc>
        <w:tc>
          <w:tcPr>
            <w:tcW w:w="2728" w:type="dxa"/>
            <w:vAlign w:val="center"/>
          </w:tcPr>
          <w:p w:rsidR="008579C5" w:rsidRDefault="000164A3" w:rsidP="008579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C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CR"/>
              </w:rPr>
              <w:t>Sobre el feminismo comunitario.</w:t>
            </w:r>
          </w:p>
        </w:tc>
        <w:tc>
          <w:tcPr>
            <w:tcW w:w="1478" w:type="dxa"/>
            <w:vAlign w:val="center"/>
          </w:tcPr>
          <w:p w:rsidR="008579C5" w:rsidRDefault="000164A3" w:rsidP="008579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CR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s-CR"/>
              </w:rPr>
              <w:t>Cabnal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s-CR"/>
              </w:rPr>
              <w:t>, 2010.</w:t>
            </w:r>
          </w:p>
        </w:tc>
        <w:tc>
          <w:tcPr>
            <w:tcW w:w="1716" w:type="dxa"/>
            <w:vAlign w:val="center"/>
          </w:tcPr>
          <w:p w:rsidR="008579C5" w:rsidRDefault="008579C5" w:rsidP="008579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CR"/>
              </w:rPr>
            </w:pPr>
          </w:p>
        </w:tc>
      </w:tr>
      <w:tr w:rsidR="008579C5" w:rsidRPr="00222D3C" w:rsidTr="00FE3F94">
        <w:tc>
          <w:tcPr>
            <w:tcW w:w="1809" w:type="dxa"/>
            <w:vMerge/>
            <w:vAlign w:val="center"/>
          </w:tcPr>
          <w:p w:rsidR="008579C5" w:rsidRDefault="008579C5" w:rsidP="008579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CR"/>
              </w:rPr>
            </w:pPr>
          </w:p>
        </w:tc>
        <w:tc>
          <w:tcPr>
            <w:tcW w:w="1323" w:type="dxa"/>
            <w:vAlign w:val="center"/>
          </w:tcPr>
          <w:p w:rsidR="008579C5" w:rsidRDefault="004201B3" w:rsidP="008579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C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CR"/>
              </w:rPr>
              <w:t>15 (</w:t>
            </w:r>
            <w:r w:rsidR="008579C5">
              <w:rPr>
                <w:rFonts w:ascii="Times New Roman" w:hAnsi="Times New Roman" w:cs="Times New Roman"/>
                <w:sz w:val="24"/>
                <w:szCs w:val="24"/>
                <w:lang w:val="es-CR"/>
              </w:rPr>
              <w:t>16-20 noviembre</w:t>
            </w:r>
            <w:r>
              <w:rPr>
                <w:rFonts w:ascii="Times New Roman" w:hAnsi="Times New Roman" w:cs="Times New Roman"/>
                <w:sz w:val="24"/>
                <w:szCs w:val="24"/>
                <w:lang w:val="es-CR"/>
              </w:rPr>
              <w:t>)</w:t>
            </w:r>
          </w:p>
        </w:tc>
        <w:tc>
          <w:tcPr>
            <w:tcW w:w="2728" w:type="dxa"/>
            <w:vAlign w:val="center"/>
          </w:tcPr>
          <w:p w:rsidR="008579C5" w:rsidRDefault="000164A3" w:rsidP="006519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C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CR"/>
              </w:rPr>
              <w:t xml:space="preserve">El cuerpo como territorio </w:t>
            </w:r>
            <w:r w:rsidR="00651994">
              <w:rPr>
                <w:rFonts w:ascii="Times New Roman" w:hAnsi="Times New Roman" w:cs="Times New Roman"/>
                <w:sz w:val="24"/>
                <w:szCs w:val="24"/>
                <w:lang w:val="es-CR"/>
              </w:rPr>
              <w:t xml:space="preserve">político. </w:t>
            </w:r>
          </w:p>
        </w:tc>
        <w:tc>
          <w:tcPr>
            <w:tcW w:w="1478" w:type="dxa"/>
            <w:vAlign w:val="center"/>
          </w:tcPr>
          <w:p w:rsidR="00795BBF" w:rsidRDefault="00795BBF" w:rsidP="00970D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C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CR"/>
              </w:rPr>
              <w:t xml:space="preserve">Antón 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s-CR"/>
              </w:rPr>
              <w:t>Damiano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s-CR"/>
              </w:rPr>
              <w:t xml:space="preserve">, 2010. </w:t>
            </w:r>
          </w:p>
          <w:p w:rsidR="00970DA3" w:rsidRDefault="00970DA3" w:rsidP="00970D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C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CR"/>
              </w:rPr>
              <w:t xml:space="preserve">Aguirre 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s-CR"/>
              </w:rPr>
              <w:t>Sntacruz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s-CR"/>
              </w:rPr>
              <w:t>, 2008.</w:t>
            </w:r>
          </w:p>
        </w:tc>
        <w:tc>
          <w:tcPr>
            <w:tcW w:w="1716" w:type="dxa"/>
            <w:vAlign w:val="center"/>
          </w:tcPr>
          <w:p w:rsidR="008579C5" w:rsidRDefault="008579C5" w:rsidP="00524E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CR"/>
              </w:rPr>
            </w:pPr>
          </w:p>
        </w:tc>
      </w:tr>
      <w:tr w:rsidR="008579C5" w:rsidRPr="00222D3C" w:rsidTr="00FE3F94">
        <w:trPr>
          <w:trHeight w:val="1673"/>
        </w:trPr>
        <w:tc>
          <w:tcPr>
            <w:tcW w:w="1809" w:type="dxa"/>
            <w:vAlign w:val="center"/>
          </w:tcPr>
          <w:p w:rsidR="008579C5" w:rsidRDefault="008579C5" w:rsidP="008579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CR"/>
              </w:rPr>
            </w:pPr>
          </w:p>
        </w:tc>
        <w:tc>
          <w:tcPr>
            <w:tcW w:w="1323" w:type="dxa"/>
            <w:vAlign w:val="center"/>
          </w:tcPr>
          <w:p w:rsidR="008579C5" w:rsidRDefault="004201B3" w:rsidP="008579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C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CR"/>
              </w:rPr>
              <w:t>16 (</w:t>
            </w:r>
            <w:r w:rsidR="008579C5">
              <w:rPr>
                <w:rFonts w:ascii="Times New Roman" w:hAnsi="Times New Roman" w:cs="Times New Roman"/>
                <w:sz w:val="24"/>
                <w:szCs w:val="24"/>
                <w:lang w:val="es-CR"/>
              </w:rPr>
              <w:t>23-27 noviembre</w:t>
            </w:r>
            <w:r>
              <w:rPr>
                <w:rFonts w:ascii="Times New Roman" w:hAnsi="Times New Roman" w:cs="Times New Roman"/>
                <w:sz w:val="24"/>
                <w:szCs w:val="24"/>
                <w:lang w:val="es-CR"/>
              </w:rPr>
              <w:t>)</w:t>
            </w:r>
          </w:p>
        </w:tc>
        <w:tc>
          <w:tcPr>
            <w:tcW w:w="2728" w:type="dxa"/>
            <w:vAlign w:val="center"/>
          </w:tcPr>
          <w:p w:rsidR="008579C5" w:rsidRDefault="008579C5" w:rsidP="008579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C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CR"/>
              </w:rPr>
              <w:t>Exposiciones finales</w:t>
            </w:r>
          </w:p>
        </w:tc>
        <w:tc>
          <w:tcPr>
            <w:tcW w:w="1478" w:type="dxa"/>
            <w:vAlign w:val="center"/>
          </w:tcPr>
          <w:p w:rsidR="008579C5" w:rsidRDefault="00D76BB2" w:rsidP="008579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C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CR"/>
              </w:rPr>
              <w:t>-</w:t>
            </w:r>
          </w:p>
        </w:tc>
        <w:tc>
          <w:tcPr>
            <w:tcW w:w="1716" w:type="dxa"/>
            <w:vAlign w:val="center"/>
          </w:tcPr>
          <w:p w:rsidR="00524E89" w:rsidRDefault="00524E89" w:rsidP="008579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C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CR"/>
              </w:rPr>
              <w:t>E</w:t>
            </w:r>
            <w:r w:rsidR="00FE3F94">
              <w:rPr>
                <w:rFonts w:ascii="Times New Roman" w:hAnsi="Times New Roman" w:cs="Times New Roman"/>
                <w:sz w:val="24"/>
                <w:szCs w:val="24"/>
                <w:lang w:val="es-CR"/>
              </w:rPr>
              <w:t>ntrega e</w:t>
            </w:r>
            <w:r>
              <w:rPr>
                <w:rFonts w:ascii="Times New Roman" w:hAnsi="Times New Roman" w:cs="Times New Roman"/>
                <w:sz w:val="24"/>
                <w:szCs w:val="24"/>
                <w:lang w:val="es-CR"/>
              </w:rPr>
              <w:t xml:space="preserve">valuación tercer módulo </w:t>
            </w:r>
          </w:p>
          <w:p w:rsidR="00524E89" w:rsidRDefault="00524E89" w:rsidP="008579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C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CR"/>
              </w:rPr>
              <w:t>12%</w:t>
            </w:r>
          </w:p>
          <w:p w:rsidR="008579C5" w:rsidRDefault="00BB0C1B" w:rsidP="008579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C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CR"/>
              </w:rPr>
              <w:t>Entrega del documento escrito final</w:t>
            </w:r>
            <w:r w:rsidR="00524E89">
              <w:rPr>
                <w:rFonts w:ascii="Times New Roman" w:hAnsi="Times New Roman" w:cs="Times New Roman"/>
                <w:sz w:val="24"/>
                <w:szCs w:val="24"/>
                <w:lang w:val="es-CR"/>
              </w:rPr>
              <w:t xml:space="preserve"> (trabajo de investigación)</w:t>
            </w:r>
            <w:r>
              <w:rPr>
                <w:rFonts w:ascii="Times New Roman" w:hAnsi="Times New Roman" w:cs="Times New Roman"/>
                <w:sz w:val="24"/>
                <w:szCs w:val="24"/>
                <w:lang w:val="es-CR"/>
              </w:rPr>
              <w:t>.</w:t>
            </w:r>
          </w:p>
        </w:tc>
      </w:tr>
      <w:tr w:rsidR="008579C5" w:rsidRPr="00222D3C" w:rsidTr="00FE3F94">
        <w:tc>
          <w:tcPr>
            <w:tcW w:w="1809" w:type="dxa"/>
            <w:vAlign w:val="center"/>
          </w:tcPr>
          <w:p w:rsidR="008579C5" w:rsidRPr="00651994" w:rsidRDefault="008579C5" w:rsidP="008579C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es-CR"/>
              </w:rPr>
            </w:pPr>
          </w:p>
        </w:tc>
        <w:tc>
          <w:tcPr>
            <w:tcW w:w="1323" w:type="dxa"/>
            <w:vAlign w:val="center"/>
          </w:tcPr>
          <w:p w:rsidR="008579C5" w:rsidRPr="0090435A" w:rsidRDefault="001A38F3" w:rsidP="008579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C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CR"/>
              </w:rPr>
              <w:t>17 (</w:t>
            </w:r>
            <w:r w:rsidR="008579C5" w:rsidRPr="0090435A">
              <w:rPr>
                <w:rFonts w:ascii="Times New Roman" w:hAnsi="Times New Roman" w:cs="Times New Roman"/>
                <w:sz w:val="24"/>
                <w:szCs w:val="24"/>
                <w:lang w:val="es-CR"/>
              </w:rPr>
              <w:t>30 noviembre a 4 diciembre</w:t>
            </w:r>
            <w:r>
              <w:rPr>
                <w:rFonts w:ascii="Times New Roman" w:hAnsi="Times New Roman" w:cs="Times New Roman"/>
                <w:sz w:val="24"/>
                <w:szCs w:val="24"/>
                <w:lang w:val="es-CR"/>
              </w:rPr>
              <w:t>)</w:t>
            </w:r>
          </w:p>
        </w:tc>
        <w:tc>
          <w:tcPr>
            <w:tcW w:w="2728" w:type="dxa"/>
            <w:vAlign w:val="center"/>
          </w:tcPr>
          <w:p w:rsidR="008579C5" w:rsidRPr="0090435A" w:rsidRDefault="0090435A" w:rsidP="008579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CR"/>
              </w:rPr>
            </w:pPr>
            <w:r w:rsidRPr="0090435A">
              <w:rPr>
                <w:rFonts w:ascii="Times New Roman" w:hAnsi="Times New Roman" w:cs="Times New Roman"/>
                <w:sz w:val="24"/>
                <w:szCs w:val="24"/>
                <w:lang w:val="es-CR"/>
              </w:rPr>
              <w:t>Evaluación del proceso y del curso</w:t>
            </w:r>
          </w:p>
        </w:tc>
        <w:tc>
          <w:tcPr>
            <w:tcW w:w="1478" w:type="dxa"/>
            <w:vAlign w:val="center"/>
          </w:tcPr>
          <w:p w:rsidR="008579C5" w:rsidRPr="00651994" w:rsidRDefault="008579C5" w:rsidP="008579C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es-CR"/>
              </w:rPr>
            </w:pPr>
          </w:p>
        </w:tc>
        <w:tc>
          <w:tcPr>
            <w:tcW w:w="1716" w:type="dxa"/>
            <w:vAlign w:val="center"/>
          </w:tcPr>
          <w:p w:rsidR="008579C5" w:rsidRPr="00651994" w:rsidRDefault="008579C5" w:rsidP="008579C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es-CR"/>
              </w:rPr>
            </w:pPr>
          </w:p>
        </w:tc>
      </w:tr>
    </w:tbl>
    <w:p w:rsidR="009B4975" w:rsidRPr="00FE3F94" w:rsidRDefault="009B4975" w:rsidP="00FE3F94">
      <w:pPr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</w:p>
    <w:p w:rsidR="00132396" w:rsidRDefault="00132396" w:rsidP="0090435A">
      <w:pPr>
        <w:pStyle w:val="Prrafodelista"/>
        <w:numPr>
          <w:ilvl w:val="0"/>
          <w:numId w:val="15"/>
        </w:numPr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  <w:r w:rsidRPr="0090435A">
        <w:rPr>
          <w:rFonts w:ascii="Times New Roman" w:hAnsi="Times New Roman" w:cs="Times New Roman"/>
          <w:b/>
          <w:sz w:val="24"/>
          <w:szCs w:val="24"/>
          <w:lang w:val="es-MX"/>
        </w:rPr>
        <w:lastRenderedPageBreak/>
        <w:t>Bibliografía</w:t>
      </w:r>
      <w:r w:rsidR="00795BBF">
        <w:rPr>
          <w:rFonts w:ascii="Times New Roman" w:hAnsi="Times New Roman" w:cs="Times New Roman"/>
          <w:b/>
          <w:sz w:val="24"/>
          <w:szCs w:val="24"/>
          <w:lang w:val="es-MX"/>
        </w:rPr>
        <w:t xml:space="preserve"> (lecturas base marcadas con *)</w:t>
      </w:r>
    </w:p>
    <w:p w:rsidR="0090435A" w:rsidRDefault="0090435A" w:rsidP="0090435A">
      <w:pPr>
        <w:pStyle w:val="Prrafodelista"/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</w:p>
    <w:p w:rsidR="00970DA3" w:rsidRDefault="00384A23" w:rsidP="0090435A">
      <w:pPr>
        <w:pStyle w:val="Prrafodelista"/>
        <w:ind w:left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*Aguirre, María Antonia y Santacruz</w:t>
      </w:r>
      <w:r w:rsidR="00970DA3">
        <w:rPr>
          <w:rFonts w:ascii="Times New Roman" w:hAnsi="Times New Roman" w:cs="Times New Roman"/>
          <w:sz w:val="24"/>
          <w:szCs w:val="24"/>
          <w:lang w:val="es-MX"/>
        </w:rPr>
        <w:t xml:space="preserve">, Lucy. </w:t>
      </w:r>
      <w:r w:rsidR="00970DA3" w:rsidRPr="00970DA3">
        <w:rPr>
          <w:rFonts w:ascii="Times New Roman" w:hAnsi="Times New Roman" w:cs="Times New Roman"/>
          <w:i/>
          <w:sz w:val="24"/>
          <w:szCs w:val="24"/>
          <w:lang w:val="es-MX"/>
        </w:rPr>
        <w:t>El cuerpo como territorio y el territorio como cuerpo</w:t>
      </w:r>
      <w:r w:rsidR="00970DA3">
        <w:rPr>
          <w:rFonts w:ascii="Times New Roman" w:hAnsi="Times New Roman" w:cs="Times New Roman"/>
          <w:sz w:val="24"/>
          <w:szCs w:val="24"/>
          <w:lang w:val="es-MX"/>
        </w:rPr>
        <w:t xml:space="preserve">. 25 febrero 2008. Extraído del sitio: </w:t>
      </w:r>
      <w:hyperlink r:id="rId12" w:history="1">
        <w:r w:rsidR="00970DA3" w:rsidRPr="00970DA3">
          <w:rPr>
            <w:rStyle w:val="Hipervnculo"/>
            <w:rFonts w:ascii="Times New Roman" w:hAnsi="Times New Roman" w:cs="Times New Roman"/>
            <w:sz w:val="24"/>
            <w:szCs w:val="24"/>
            <w:lang w:val="es-MX"/>
          </w:rPr>
          <w:t>http://revistafeminista.blogspot.com/2008/02/el-cuerpo-como-territorio-y-el.html</w:t>
        </w:r>
      </w:hyperlink>
      <w:r w:rsidR="00970DA3">
        <w:rPr>
          <w:rStyle w:val="Hipervnculo"/>
          <w:lang w:val="es-MX"/>
        </w:rPr>
        <w:t xml:space="preserve">. </w:t>
      </w:r>
    </w:p>
    <w:p w:rsidR="00970DA3" w:rsidRDefault="00970DA3" w:rsidP="0090435A">
      <w:pPr>
        <w:pStyle w:val="Prrafodelista"/>
        <w:ind w:left="0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:rsidR="0090435A" w:rsidRPr="0090435A" w:rsidRDefault="00795BBF" w:rsidP="0090435A">
      <w:pPr>
        <w:pStyle w:val="Prrafodelista"/>
        <w:ind w:left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*</w:t>
      </w:r>
      <w:r w:rsidR="00384A23">
        <w:rPr>
          <w:rFonts w:ascii="Times New Roman" w:hAnsi="Times New Roman" w:cs="Times New Roman"/>
          <w:sz w:val="24"/>
          <w:szCs w:val="24"/>
          <w:lang w:val="es-MX"/>
        </w:rPr>
        <w:t xml:space="preserve">Antón, Gustavo y </w:t>
      </w:r>
      <w:proofErr w:type="spellStart"/>
      <w:r w:rsidR="00384A23">
        <w:rPr>
          <w:rFonts w:ascii="Times New Roman" w:hAnsi="Times New Roman" w:cs="Times New Roman"/>
          <w:sz w:val="24"/>
          <w:szCs w:val="24"/>
          <w:lang w:val="es-MX"/>
        </w:rPr>
        <w:t>Damiano</w:t>
      </w:r>
      <w:proofErr w:type="spellEnd"/>
      <w:r w:rsidR="0090435A">
        <w:rPr>
          <w:rFonts w:ascii="Times New Roman" w:hAnsi="Times New Roman" w:cs="Times New Roman"/>
          <w:sz w:val="24"/>
          <w:szCs w:val="24"/>
          <w:lang w:val="es-MX"/>
        </w:rPr>
        <w:t>, Franco. El ma</w:t>
      </w:r>
      <w:r w:rsidR="00384A23">
        <w:rPr>
          <w:rFonts w:ascii="Times New Roman" w:hAnsi="Times New Roman" w:cs="Times New Roman"/>
          <w:sz w:val="24"/>
          <w:szCs w:val="24"/>
          <w:lang w:val="es-MX"/>
        </w:rPr>
        <w:t>lestar de los cuerpos. In: Forte y Pérez</w:t>
      </w:r>
      <w:r w:rsidR="0090435A">
        <w:rPr>
          <w:rFonts w:ascii="Times New Roman" w:hAnsi="Times New Roman" w:cs="Times New Roman"/>
          <w:sz w:val="24"/>
          <w:szCs w:val="24"/>
          <w:lang w:val="es-MX"/>
        </w:rPr>
        <w:t xml:space="preserve"> (Eds.). </w:t>
      </w:r>
      <w:r w:rsidR="0090435A" w:rsidRPr="0090435A">
        <w:rPr>
          <w:rFonts w:ascii="Times New Roman" w:hAnsi="Times New Roman" w:cs="Times New Roman"/>
          <w:i/>
          <w:sz w:val="24"/>
          <w:szCs w:val="24"/>
          <w:lang w:val="es-MX"/>
        </w:rPr>
        <w:t>El cuerpo, territorio del poder</w:t>
      </w:r>
      <w:r w:rsidR="0090435A">
        <w:rPr>
          <w:rFonts w:ascii="Times New Roman" w:hAnsi="Times New Roman" w:cs="Times New Roman"/>
          <w:sz w:val="24"/>
          <w:szCs w:val="24"/>
          <w:lang w:val="es-MX"/>
        </w:rPr>
        <w:t xml:space="preserve">. Buenos Aires: Ediciones </w:t>
      </w:r>
      <w:proofErr w:type="spellStart"/>
      <w:r w:rsidR="0090435A">
        <w:rPr>
          <w:rFonts w:ascii="Times New Roman" w:hAnsi="Times New Roman" w:cs="Times New Roman"/>
          <w:sz w:val="24"/>
          <w:szCs w:val="24"/>
          <w:lang w:val="es-MX"/>
        </w:rPr>
        <w:t>Pi.Ca.So</w:t>
      </w:r>
      <w:proofErr w:type="spellEnd"/>
      <w:r w:rsidR="0090435A">
        <w:rPr>
          <w:rFonts w:ascii="Times New Roman" w:hAnsi="Times New Roman" w:cs="Times New Roman"/>
          <w:sz w:val="24"/>
          <w:szCs w:val="24"/>
          <w:lang w:val="es-MX"/>
        </w:rPr>
        <w:t xml:space="preserve">, 2010, pp. 19-38.  </w:t>
      </w:r>
    </w:p>
    <w:p w:rsidR="00C152F2" w:rsidRPr="00C152F2" w:rsidRDefault="00795BBF" w:rsidP="00252325">
      <w:pPr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*</w:t>
      </w:r>
      <w:proofErr w:type="spellStart"/>
      <w:r w:rsidR="00384A23">
        <w:rPr>
          <w:rFonts w:ascii="Times New Roman" w:hAnsi="Times New Roman" w:cs="Times New Roman"/>
          <w:sz w:val="24"/>
          <w:szCs w:val="24"/>
          <w:lang w:val="es-MX"/>
        </w:rPr>
        <w:t>Ascelrad</w:t>
      </w:r>
      <w:proofErr w:type="spellEnd"/>
      <w:r w:rsidR="00C152F2" w:rsidRPr="00C152F2">
        <w:rPr>
          <w:rFonts w:ascii="Times New Roman" w:hAnsi="Times New Roman" w:cs="Times New Roman"/>
          <w:sz w:val="24"/>
          <w:szCs w:val="24"/>
          <w:lang w:val="es-MX"/>
        </w:rPr>
        <w:t>, Henri.</w:t>
      </w:r>
      <w:r w:rsidR="00C152F2">
        <w:rPr>
          <w:rFonts w:ascii="Times New Roman" w:hAnsi="Times New Roman" w:cs="Times New Roman"/>
          <w:b/>
          <w:sz w:val="24"/>
          <w:szCs w:val="24"/>
          <w:lang w:val="es-MX"/>
        </w:rPr>
        <w:t xml:space="preserve"> </w:t>
      </w:r>
      <w:r w:rsidR="00C152F2" w:rsidRPr="00C152F2">
        <w:rPr>
          <w:rFonts w:ascii="Times New Roman" w:hAnsi="Times New Roman" w:cs="Times New Roman"/>
          <w:sz w:val="24"/>
          <w:szCs w:val="24"/>
          <w:lang w:val="es-MX"/>
        </w:rPr>
        <w:t>El movimiento de justicia ambiental y la crí</w:t>
      </w:r>
      <w:r w:rsidR="00384A23">
        <w:rPr>
          <w:rFonts w:ascii="Times New Roman" w:hAnsi="Times New Roman" w:cs="Times New Roman"/>
          <w:sz w:val="24"/>
          <w:szCs w:val="24"/>
          <w:lang w:val="es-MX"/>
        </w:rPr>
        <w:t xml:space="preserve">tica al desarrollo. In: </w:t>
      </w:r>
      <w:proofErr w:type="spellStart"/>
      <w:r w:rsidR="00384A23">
        <w:rPr>
          <w:rFonts w:ascii="Times New Roman" w:hAnsi="Times New Roman" w:cs="Times New Roman"/>
          <w:sz w:val="24"/>
          <w:szCs w:val="24"/>
          <w:lang w:val="es-MX"/>
        </w:rPr>
        <w:t>Composto</w:t>
      </w:r>
      <w:proofErr w:type="spellEnd"/>
      <w:r w:rsidR="00384A23">
        <w:rPr>
          <w:rFonts w:ascii="Times New Roman" w:hAnsi="Times New Roman" w:cs="Times New Roman"/>
          <w:sz w:val="24"/>
          <w:szCs w:val="24"/>
          <w:lang w:val="es-MX"/>
        </w:rPr>
        <w:t xml:space="preserve"> y Navarro</w:t>
      </w:r>
      <w:r w:rsidR="00C152F2" w:rsidRPr="00C152F2">
        <w:rPr>
          <w:rFonts w:ascii="Times New Roman" w:hAnsi="Times New Roman" w:cs="Times New Roman"/>
          <w:sz w:val="24"/>
          <w:szCs w:val="24"/>
          <w:lang w:val="es-MX"/>
        </w:rPr>
        <w:t xml:space="preserve"> (Eds.). </w:t>
      </w:r>
      <w:r w:rsidR="00C152F2" w:rsidRPr="00C152F2">
        <w:rPr>
          <w:rFonts w:ascii="Times New Roman" w:hAnsi="Times New Roman" w:cs="Times New Roman"/>
          <w:i/>
          <w:sz w:val="24"/>
          <w:szCs w:val="24"/>
          <w:lang w:val="es-MX"/>
        </w:rPr>
        <w:t>Territorios en disputa</w:t>
      </w:r>
      <w:r w:rsidR="00C152F2" w:rsidRPr="00C152F2">
        <w:rPr>
          <w:rFonts w:ascii="Times New Roman" w:hAnsi="Times New Roman" w:cs="Times New Roman"/>
          <w:sz w:val="24"/>
          <w:szCs w:val="24"/>
          <w:lang w:val="es-MX"/>
        </w:rPr>
        <w:t xml:space="preserve">. México DF: Bajo Tierra Ediciones, 2014, pp. 376-396.  </w:t>
      </w:r>
    </w:p>
    <w:p w:rsidR="00C4556A" w:rsidRPr="00E95B38" w:rsidRDefault="00795BBF" w:rsidP="00B27723">
      <w:pPr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*</w:t>
      </w:r>
      <w:proofErr w:type="spellStart"/>
      <w:r w:rsidR="00384A23">
        <w:rPr>
          <w:rFonts w:ascii="Times New Roman" w:hAnsi="Times New Roman" w:cs="Times New Roman"/>
          <w:sz w:val="24"/>
          <w:szCs w:val="24"/>
          <w:lang w:val="es-MX"/>
        </w:rPr>
        <w:t>Cabnal</w:t>
      </w:r>
      <w:proofErr w:type="spellEnd"/>
      <w:r w:rsidR="00C4556A" w:rsidRPr="00367079">
        <w:rPr>
          <w:rFonts w:ascii="Times New Roman" w:hAnsi="Times New Roman" w:cs="Times New Roman"/>
          <w:sz w:val="24"/>
          <w:szCs w:val="24"/>
          <w:lang w:val="es-MX"/>
        </w:rPr>
        <w:t xml:space="preserve">, Lorena. </w:t>
      </w:r>
      <w:r w:rsidR="00B27723" w:rsidRPr="00367079">
        <w:rPr>
          <w:rFonts w:ascii="Times New Roman" w:hAnsi="Times New Roman" w:cs="Times New Roman"/>
          <w:sz w:val="24"/>
          <w:szCs w:val="24"/>
          <w:lang w:val="es-MX"/>
        </w:rPr>
        <w:t xml:space="preserve">Acercamiento a la construcción de la propuesta de pensamiento epistémico de las mujeres indígenas feministas comunitarias de </w:t>
      </w:r>
      <w:proofErr w:type="spellStart"/>
      <w:r w:rsidR="00B27723" w:rsidRPr="00367079">
        <w:rPr>
          <w:rFonts w:ascii="Times New Roman" w:hAnsi="Times New Roman" w:cs="Times New Roman"/>
          <w:sz w:val="24"/>
          <w:szCs w:val="24"/>
          <w:lang w:val="es-MX"/>
        </w:rPr>
        <w:t>Abya</w:t>
      </w:r>
      <w:proofErr w:type="spellEnd"/>
      <w:r w:rsidR="00B27723" w:rsidRPr="00367079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proofErr w:type="spellStart"/>
      <w:r w:rsidR="00B27723" w:rsidRPr="00367079">
        <w:rPr>
          <w:rFonts w:ascii="Times New Roman" w:hAnsi="Times New Roman" w:cs="Times New Roman"/>
          <w:sz w:val="24"/>
          <w:szCs w:val="24"/>
          <w:lang w:val="es-MX"/>
        </w:rPr>
        <w:t>Yala</w:t>
      </w:r>
      <w:proofErr w:type="spellEnd"/>
      <w:r w:rsidR="00B27723" w:rsidRPr="00367079">
        <w:rPr>
          <w:rFonts w:ascii="Times New Roman" w:hAnsi="Times New Roman" w:cs="Times New Roman"/>
          <w:sz w:val="24"/>
          <w:szCs w:val="24"/>
          <w:lang w:val="es-MX"/>
        </w:rPr>
        <w:t xml:space="preserve">. In: </w:t>
      </w:r>
      <w:r w:rsidR="00B27723" w:rsidRPr="00803733">
        <w:rPr>
          <w:rFonts w:ascii="Times New Roman" w:hAnsi="Times New Roman" w:cs="Times New Roman"/>
          <w:i/>
          <w:sz w:val="24"/>
          <w:szCs w:val="24"/>
          <w:lang w:val="es-MX"/>
        </w:rPr>
        <w:t>Feminismos Diversos: el feminismo comunitario</w:t>
      </w:r>
      <w:r w:rsidR="00B27723" w:rsidRPr="00367079">
        <w:rPr>
          <w:rFonts w:ascii="Times New Roman" w:hAnsi="Times New Roman" w:cs="Times New Roman"/>
          <w:sz w:val="24"/>
          <w:szCs w:val="24"/>
          <w:lang w:val="es-MX"/>
        </w:rPr>
        <w:t xml:space="preserve">. ACSUR, Las </w:t>
      </w:r>
      <w:proofErr w:type="spellStart"/>
      <w:r w:rsidR="00B27723" w:rsidRPr="00367079">
        <w:rPr>
          <w:rFonts w:ascii="Times New Roman" w:hAnsi="Times New Roman" w:cs="Times New Roman"/>
          <w:sz w:val="24"/>
          <w:szCs w:val="24"/>
          <w:lang w:val="es-MX"/>
        </w:rPr>
        <w:t>Segovias</w:t>
      </w:r>
      <w:proofErr w:type="spellEnd"/>
      <w:r w:rsidR="00B27723" w:rsidRPr="00367079">
        <w:rPr>
          <w:rFonts w:ascii="Times New Roman" w:hAnsi="Times New Roman" w:cs="Times New Roman"/>
          <w:sz w:val="24"/>
          <w:szCs w:val="24"/>
          <w:lang w:val="es-MX"/>
        </w:rPr>
        <w:t>, 2010.</w:t>
      </w:r>
    </w:p>
    <w:p w:rsidR="00C4556A" w:rsidRDefault="00384A23" w:rsidP="00E522A6">
      <w:pPr>
        <w:jc w:val="both"/>
        <w:rPr>
          <w:rFonts w:ascii="Times New Roman" w:hAnsi="Times New Roman" w:cs="Times New Roman"/>
          <w:sz w:val="24"/>
          <w:szCs w:val="24"/>
          <w:lang w:val="es-MX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s-MX"/>
        </w:rPr>
        <w:t>Ceceña</w:t>
      </w:r>
      <w:proofErr w:type="spellEnd"/>
      <w:r w:rsidR="00C4556A" w:rsidRPr="00367079">
        <w:rPr>
          <w:rFonts w:ascii="Times New Roman" w:hAnsi="Times New Roman" w:cs="Times New Roman"/>
          <w:sz w:val="24"/>
          <w:szCs w:val="24"/>
          <w:lang w:val="es-MX"/>
        </w:rPr>
        <w:t xml:space="preserve">, Ana Esther.  </w:t>
      </w:r>
      <w:r w:rsidR="00E522A6" w:rsidRPr="00367079">
        <w:rPr>
          <w:rFonts w:ascii="Times New Roman" w:hAnsi="Times New Roman" w:cs="Times New Roman"/>
          <w:sz w:val="24"/>
          <w:szCs w:val="24"/>
          <w:lang w:val="es-MX"/>
        </w:rPr>
        <w:t xml:space="preserve">La dominación de espectro completo sobre América. In: </w:t>
      </w:r>
      <w:r w:rsidR="00E522A6" w:rsidRPr="00367079">
        <w:rPr>
          <w:rFonts w:ascii="Times New Roman" w:hAnsi="Times New Roman" w:cs="Times New Roman"/>
          <w:i/>
          <w:sz w:val="24"/>
          <w:szCs w:val="24"/>
          <w:lang w:val="es-MX"/>
        </w:rPr>
        <w:t>Patria</w:t>
      </w:r>
      <w:r w:rsidR="00E522A6" w:rsidRPr="00367079">
        <w:rPr>
          <w:rFonts w:ascii="Times New Roman" w:hAnsi="Times New Roman" w:cs="Times New Roman"/>
          <w:sz w:val="24"/>
          <w:szCs w:val="24"/>
          <w:lang w:val="es-MX"/>
        </w:rPr>
        <w:t>. Ecuador</w:t>
      </w:r>
      <w:r w:rsidR="004D1840" w:rsidRPr="00367079">
        <w:rPr>
          <w:rFonts w:ascii="Times New Roman" w:hAnsi="Times New Roman" w:cs="Times New Roman"/>
          <w:sz w:val="24"/>
          <w:szCs w:val="24"/>
          <w:lang w:val="es-MX"/>
        </w:rPr>
        <w:t>: Ministerio de Defensa Nacional</w:t>
      </w:r>
      <w:r w:rsidR="00E522A6" w:rsidRPr="00367079">
        <w:rPr>
          <w:rFonts w:ascii="Times New Roman" w:hAnsi="Times New Roman" w:cs="Times New Roman"/>
          <w:sz w:val="24"/>
          <w:szCs w:val="24"/>
          <w:lang w:val="es-MX"/>
        </w:rPr>
        <w:t>, 2013.</w:t>
      </w:r>
    </w:p>
    <w:p w:rsidR="0078427B" w:rsidRDefault="008A05DB" w:rsidP="00270B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*</w:t>
      </w:r>
      <w:r w:rsidR="0078427B" w:rsidRPr="0078427B">
        <w:rPr>
          <w:rFonts w:ascii="Times New Roman" w:hAnsi="Times New Roman" w:cs="Times New Roman"/>
          <w:sz w:val="24"/>
          <w:szCs w:val="24"/>
          <w:lang w:val="es-MX"/>
        </w:rPr>
        <w:t>Estrategia Internacional para la Reducción de D</w:t>
      </w:r>
      <w:r w:rsidR="0078427B">
        <w:rPr>
          <w:rFonts w:ascii="Times New Roman" w:hAnsi="Times New Roman" w:cs="Times New Roman"/>
          <w:sz w:val="24"/>
          <w:szCs w:val="24"/>
          <w:lang w:val="es-MX"/>
        </w:rPr>
        <w:t>esastres -EIRD-Naciones Unidas</w:t>
      </w:r>
      <w:r w:rsidR="0078427B" w:rsidRPr="0078427B">
        <w:rPr>
          <w:rFonts w:ascii="Times New Roman" w:hAnsi="Times New Roman" w:cs="Times New Roman"/>
          <w:sz w:val="24"/>
          <w:szCs w:val="24"/>
          <w:lang w:val="es-MX"/>
        </w:rPr>
        <w:t xml:space="preserve">. </w:t>
      </w:r>
      <w:r w:rsidR="0078427B" w:rsidRPr="00F253CF">
        <w:rPr>
          <w:rFonts w:ascii="Times New Roman" w:hAnsi="Times New Roman" w:cs="Times New Roman"/>
          <w:i/>
          <w:sz w:val="24"/>
          <w:szCs w:val="24"/>
          <w:lang w:val="es-MX"/>
        </w:rPr>
        <w:t>La Gestión del Riesgo de Hoy, Contextos globales, herramientas locales</w:t>
      </w:r>
      <w:r w:rsidR="0078427B" w:rsidRPr="0078427B">
        <w:rPr>
          <w:rFonts w:ascii="Times New Roman" w:hAnsi="Times New Roman" w:cs="Times New Roman"/>
          <w:sz w:val="24"/>
          <w:szCs w:val="24"/>
          <w:lang w:val="es-MX"/>
        </w:rPr>
        <w:t>. Naciones Unidas</w:t>
      </w:r>
      <w:r w:rsidR="0078427B">
        <w:rPr>
          <w:rFonts w:ascii="Times New Roman" w:hAnsi="Times New Roman" w:cs="Times New Roman"/>
          <w:sz w:val="24"/>
          <w:szCs w:val="24"/>
          <w:lang w:val="es-MX"/>
        </w:rPr>
        <w:t xml:space="preserve">, </w:t>
      </w:r>
      <w:r w:rsidR="0078427B" w:rsidRPr="0078427B">
        <w:rPr>
          <w:rFonts w:ascii="Times New Roman" w:hAnsi="Times New Roman" w:cs="Times New Roman"/>
          <w:sz w:val="24"/>
          <w:szCs w:val="24"/>
          <w:lang w:val="es-MX"/>
        </w:rPr>
        <w:t>2008</w:t>
      </w:r>
      <w:r w:rsidR="0078427B">
        <w:rPr>
          <w:rFonts w:ascii="Times New Roman" w:hAnsi="Times New Roman" w:cs="Times New Roman"/>
          <w:sz w:val="24"/>
          <w:szCs w:val="24"/>
          <w:lang w:val="es-MX"/>
        </w:rPr>
        <w:t xml:space="preserve">, </w:t>
      </w:r>
      <w:r w:rsidR="00212F45">
        <w:rPr>
          <w:rFonts w:ascii="Times New Roman" w:hAnsi="Times New Roman" w:cs="Times New Roman"/>
          <w:sz w:val="24"/>
          <w:szCs w:val="24"/>
          <w:lang w:val="es-MX"/>
        </w:rPr>
        <w:t xml:space="preserve">pp. </w:t>
      </w:r>
      <w:r w:rsidR="00C86480">
        <w:rPr>
          <w:rFonts w:ascii="Times New Roman" w:hAnsi="Times New Roman" w:cs="Times New Roman"/>
          <w:sz w:val="24"/>
          <w:szCs w:val="24"/>
          <w:lang w:val="es-MX"/>
        </w:rPr>
        <w:t>25-52</w:t>
      </w:r>
      <w:r w:rsidR="00270B73">
        <w:rPr>
          <w:rFonts w:ascii="Times New Roman" w:hAnsi="Times New Roman" w:cs="Times New Roman"/>
          <w:sz w:val="24"/>
          <w:szCs w:val="24"/>
          <w:lang w:val="es-MX"/>
        </w:rPr>
        <w:t xml:space="preserve">. </w:t>
      </w:r>
    </w:p>
    <w:p w:rsidR="0078427B" w:rsidRDefault="0078427B" w:rsidP="00E522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</w:p>
    <w:p w:rsidR="00E522A6" w:rsidRDefault="00795BBF" w:rsidP="00E522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*</w:t>
      </w:r>
      <w:r w:rsidR="00384A23">
        <w:rPr>
          <w:rFonts w:ascii="Times New Roman" w:hAnsi="Times New Roman" w:cs="Times New Roman"/>
          <w:sz w:val="24"/>
          <w:szCs w:val="24"/>
          <w:lang w:val="es-MX"/>
        </w:rPr>
        <w:t>García</w:t>
      </w:r>
      <w:r w:rsidR="00E522A6" w:rsidRPr="00104EB9">
        <w:rPr>
          <w:rFonts w:ascii="Times New Roman" w:hAnsi="Times New Roman" w:cs="Times New Roman"/>
          <w:sz w:val="24"/>
          <w:szCs w:val="24"/>
          <w:lang w:val="es-MX"/>
        </w:rPr>
        <w:t>, María. ¿Espacios asexuados o masculinidades y feminidades espaciales?: hacia una geografía del género. In:</w:t>
      </w:r>
      <w:r w:rsidR="00E522A6" w:rsidRPr="00104EB9">
        <w:rPr>
          <w:lang w:val="es-MX"/>
        </w:rPr>
        <w:t xml:space="preserve"> </w:t>
      </w:r>
      <w:r w:rsidR="00E522A6" w:rsidRPr="00104EB9">
        <w:rPr>
          <w:rFonts w:ascii="Times New Roman" w:hAnsi="Times New Roman" w:cs="Times New Roman"/>
          <w:sz w:val="24"/>
          <w:szCs w:val="24"/>
          <w:lang w:val="es-MX"/>
        </w:rPr>
        <w:t xml:space="preserve">SEMATA, </w:t>
      </w:r>
      <w:r w:rsidR="00E522A6" w:rsidRPr="00104EB9">
        <w:rPr>
          <w:rFonts w:ascii="Times New Roman" w:hAnsi="Times New Roman" w:cs="Times New Roman"/>
          <w:i/>
          <w:sz w:val="24"/>
          <w:szCs w:val="24"/>
          <w:lang w:val="es-MX"/>
        </w:rPr>
        <w:t xml:space="preserve">Ciencias </w:t>
      </w:r>
      <w:proofErr w:type="spellStart"/>
      <w:r w:rsidR="00E522A6" w:rsidRPr="00104EB9">
        <w:rPr>
          <w:rFonts w:ascii="Times New Roman" w:hAnsi="Times New Roman" w:cs="Times New Roman"/>
          <w:i/>
          <w:sz w:val="24"/>
          <w:szCs w:val="24"/>
          <w:lang w:val="es-MX"/>
        </w:rPr>
        <w:t>Sociais</w:t>
      </w:r>
      <w:proofErr w:type="spellEnd"/>
      <w:r w:rsidR="00E522A6" w:rsidRPr="00104EB9">
        <w:rPr>
          <w:rFonts w:ascii="Times New Roman" w:hAnsi="Times New Roman" w:cs="Times New Roman"/>
          <w:i/>
          <w:sz w:val="24"/>
          <w:szCs w:val="24"/>
          <w:lang w:val="es-MX"/>
        </w:rPr>
        <w:t xml:space="preserve"> e Humanidades. </w:t>
      </w:r>
      <w:r w:rsidR="00E522A6" w:rsidRPr="00104EB9">
        <w:rPr>
          <w:rFonts w:ascii="Times New Roman" w:hAnsi="Times New Roman" w:cs="Times New Roman"/>
          <w:sz w:val="24"/>
          <w:szCs w:val="24"/>
          <w:lang w:val="es-MX"/>
        </w:rPr>
        <w:t>2008.</w:t>
      </w:r>
      <w:r w:rsidR="00E522A6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</w:p>
    <w:p w:rsidR="007133CF" w:rsidRDefault="007133CF" w:rsidP="00E522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</w:p>
    <w:p w:rsidR="007133CF" w:rsidRDefault="00795BBF" w:rsidP="00D77D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*</w:t>
      </w:r>
      <w:r w:rsidR="00384A23">
        <w:rPr>
          <w:rFonts w:ascii="Times New Roman" w:hAnsi="Times New Roman" w:cs="Times New Roman"/>
          <w:sz w:val="24"/>
          <w:szCs w:val="24"/>
          <w:lang w:val="es-MX"/>
        </w:rPr>
        <w:t>Harley</w:t>
      </w:r>
      <w:r w:rsidR="007133CF">
        <w:rPr>
          <w:rFonts w:ascii="Times New Roman" w:hAnsi="Times New Roman" w:cs="Times New Roman"/>
          <w:sz w:val="24"/>
          <w:szCs w:val="24"/>
          <w:lang w:val="es-MX"/>
        </w:rPr>
        <w:t xml:space="preserve">, Brian. Hacia una deconstrucción del mapa. </w:t>
      </w:r>
      <w:r w:rsidR="007133CF" w:rsidRPr="007133CF">
        <w:rPr>
          <w:rFonts w:ascii="Times New Roman" w:hAnsi="Times New Roman" w:cs="Times New Roman"/>
          <w:i/>
          <w:sz w:val="24"/>
          <w:szCs w:val="24"/>
          <w:lang w:val="es-MX"/>
        </w:rPr>
        <w:t>La nueva naturaleza de los mapas</w:t>
      </w:r>
      <w:r w:rsidR="007133CF">
        <w:rPr>
          <w:rFonts w:ascii="Times New Roman" w:hAnsi="Times New Roman" w:cs="Times New Roman"/>
          <w:sz w:val="24"/>
          <w:szCs w:val="24"/>
          <w:lang w:val="es-MX"/>
        </w:rPr>
        <w:t xml:space="preserve">. México DF: Fondo de Cultura Económica, 2005, pp. 185-207.   </w:t>
      </w:r>
    </w:p>
    <w:p w:rsidR="00E522A6" w:rsidRDefault="00E522A6" w:rsidP="00E522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</w:p>
    <w:p w:rsidR="005232DE" w:rsidRDefault="00795BBF" w:rsidP="005232DE">
      <w:pPr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*</w:t>
      </w:r>
      <w:r w:rsidR="00384A23">
        <w:rPr>
          <w:rFonts w:ascii="Times New Roman" w:hAnsi="Times New Roman" w:cs="Times New Roman"/>
          <w:sz w:val="24"/>
          <w:szCs w:val="24"/>
          <w:lang w:val="es-MX"/>
        </w:rPr>
        <w:t>Harvey</w:t>
      </w:r>
      <w:r w:rsidR="005232DE" w:rsidRPr="005232DE">
        <w:rPr>
          <w:rFonts w:ascii="Times New Roman" w:hAnsi="Times New Roman" w:cs="Times New Roman"/>
          <w:sz w:val="24"/>
          <w:szCs w:val="24"/>
          <w:lang w:val="es-MX"/>
        </w:rPr>
        <w:t xml:space="preserve">, David. </w:t>
      </w:r>
      <w:r w:rsidR="005232DE" w:rsidRPr="005232DE">
        <w:rPr>
          <w:rFonts w:ascii="Times New Roman" w:hAnsi="Times New Roman" w:cs="Times New Roman"/>
          <w:i/>
          <w:sz w:val="24"/>
          <w:szCs w:val="24"/>
          <w:lang w:val="es-MX"/>
        </w:rPr>
        <w:t>Breve historia del neoliberalismo</w:t>
      </w:r>
      <w:r w:rsidR="005232DE" w:rsidRPr="005232DE">
        <w:rPr>
          <w:rFonts w:ascii="Times New Roman" w:hAnsi="Times New Roman" w:cs="Times New Roman"/>
          <w:sz w:val="24"/>
          <w:szCs w:val="24"/>
          <w:lang w:val="es-MX"/>
        </w:rPr>
        <w:t xml:space="preserve">. 2005, pp. 159-189. Extraído del sitio: </w:t>
      </w:r>
      <w:hyperlink r:id="rId13" w:history="1">
        <w:r w:rsidR="005232DE" w:rsidRPr="005232DE">
          <w:rPr>
            <w:rStyle w:val="Hipervnculo"/>
            <w:rFonts w:ascii="Times New Roman" w:hAnsi="Times New Roman" w:cs="Times New Roman"/>
            <w:sz w:val="24"/>
            <w:szCs w:val="24"/>
            <w:lang w:val="es-MX"/>
          </w:rPr>
          <w:t>https://derechoterritorio.files.wordpress.com/2014/09/breve-historia-del-neoliberalismo-_-david-harvey-espac3b1ol.pdf</w:t>
        </w:r>
      </w:hyperlink>
      <w:r w:rsidR="005232DE" w:rsidRPr="005232DE">
        <w:rPr>
          <w:rFonts w:ascii="Times New Roman" w:hAnsi="Times New Roman" w:cs="Times New Roman"/>
          <w:sz w:val="24"/>
          <w:szCs w:val="24"/>
          <w:lang w:val="es-MX"/>
        </w:rPr>
        <w:t xml:space="preserve">.  </w:t>
      </w:r>
    </w:p>
    <w:p w:rsidR="00C4556A" w:rsidRPr="00104EB9" w:rsidRDefault="00795BBF" w:rsidP="00252325">
      <w:pPr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*</w:t>
      </w:r>
      <w:r w:rsidR="00384A23">
        <w:rPr>
          <w:rFonts w:ascii="Times New Roman" w:hAnsi="Times New Roman" w:cs="Times New Roman"/>
          <w:sz w:val="24"/>
          <w:szCs w:val="24"/>
          <w:lang w:val="es-MX"/>
        </w:rPr>
        <w:t>León</w:t>
      </w:r>
      <w:r w:rsidR="00104EB9">
        <w:rPr>
          <w:rFonts w:ascii="Times New Roman" w:hAnsi="Times New Roman" w:cs="Times New Roman"/>
          <w:sz w:val="24"/>
          <w:szCs w:val="24"/>
          <w:lang w:val="es-MX"/>
        </w:rPr>
        <w:t>, Andrés</w:t>
      </w:r>
      <w:r w:rsidR="00017E10" w:rsidRPr="00104EB9">
        <w:rPr>
          <w:rFonts w:ascii="Times New Roman" w:hAnsi="Times New Roman" w:cs="Times New Roman"/>
          <w:sz w:val="24"/>
          <w:szCs w:val="24"/>
          <w:lang w:val="es-MX"/>
        </w:rPr>
        <w:t>.</w:t>
      </w:r>
      <w:r w:rsidR="00C4556A" w:rsidRPr="00104EB9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017E10" w:rsidRPr="00104EB9">
        <w:rPr>
          <w:rFonts w:ascii="Times New Roman" w:hAnsi="Times New Roman" w:cs="Times New Roman"/>
          <w:i/>
          <w:sz w:val="24"/>
          <w:szCs w:val="24"/>
          <w:lang w:val="es-MX"/>
        </w:rPr>
        <w:t xml:space="preserve">Desarrollo Geográfico Desigual en Costa Rica: el ajuste estructural visto desde la región </w:t>
      </w:r>
      <w:proofErr w:type="spellStart"/>
      <w:r w:rsidR="00017E10" w:rsidRPr="00104EB9">
        <w:rPr>
          <w:rFonts w:ascii="Times New Roman" w:hAnsi="Times New Roman" w:cs="Times New Roman"/>
          <w:i/>
          <w:sz w:val="24"/>
          <w:szCs w:val="24"/>
          <w:lang w:val="es-MX"/>
        </w:rPr>
        <w:t>Huetar</w:t>
      </w:r>
      <w:proofErr w:type="spellEnd"/>
      <w:r w:rsidR="00017E10" w:rsidRPr="00104EB9">
        <w:rPr>
          <w:rFonts w:ascii="Times New Roman" w:hAnsi="Times New Roman" w:cs="Times New Roman"/>
          <w:i/>
          <w:sz w:val="24"/>
          <w:szCs w:val="24"/>
          <w:lang w:val="es-MX"/>
        </w:rPr>
        <w:t xml:space="preserve"> Norte (1985-2005)</w:t>
      </w:r>
      <w:r w:rsidR="00017E10" w:rsidRPr="00104EB9">
        <w:rPr>
          <w:rFonts w:ascii="Times New Roman" w:hAnsi="Times New Roman" w:cs="Times New Roman"/>
          <w:sz w:val="24"/>
          <w:szCs w:val="24"/>
          <w:lang w:val="es-MX"/>
        </w:rPr>
        <w:t>. Editorial UCR. San José, Costa Rica</w:t>
      </w:r>
      <w:r w:rsidR="00104EB9">
        <w:rPr>
          <w:rFonts w:ascii="Times New Roman" w:hAnsi="Times New Roman" w:cs="Times New Roman"/>
          <w:sz w:val="24"/>
          <w:szCs w:val="24"/>
          <w:lang w:val="es-MX"/>
        </w:rPr>
        <w:t>, 2015</w:t>
      </w:r>
      <w:r w:rsidR="00017E10" w:rsidRPr="00104EB9">
        <w:rPr>
          <w:rFonts w:ascii="Times New Roman" w:hAnsi="Times New Roman" w:cs="Times New Roman"/>
          <w:sz w:val="24"/>
          <w:szCs w:val="24"/>
          <w:lang w:val="es-MX"/>
        </w:rPr>
        <w:t>.</w:t>
      </w:r>
    </w:p>
    <w:p w:rsidR="00C4556A" w:rsidRDefault="00795BBF" w:rsidP="00252325">
      <w:pPr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*</w:t>
      </w:r>
      <w:proofErr w:type="spellStart"/>
      <w:r w:rsidR="00384A23">
        <w:rPr>
          <w:rFonts w:ascii="Times New Roman" w:hAnsi="Times New Roman" w:cs="Times New Roman"/>
          <w:sz w:val="24"/>
          <w:szCs w:val="24"/>
          <w:lang w:val="es-MX"/>
        </w:rPr>
        <w:t>Llaguno</w:t>
      </w:r>
      <w:proofErr w:type="spellEnd"/>
      <w:r w:rsidR="00384A23">
        <w:rPr>
          <w:rFonts w:ascii="Times New Roman" w:hAnsi="Times New Roman" w:cs="Times New Roman"/>
          <w:sz w:val="24"/>
          <w:szCs w:val="24"/>
          <w:lang w:val="es-MX"/>
        </w:rPr>
        <w:t xml:space="preserve">, </w:t>
      </w:r>
      <w:proofErr w:type="spellStart"/>
      <w:r w:rsidR="00384A23">
        <w:rPr>
          <w:rFonts w:ascii="Times New Roman" w:hAnsi="Times New Roman" w:cs="Times New Roman"/>
          <w:sz w:val="24"/>
          <w:szCs w:val="24"/>
          <w:lang w:val="es-MX"/>
        </w:rPr>
        <w:t>Jose</w:t>
      </w:r>
      <w:proofErr w:type="spellEnd"/>
      <w:r w:rsidR="00384A23">
        <w:rPr>
          <w:rFonts w:ascii="Times New Roman" w:hAnsi="Times New Roman" w:cs="Times New Roman"/>
          <w:sz w:val="24"/>
          <w:szCs w:val="24"/>
          <w:lang w:val="es-MX"/>
        </w:rPr>
        <w:t xml:space="preserve">. Mora, </w:t>
      </w:r>
      <w:proofErr w:type="spellStart"/>
      <w:r w:rsidR="00384A23">
        <w:rPr>
          <w:rFonts w:ascii="Times New Roman" w:hAnsi="Times New Roman" w:cs="Times New Roman"/>
          <w:sz w:val="24"/>
          <w:szCs w:val="24"/>
          <w:lang w:val="es-MX"/>
        </w:rPr>
        <w:t>Jose</w:t>
      </w:r>
      <w:proofErr w:type="spellEnd"/>
      <w:r w:rsidR="00384A23">
        <w:rPr>
          <w:rFonts w:ascii="Times New Roman" w:hAnsi="Times New Roman" w:cs="Times New Roman"/>
          <w:sz w:val="24"/>
          <w:szCs w:val="24"/>
          <w:lang w:val="es-MX"/>
        </w:rPr>
        <w:t xml:space="preserve">. </w:t>
      </w:r>
      <w:proofErr w:type="gramStart"/>
      <w:r w:rsidR="00384A23">
        <w:rPr>
          <w:rFonts w:ascii="Times New Roman" w:hAnsi="Times New Roman" w:cs="Times New Roman"/>
          <w:sz w:val="24"/>
          <w:szCs w:val="24"/>
          <w:lang w:val="es-MX"/>
        </w:rPr>
        <w:t>y</w:t>
      </w:r>
      <w:proofErr w:type="gramEnd"/>
      <w:r w:rsidR="00384A23">
        <w:rPr>
          <w:rFonts w:ascii="Times New Roman" w:hAnsi="Times New Roman" w:cs="Times New Roman"/>
          <w:sz w:val="24"/>
          <w:szCs w:val="24"/>
          <w:lang w:val="es-MX"/>
        </w:rPr>
        <w:t xml:space="preserve"> Picado,</w:t>
      </w:r>
      <w:r w:rsidR="00104EB9">
        <w:rPr>
          <w:rFonts w:ascii="Times New Roman" w:hAnsi="Times New Roman" w:cs="Times New Roman"/>
          <w:sz w:val="24"/>
          <w:szCs w:val="24"/>
          <w:lang w:val="es-MX"/>
        </w:rPr>
        <w:t xml:space="preserve"> Henry.</w:t>
      </w:r>
      <w:r w:rsidR="00017E10" w:rsidRPr="00104EB9">
        <w:rPr>
          <w:rFonts w:ascii="Times New Roman" w:hAnsi="Times New Roman" w:cs="Times New Roman"/>
          <w:sz w:val="24"/>
          <w:szCs w:val="24"/>
          <w:lang w:val="es-MX"/>
        </w:rPr>
        <w:t xml:space="preserve"> El mapeo colectivo: cartografiando los principales conflictos </w:t>
      </w:r>
      <w:proofErr w:type="gramStart"/>
      <w:r w:rsidR="00017E10" w:rsidRPr="00104EB9">
        <w:rPr>
          <w:rFonts w:ascii="Times New Roman" w:hAnsi="Times New Roman" w:cs="Times New Roman"/>
          <w:sz w:val="24"/>
          <w:szCs w:val="24"/>
          <w:lang w:val="es-MX"/>
        </w:rPr>
        <w:t>socio ambientales</w:t>
      </w:r>
      <w:proofErr w:type="gramEnd"/>
      <w:r w:rsidR="00017E10" w:rsidRPr="00104EB9">
        <w:rPr>
          <w:rFonts w:ascii="Times New Roman" w:hAnsi="Times New Roman" w:cs="Times New Roman"/>
          <w:sz w:val="24"/>
          <w:szCs w:val="24"/>
          <w:lang w:val="es-MX"/>
        </w:rPr>
        <w:t xml:space="preserve"> y las resistencias populares en Costa Rica. </w:t>
      </w:r>
      <w:r w:rsidR="00017E10" w:rsidRPr="00104EB9">
        <w:rPr>
          <w:rFonts w:ascii="Times New Roman" w:hAnsi="Times New Roman" w:cs="Times New Roman"/>
          <w:i/>
          <w:sz w:val="24"/>
          <w:szCs w:val="24"/>
          <w:lang w:val="es-MX"/>
        </w:rPr>
        <w:t>Libro del Encuentro de Psicología Co</w:t>
      </w:r>
      <w:r w:rsidR="00104EB9" w:rsidRPr="00104EB9">
        <w:rPr>
          <w:rFonts w:ascii="Times New Roman" w:hAnsi="Times New Roman" w:cs="Times New Roman"/>
          <w:i/>
          <w:sz w:val="24"/>
          <w:szCs w:val="24"/>
          <w:lang w:val="es-MX"/>
        </w:rPr>
        <w:t>munitaria</w:t>
      </w:r>
      <w:r w:rsidR="00104EB9">
        <w:rPr>
          <w:rFonts w:ascii="Times New Roman" w:hAnsi="Times New Roman" w:cs="Times New Roman"/>
          <w:sz w:val="24"/>
          <w:szCs w:val="24"/>
          <w:lang w:val="es-MX"/>
        </w:rPr>
        <w:t>. San José, Costa Rica, 2013</w:t>
      </w:r>
      <w:r w:rsidR="00017E10" w:rsidRPr="00104EB9">
        <w:rPr>
          <w:rFonts w:ascii="Times New Roman" w:hAnsi="Times New Roman" w:cs="Times New Roman"/>
          <w:sz w:val="24"/>
          <w:szCs w:val="24"/>
          <w:lang w:val="es-MX"/>
        </w:rPr>
        <w:t xml:space="preserve"> (Sin publicar).</w:t>
      </w:r>
    </w:p>
    <w:p w:rsidR="00651994" w:rsidRDefault="00795BBF" w:rsidP="00252325">
      <w:pPr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*</w:t>
      </w:r>
      <w:proofErr w:type="spellStart"/>
      <w:r w:rsidR="00384A23">
        <w:rPr>
          <w:rFonts w:ascii="Times New Roman" w:hAnsi="Times New Roman" w:cs="Times New Roman"/>
          <w:sz w:val="24"/>
          <w:szCs w:val="24"/>
          <w:lang w:val="es-MX"/>
        </w:rPr>
        <w:t>Llaguno</w:t>
      </w:r>
      <w:proofErr w:type="spellEnd"/>
      <w:r w:rsidR="00384A23">
        <w:rPr>
          <w:rFonts w:ascii="Times New Roman" w:hAnsi="Times New Roman" w:cs="Times New Roman"/>
          <w:sz w:val="24"/>
          <w:szCs w:val="24"/>
          <w:lang w:val="es-MX"/>
        </w:rPr>
        <w:t xml:space="preserve">, </w:t>
      </w:r>
      <w:proofErr w:type="spellStart"/>
      <w:r w:rsidR="00384A23">
        <w:rPr>
          <w:rFonts w:ascii="Times New Roman" w:hAnsi="Times New Roman" w:cs="Times New Roman"/>
          <w:sz w:val="24"/>
          <w:szCs w:val="24"/>
          <w:lang w:val="es-MX"/>
        </w:rPr>
        <w:t>Jose</w:t>
      </w:r>
      <w:proofErr w:type="spellEnd"/>
      <w:r w:rsidR="00384A23">
        <w:rPr>
          <w:rFonts w:ascii="Times New Roman" w:hAnsi="Times New Roman" w:cs="Times New Roman"/>
          <w:sz w:val="24"/>
          <w:szCs w:val="24"/>
          <w:lang w:val="es-MX"/>
        </w:rPr>
        <w:t>; Cerdas, Gerardo y Aguilar</w:t>
      </w:r>
      <w:r w:rsidR="00651994">
        <w:rPr>
          <w:rFonts w:ascii="Times New Roman" w:hAnsi="Times New Roman" w:cs="Times New Roman"/>
          <w:sz w:val="24"/>
          <w:szCs w:val="24"/>
          <w:lang w:val="es-MX"/>
        </w:rPr>
        <w:t xml:space="preserve">, Carlos. Transformaciones y continuidades en el capitalismo agrario centroamericano: el caso de Costa Rica. In: </w:t>
      </w:r>
      <w:proofErr w:type="spellStart"/>
      <w:r w:rsidR="00384A23">
        <w:rPr>
          <w:rFonts w:ascii="Times New Roman" w:hAnsi="Times New Roman" w:cs="Times New Roman"/>
          <w:sz w:val="24"/>
          <w:szCs w:val="24"/>
          <w:lang w:val="es-MX"/>
        </w:rPr>
        <w:t>Almeyra</w:t>
      </w:r>
      <w:proofErr w:type="spellEnd"/>
      <w:r w:rsidR="00384A23">
        <w:rPr>
          <w:rFonts w:ascii="Times New Roman" w:hAnsi="Times New Roman" w:cs="Times New Roman"/>
          <w:sz w:val="24"/>
          <w:szCs w:val="24"/>
          <w:lang w:val="es-MX"/>
        </w:rPr>
        <w:t xml:space="preserve">; </w:t>
      </w:r>
      <w:proofErr w:type="spellStart"/>
      <w:r w:rsidR="00384A23">
        <w:rPr>
          <w:rFonts w:ascii="Times New Roman" w:hAnsi="Times New Roman" w:cs="Times New Roman"/>
          <w:sz w:val="24"/>
          <w:szCs w:val="24"/>
          <w:lang w:val="es-MX"/>
        </w:rPr>
        <w:t>Bórquez</w:t>
      </w:r>
      <w:proofErr w:type="spellEnd"/>
      <w:r w:rsidR="00384A23">
        <w:rPr>
          <w:rFonts w:ascii="Times New Roman" w:hAnsi="Times New Roman" w:cs="Times New Roman"/>
          <w:sz w:val="24"/>
          <w:szCs w:val="24"/>
          <w:lang w:val="es-MX"/>
        </w:rPr>
        <w:t>; Pereira</w:t>
      </w:r>
      <w:r w:rsidR="00651994" w:rsidRPr="006B070E">
        <w:rPr>
          <w:rFonts w:ascii="Times New Roman" w:hAnsi="Times New Roman" w:cs="Times New Roman"/>
          <w:sz w:val="24"/>
          <w:szCs w:val="24"/>
          <w:lang w:val="es-MX"/>
        </w:rPr>
        <w:t xml:space="preserve"> y</w:t>
      </w:r>
      <w:r w:rsidR="00651994">
        <w:rPr>
          <w:rFonts w:ascii="Times New Roman" w:hAnsi="Times New Roman" w:cs="Times New Roman"/>
          <w:b/>
          <w:sz w:val="24"/>
          <w:szCs w:val="24"/>
          <w:lang w:val="es-MX"/>
        </w:rPr>
        <w:t xml:space="preserve"> </w:t>
      </w:r>
      <w:r w:rsidR="00384A23">
        <w:rPr>
          <w:rFonts w:ascii="Times New Roman" w:hAnsi="Times New Roman" w:cs="Times New Roman"/>
          <w:sz w:val="24"/>
          <w:szCs w:val="24"/>
          <w:lang w:val="es-MX"/>
        </w:rPr>
        <w:t>Porto-</w:t>
      </w:r>
      <w:proofErr w:type="spellStart"/>
      <w:r w:rsidR="00384A23">
        <w:rPr>
          <w:rFonts w:ascii="Times New Roman" w:hAnsi="Times New Roman" w:cs="Times New Roman"/>
          <w:sz w:val="24"/>
          <w:szCs w:val="24"/>
          <w:lang w:val="es-MX"/>
        </w:rPr>
        <w:t>Gonçalves</w:t>
      </w:r>
      <w:proofErr w:type="spellEnd"/>
      <w:r w:rsidR="00384A23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651994">
        <w:rPr>
          <w:rFonts w:ascii="Times New Roman" w:hAnsi="Times New Roman" w:cs="Times New Roman"/>
          <w:sz w:val="24"/>
          <w:szCs w:val="24"/>
          <w:lang w:val="es-MX"/>
        </w:rPr>
        <w:t xml:space="preserve">(Eds.) </w:t>
      </w:r>
      <w:r w:rsidR="00651994">
        <w:rPr>
          <w:rFonts w:ascii="Times New Roman" w:hAnsi="Times New Roman" w:cs="Times New Roman"/>
          <w:i/>
          <w:sz w:val="24"/>
          <w:szCs w:val="24"/>
          <w:lang w:val="es-MX"/>
        </w:rPr>
        <w:t>Capitalismo:</w:t>
      </w:r>
      <w:r w:rsidR="00651994" w:rsidRPr="00E552A3">
        <w:rPr>
          <w:rFonts w:ascii="Times New Roman" w:hAnsi="Times New Roman" w:cs="Times New Roman"/>
          <w:i/>
          <w:sz w:val="24"/>
          <w:szCs w:val="24"/>
          <w:lang w:val="es-MX"/>
        </w:rPr>
        <w:t xml:space="preserve"> tierra y poder en América Latina</w:t>
      </w:r>
      <w:r w:rsidR="00651994">
        <w:rPr>
          <w:rFonts w:ascii="Times New Roman" w:hAnsi="Times New Roman" w:cs="Times New Roman"/>
          <w:i/>
          <w:sz w:val="24"/>
          <w:szCs w:val="24"/>
          <w:lang w:val="es-MX"/>
        </w:rPr>
        <w:t xml:space="preserve"> (1982-2012)</w:t>
      </w:r>
      <w:r w:rsidR="00651994" w:rsidRPr="00E552A3">
        <w:rPr>
          <w:rFonts w:ascii="Times New Roman" w:hAnsi="Times New Roman" w:cs="Times New Roman"/>
          <w:i/>
          <w:sz w:val="24"/>
          <w:szCs w:val="24"/>
          <w:lang w:val="es-MX"/>
        </w:rPr>
        <w:t>.</w:t>
      </w:r>
      <w:r w:rsidR="00651994">
        <w:rPr>
          <w:rFonts w:ascii="Times New Roman" w:hAnsi="Times New Roman" w:cs="Times New Roman"/>
          <w:sz w:val="24"/>
          <w:szCs w:val="24"/>
          <w:lang w:val="es-MX"/>
        </w:rPr>
        <w:t xml:space="preserve"> Vol. </w:t>
      </w:r>
      <w:r w:rsidR="00651994">
        <w:rPr>
          <w:rFonts w:ascii="Times New Roman" w:hAnsi="Times New Roman" w:cs="Times New Roman"/>
          <w:sz w:val="24"/>
          <w:szCs w:val="24"/>
          <w:lang w:val="es-MX"/>
        </w:rPr>
        <w:lastRenderedPageBreak/>
        <w:t xml:space="preserve">3: Costa Rica, Cuba, El Salvador, Guatemala, Honduras, México, Nicaragua. México DF: Universidad Autónoma Metropolitana. 2014.    </w:t>
      </w:r>
    </w:p>
    <w:p w:rsidR="00222D3C" w:rsidRPr="00222D3C" w:rsidRDefault="00222D3C" w:rsidP="00252325">
      <w:pPr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 xml:space="preserve">Molina Varela, Wendy. Segregación residencial socioeconómica en el Gran Área Metropolitana de Costa Rica. Niveles y patrones entre 1984 y 2000. </w:t>
      </w:r>
      <w:r w:rsidRPr="00222D3C">
        <w:rPr>
          <w:rFonts w:ascii="Times New Roman" w:hAnsi="Times New Roman" w:cs="Times New Roman"/>
          <w:i/>
          <w:sz w:val="24"/>
          <w:szCs w:val="24"/>
          <w:lang w:val="es-MX"/>
        </w:rPr>
        <w:t>Población y salud en Mesoamérica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, Vol. 10, No. 2, enero-junio 2013, pp. 1-23.   </w:t>
      </w:r>
    </w:p>
    <w:p w:rsidR="00E71011" w:rsidRDefault="00384A23" w:rsidP="00252325">
      <w:pPr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Otros Mundos</w:t>
      </w:r>
      <w:r w:rsidR="00E71011">
        <w:rPr>
          <w:rFonts w:ascii="Times New Roman" w:hAnsi="Times New Roman" w:cs="Times New Roman"/>
          <w:sz w:val="24"/>
          <w:szCs w:val="24"/>
          <w:lang w:val="es-MX"/>
        </w:rPr>
        <w:t xml:space="preserve">, A.C. </w:t>
      </w:r>
      <w:r w:rsidR="00E71011" w:rsidRPr="00BE0691">
        <w:rPr>
          <w:rFonts w:ascii="Times New Roman" w:hAnsi="Times New Roman" w:cs="Times New Roman"/>
          <w:i/>
          <w:sz w:val="24"/>
          <w:szCs w:val="24"/>
          <w:lang w:val="es-MX"/>
        </w:rPr>
        <w:t>Del PPP al Proyecto Mesoamérica</w:t>
      </w:r>
      <w:r w:rsidR="00E71011">
        <w:rPr>
          <w:rFonts w:ascii="Times New Roman" w:hAnsi="Times New Roman" w:cs="Times New Roman"/>
          <w:sz w:val="24"/>
          <w:szCs w:val="24"/>
          <w:lang w:val="es-MX"/>
        </w:rPr>
        <w:t xml:space="preserve">. No. 2, Eje de infraestructura y competitividad. San Cristóbal de las Casas: Otros Mundos, 2011.  </w:t>
      </w:r>
    </w:p>
    <w:p w:rsidR="00222D3C" w:rsidRPr="00E71011" w:rsidRDefault="00222D3C" w:rsidP="00252325">
      <w:pPr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 xml:space="preserve">Paniagua, Laura. Disputas urbanas: el espacio y la diferenciación en el barrio. In: FLACSO Ecuador. </w:t>
      </w:r>
      <w:r w:rsidRPr="00222D3C">
        <w:rPr>
          <w:rFonts w:ascii="Times New Roman" w:hAnsi="Times New Roman" w:cs="Times New Roman"/>
          <w:i/>
          <w:sz w:val="24"/>
          <w:szCs w:val="24"/>
          <w:lang w:val="es-MX"/>
        </w:rPr>
        <w:t>Dimensiones del hábitat popular latinoamericano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. Quito: Instituto de la Ciudad, 2012, pp. 245-266. </w:t>
      </w:r>
    </w:p>
    <w:p w:rsidR="00222D3C" w:rsidRPr="00E71011" w:rsidRDefault="00384A23" w:rsidP="002523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Pearson</w:t>
      </w:r>
      <w:r w:rsidR="00E71011" w:rsidRPr="00E71011">
        <w:rPr>
          <w:rFonts w:ascii="Times New Roman" w:hAnsi="Times New Roman" w:cs="Times New Roman"/>
          <w:sz w:val="24"/>
          <w:szCs w:val="24"/>
          <w:lang w:val="es-MX"/>
        </w:rPr>
        <w:t>, Thomas. Naturaleza, neoliberalismo y soberan</w:t>
      </w:r>
      <w:r w:rsidR="00E71011">
        <w:rPr>
          <w:rFonts w:ascii="Times New Roman" w:hAnsi="Times New Roman" w:cs="Times New Roman"/>
          <w:sz w:val="24"/>
          <w:szCs w:val="24"/>
          <w:lang w:val="es-MX"/>
        </w:rPr>
        <w:t xml:space="preserve">ía: la vida como espacio de lucha en Costa Rica. </w:t>
      </w:r>
      <w:r w:rsidR="00E71011" w:rsidRPr="00222D3C">
        <w:rPr>
          <w:rFonts w:ascii="Times New Roman" w:hAnsi="Times New Roman" w:cs="Times New Roman"/>
          <w:i/>
          <w:sz w:val="24"/>
          <w:szCs w:val="24"/>
          <w:lang w:val="es-MX"/>
        </w:rPr>
        <w:t>Biocenosis</w:t>
      </w:r>
      <w:r w:rsidR="00E71011" w:rsidRPr="00222D3C">
        <w:rPr>
          <w:rFonts w:ascii="Times New Roman" w:hAnsi="Times New Roman" w:cs="Times New Roman"/>
          <w:sz w:val="24"/>
          <w:szCs w:val="24"/>
          <w:lang w:val="es-MX"/>
        </w:rPr>
        <w:t xml:space="preserve">. Vol. 24 </w:t>
      </w:r>
      <w:r w:rsidR="00E71011">
        <w:rPr>
          <w:rFonts w:ascii="Times New Roman" w:hAnsi="Times New Roman" w:cs="Times New Roman"/>
          <w:sz w:val="24"/>
          <w:szCs w:val="24"/>
        </w:rPr>
        <w:t xml:space="preserve">(1-2), 2011. </w:t>
      </w:r>
      <w:r w:rsidR="00E71011" w:rsidRPr="00E710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556A" w:rsidRDefault="00795BBF" w:rsidP="002523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384A23" w:rsidRPr="00BE4298">
        <w:rPr>
          <w:rFonts w:ascii="Times New Roman" w:hAnsi="Times New Roman" w:cs="Times New Roman"/>
          <w:sz w:val="24"/>
          <w:szCs w:val="24"/>
        </w:rPr>
        <w:t xml:space="preserve"> Porto-Gonçalves</w:t>
      </w:r>
      <w:r w:rsidR="00C4556A" w:rsidRPr="00C4556A">
        <w:rPr>
          <w:rFonts w:ascii="Times New Roman" w:hAnsi="Times New Roman" w:cs="Times New Roman"/>
          <w:sz w:val="24"/>
          <w:szCs w:val="24"/>
        </w:rPr>
        <w:t xml:space="preserve">, Carlos Walter. </w:t>
      </w:r>
      <w:r w:rsidR="00C4556A" w:rsidRPr="00E71011">
        <w:rPr>
          <w:rFonts w:ascii="Times New Roman" w:hAnsi="Times New Roman" w:cs="Times New Roman"/>
          <w:i/>
          <w:sz w:val="24"/>
          <w:szCs w:val="24"/>
        </w:rPr>
        <w:t xml:space="preserve">El </w:t>
      </w:r>
      <w:proofErr w:type="spellStart"/>
      <w:r w:rsidR="00C4556A" w:rsidRPr="00E71011">
        <w:rPr>
          <w:rFonts w:ascii="Times New Roman" w:hAnsi="Times New Roman" w:cs="Times New Roman"/>
          <w:i/>
          <w:sz w:val="24"/>
          <w:szCs w:val="24"/>
        </w:rPr>
        <w:t>desafío</w:t>
      </w:r>
      <w:proofErr w:type="spellEnd"/>
      <w:r w:rsidR="00C4556A" w:rsidRPr="00E71011">
        <w:rPr>
          <w:rFonts w:ascii="Times New Roman" w:hAnsi="Times New Roman" w:cs="Times New Roman"/>
          <w:i/>
          <w:sz w:val="24"/>
          <w:szCs w:val="24"/>
        </w:rPr>
        <w:t xml:space="preserve"> ambiental</w:t>
      </w:r>
      <w:r w:rsidR="00C4556A" w:rsidRPr="00E71011">
        <w:rPr>
          <w:rFonts w:ascii="Times New Roman" w:hAnsi="Times New Roman" w:cs="Times New Roman"/>
          <w:sz w:val="24"/>
          <w:szCs w:val="24"/>
        </w:rPr>
        <w:t xml:space="preserve">. </w:t>
      </w:r>
      <w:r w:rsidR="00C4556A" w:rsidRPr="00C4556A">
        <w:rPr>
          <w:rFonts w:ascii="Times New Roman" w:hAnsi="Times New Roman" w:cs="Times New Roman"/>
          <w:sz w:val="24"/>
          <w:szCs w:val="24"/>
        </w:rPr>
        <w:t xml:space="preserve">México DF: PNUD, </w:t>
      </w:r>
      <w:proofErr w:type="gramStart"/>
      <w:r w:rsidR="00C4556A" w:rsidRPr="00C4556A">
        <w:rPr>
          <w:rFonts w:ascii="Times New Roman" w:hAnsi="Times New Roman" w:cs="Times New Roman"/>
          <w:sz w:val="24"/>
          <w:szCs w:val="24"/>
        </w:rPr>
        <w:t>2006</w:t>
      </w:r>
      <w:r w:rsidR="00CC0997">
        <w:rPr>
          <w:rFonts w:ascii="Times New Roman" w:hAnsi="Times New Roman" w:cs="Times New Roman"/>
          <w:sz w:val="24"/>
          <w:szCs w:val="24"/>
        </w:rPr>
        <w:t>a</w:t>
      </w:r>
      <w:r w:rsidR="00C4556A" w:rsidRPr="00C4556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4556A" w:rsidRPr="00C455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0997" w:rsidRPr="0097763B" w:rsidRDefault="00CC0997" w:rsidP="00CC0997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</w:t>
      </w:r>
      <w:r w:rsidRPr="00B3701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A Reinvenção dos Territórios: a experiência latino-americana e caribenha. </w:t>
      </w:r>
      <w:r w:rsidR="00BE4298" w:rsidRPr="00D72D61">
        <w:rPr>
          <w:rFonts w:ascii="Times New Roman" w:hAnsi="Times New Roman" w:cs="Times New Roman"/>
          <w:sz w:val="24"/>
          <w:szCs w:val="24"/>
          <w:lang w:val="es-MX"/>
        </w:rPr>
        <w:t xml:space="preserve">In: </w:t>
      </w:r>
      <w:proofErr w:type="spellStart"/>
      <w:r w:rsidR="00BE4298" w:rsidRPr="00D72D61">
        <w:rPr>
          <w:rFonts w:ascii="Times New Roman" w:hAnsi="Times New Roman" w:cs="Times New Roman"/>
          <w:sz w:val="24"/>
          <w:szCs w:val="24"/>
          <w:lang w:val="es-MX"/>
        </w:rPr>
        <w:t>Ceceña</w:t>
      </w:r>
      <w:proofErr w:type="spellEnd"/>
      <w:r w:rsidRPr="00D72D61">
        <w:rPr>
          <w:rFonts w:ascii="Times New Roman" w:hAnsi="Times New Roman" w:cs="Times New Roman"/>
          <w:sz w:val="24"/>
          <w:szCs w:val="24"/>
          <w:lang w:val="es-MX"/>
        </w:rPr>
        <w:t xml:space="preserve">, Ana Esther </w:t>
      </w:r>
      <w:r w:rsidRPr="00D72D61">
        <w:rPr>
          <w:rFonts w:ascii="Times New Roman" w:hAnsi="Times New Roman" w:cs="Times New Roman"/>
          <w:i/>
          <w:sz w:val="24"/>
          <w:szCs w:val="24"/>
          <w:lang w:val="es-MX"/>
        </w:rPr>
        <w:t>et al</w:t>
      </w:r>
      <w:r w:rsidRPr="00D72D61">
        <w:rPr>
          <w:rFonts w:ascii="Times New Roman" w:hAnsi="Times New Roman" w:cs="Times New Roman"/>
          <w:sz w:val="24"/>
          <w:szCs w:val="24"/>
          <w:lang w:val="es-MX"/>
        </w:rPr>
        <w:t xml:space="preserve"> (</w:t>
      </w:r>
      <w:proofErr w:type="spellStart"/>
      <w:r w:rsidRPr="00D72D61">
        <w:rPr>
          <w:rFonts w:ascii="Times New Roman" w:hAnsi="Times New Roman" w:cs="Times New Roman"/>
          <w:sz w:val="24"/>
          <w:szCs w:val="24"/>
          <w:lang w:val="es-MX"/>
        </w:rPr>
        <w:t>Orgs</w:t>
      </w:r>
      <w:proofErr w:type="spellEnd"/>
      <w:r w:rsidRPr="00D72D61">
        <w:rPr>
          <w:rFonts w:ascii="Times New Roman" w:hAnsi="Times New Roman" w:cs="Times New Roman"/>
          <w:sz w:val="24"/>
          <w:szCs w:val="24"/>
          <w:lang w:val="es-MX"/>
        </w:rPr>
        <w:t xml:space="preserve">). </w:t>
      </w:r>
      <w:r w:rsidRPr="00D72D61">
        <w:rPr>
          <w:rFonts w:ascii="Times New Roman" w:hAnsi="Times New Roman" w:cs="Times New Roman"/>
          <w:i/>
          <w:sz w:val="24"/>
          <w:szCs w:val="24"/>
          <w:lang w:val="es-MX"/>
        </w:rPr>
        <w:t xml:space="preserve">Los desafíos de las emancipaciones en un contexto militarizado. </w:t>
      </w:r>
      <w:r w:rsidRPr="0097763B">
        <w:rPr>
          <w:rFonts w:ascii="Times New Roman" w:hAnsi="Times New Roman" w:cs="Times New Roman"/>
          <w:sz w:val="24"/>
          <w:szCs w:val="24"/>
        </w:rPr>
        <w:t xml:space="preserve">Buenos Aires: CLACSO, 2006b, pp. 151-197.  </w:t>
      </w:r>
    </w:p>
    <w:p w:rsidR="00441C79" w:rsidRDefault="00E71011" w:rsidP="00222D3C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</w:rPr>
        <w:t>____________</w:t>
      </w:r>
      <w:r w:rsidRPr="007E2E16">
        <w:rPr>
          <w:rFonts w:ascii="Times New Roman" w:hAnsi="Times New Roman" w:cs="Times New Roman"/>
          <w:sz w:val="24"/>
          <w:szCs w:val="24"/>
        </w:rPr>
        <w:t xml:space="preserve">. </w:t>
      </w:r>
      <w:r w:rsidRPr="00260F09">
        <w:rPr>
          <w:rFonts w:ascii="Times New Roman" w:hAnsi="Times New Roman" w:cs="Times New Roman"/>
          <w:i/>
          <w:sz w:val="24"/>
          <w:szCs w:val="24"/>
        </w:rPr>
        <w:t xml:space="preserve">A Globalização da Natureza e a Natureza da </w:t>
      </w:r>
      <w:proofErr w:type="gramStart"/>
      <w:r w:rsidRPr="00260F09">
        <w:rPr>
          <w:rFonts w:ascii="Times New Roman" w:hAnsi="Times New Roman" w:cs="Times New Roman"/>
          <w:i/>
          <w:sz w:val="24"/>
          <w:szCs w:val="24"/>
        </w:rPr>
        <w:t>Globalização.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2ª </w:t>
      </w:r>
      <w:proofErr w:type="spellStart"/>
      <w:r>
        <w:rPr>
          <w:rFonts w:ascii="Times New Roman" w:hAnsi="Times New Roman" w:cs="Times New Roman"/>
          <w:sz w:val="24"/>
          <w:szCs w:val="24"/>
        </w:rPr>
        <w:t>edición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Rio de Janeiro: Civilização Brasileira. </w:t>
      </w:r>
      <w:r w:rsidRPr="001220BC">
        <w:rPr>
          <w:rFonts w:ascii="Times New Roman" w:hAnsi="Times New Roman" w:cs="Times New Roman"/>
          <w:sz w:val="24"/>
          <w:szCs w:val="24"/>
          <w:lang w:val="es-MX"/>
        </w:rPr>
        <w:t xml:space="preserve">2011.  </w:t>
      </w:r>
    </w:p>
    <w:p w:rsidR="00222D3C" w:rsidRDefault="00222D3C" w:rsidP="00222D3C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:rsidR="00222D3C" w:rsidRPr="00C4556A" w:rsidRDefault="00795BBF" w:rsidP="002523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*</w:t>
      </w:r>
      <w:r w:rsidR="00384A23">
        <w:rPr>
          <w:rFonts w:ascii="Times New Roman" w:hAnsi="Times New Roman" w:cs="Times New Roman"/>
          <w:sz w:val="24"/>
          <w:szCs w:val="24"/>
          <w:lang w:val="es-MX"/>
        </w:rPr>
        <w:t>Sojo</w:t>
      </w:r>
      <w:r w:rsidR="00C4556A" w:rsidRPr="00367079">
        <w:rPr>
          <w:rFonts w:ascii="Times New Roman" w:hAnsi="Times New Roman" w:cs="Times New Roman"/>
          <w:sz w:val="24"/>
          <w:szCs w:val="24"/>
          <w:lang w:val="es-MX"/>
        </w:rPr>
        <w:t>, Carlos.</w:t>
      </w:r>
      <w:r w:rsidR="00E71011" w:rsidRPr="00367079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627B37" w:rsidRPr="00367079">
        <w:rPr>
          <w:rFonts w:ascii="Times New Roman" w:hAnsi="Times New Roman" w:cs="Times New Roman"/>
          <w:sz w:val="24"/>
          <w:szCs w:val="24"/>
          <w:lang w:val="es-MX"/>
        </w:rPr>
        <w:t xml:space="preserve">Igualiticos: la construcción social de la desigualdad en Costa Rica. </w:t>
      </w:r>
      <w:r w:rsidR="00441C79" w:rsidRPr="00C063A5">
        <w:rPr>
          <w:rFonts w:ascii="Times New Roman" w:hAnsi="Times New Roman" w:cs="Times New Roman"/>
          <w:sz w:val="24"/>
          <w:szCs w:val="24"/>
        </w:rPr>
        <w:t xml:space="preserve">Sn José: </w:t>
      </w:r>
      <w:r w:rsidR="00441C79">
        <w:rPr>
          <w:rFonts w:ascii="Times New Roman" w:hAnsi="Times New Roman" w:cs="Times New Roman"/>
          <w:sz w:val="24"/>
          <w:szCs w:val="24"/>
        </w:rPr>
        <w:t xml:space="preserve">Master </w:t>
      </w:r>
      <w:proofErr w:type="spellStart"/>
      <w:r w:rsidR="00441C79">
        <w:rPr>
          <w:rFonts w:ascii="Times New Roman" w:hAnsi="Times New Roman" w:cs="Times New Roman"/>
          <w:sz w:val="24"/>
          <w:szCs w:val="24"/>
        </w:rPr>
        <w:t>Litho</w:t>
      </w:r>
      <w:proofErr w:type="spellEnd"/>
      <w:r w:rsidR="00441C79">
        <w:rPr>
          <w:rFonts w:ascii="Times New Roman" w:hAnsi="Times New Roman" w:cs="Times New Roman"/>
          <w:sz w:val="24"/>
          <w:szCs w:val="24"/>
        </w:rPr>
        <w:t>/PNUD, 2010</w:t>
      </w:r>
      <w:r w:rsidR="00627B37" w:rsidRPr="00367079">
        <w:rPr>
          <w:rFonts w:ascii="Times New Roman" w:hAnsi="Times New Roman" w:cs="Times New Roman"/>
          <w:sz w:val="24"/>
          <w:szCs w:val="24"/>
        </w:rPr>
        <w:t>.</w:t>
      </w:r>
      <w:r w:rsidR="00DC2AFB" w:rsidRPr="0097763B">
        <w:rPr>
          <w:rFonts w:ascii="Times New Roman" w:hAnsi="Times New Roman" w:cs="Times New Roman"/>
          <w:sz w:val="24"/>
          <w:szCs w:val="24"/>
        </w:rPr>
        <w:t xml:space="preserve"> </w:t>
      </w:r>
      <w:r w:rsidR="00C4556A" w:rsidRPr="009776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4A23" w:rsidRDefault="00795BBF" w:rsidP="00384A23">
      <w:pPr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384A23">
        <w:rPr>
          <w:rFonts w:ascii="Times New Roman" w:hAnsi="Times New Roman" w:cs="Times New Roman"/>
          <w:sz w:val="24"/>
          <w:szCs w:val="24"/>
        </w:rPr>
        <w:t>Souza</w:t>
      </w:r>
      <w:r w:rsidR="00C4556A" w:rsidRPr="00C4556A">
        <w:rPr>
          <w:rFonts w:ascii="Times New Roman" w:hAnsi="Times New Roman" w:cs="Times New Roman"/>
          <w:sz w:val="24"/>
          <w:szCs w:val="24"/>
        </w:rPr>
        <w:t xml:space="preserve">, Marcelo Lopes. </w:t>
      </w:r>
      <w:r w:rsidR="00FE3F94">
        <w:rPr>
          <w:rFonts w:ascii="Times New Roman" w:hAnsi="Times New Roman" w:cs="Times New Roman"/>
          <w:sz w:val="24"/>
          <w:szCs w:val="24"/>
        </w:rPr>
        <w:t>Território e (</w:t>
      </w:r>
      <w:proofErr w:type="spellStart"/>
      <w:r w:rsidR="00FE3F94">
        <w:rPr>
          <w:rFonts w:ascii="Times New Roman" w:hAnsi="Times New Roman" w:cs="Times New Roman"/>
          <w:sz w:val="24"/>
          <w:szCs w:val="24"/>
        </w:rPr>
        <w:t>des</w:t>
      </w:r>
      <w:proofErr w:type="spellEnd"/>
      <w:proofErr w:type="gramStart"/>
      <w:r w:rsidR="00FE3F94">
        <w:rPr>
          <w:rFonts w:ascii="Times New Roman" w:hAnsi="Times New Roman" w:cs="Times New Roman"/>
          <w:sz w:val="24"/>
          <w:szCs w:val="24"/>
        </w:rPr>
        <w:t>)territorialização</w:t>
      </w:r>
      <w:proofErr w:type="gramEnd"/>
      <w:r w:rsidR="00FE3F94">
        <w:rPr>
          <w:rFonts w:ascii="Times New Roman" w:hAnsi="Times New Roman" w:cs="Times New Roman"/>
          <w:sz w:val="24"/>
          <w:szCs w:val="24"/>
        </w:rPr>
        <w:t xml:space="preserve">. In: SOUZA, M.L. </w:t>
      </w:r>
      <w:r w:rsidR="00C4556A" w:rsidRPr="00C4556A">
        <w:rPr>
          <w:rFonts w:ascii="Times New Roman" w:hAnsi="Times New Roman" w:cs="Times New Roman"/>
          <w:i/>
          <w:sz w:val="24"/>
          <w:szCs w:val="24"/>
        </w:rPr>
        <w:t xml:space="preserve">Os conceitos fundamentais da pesquisa </w:t>
      </w:r>
      <w:proofErr w:type="spellStart"/>
      <w:r w:rsidR="00C4556A" w:rsidRPr="00C4556A">
        <w:rPr>
          <w:rFonts w:ascii="Times New Roman" w:hAnsi="Times New Roman" w:cs="Times New Roman"/>
          <w:i/>
          <w:sz w:val="24"/>
          <w:szCs w:val="24"/>
        </w:rPr>
        <w:t>sócio-espacial</w:t>
      </w:r>
      <w:proofErr w:type="spellEnd"/>
      <w:r w:rsidR="00C4556A" w:rsidRPr="00C4556A">
        <w:rPr>
          <w:rFonts w:ascii="Times New Roman" w:hAnsi="Times New Roman" w:cs="Times New Roman"/>
          <w:sz w:val="24"/>
          <w:szCs w:val="24"/>
        </w:rPr>
        <w:t>.</w:t>
      </w:r>
      <w:r w:rsidR="00C4556A">
        <w:rPr>
          <w:rFonts w:ascii="Times New Roman" w:hAnsi="Times New Roman" w:cs="Times New Roman"/>
          <w:sz w:val="24"/>
          <w:szCs w:val="24"/>
        </w:rPr>
        <w:t xml:space="preserve"> </w:t>
      </w:r>
      <w:r w:rsidR="00C4556A" w:rsidRPr="00E95B38">
        <w:rPr>
          <w:rFonts w:ascii="Times New Roman" w:hAnsi="Times New Roman" w:cs="Times New Roman"/>
          <w:sz w:val="24"/>
          <w:szCs w:val="24"/>
          <w:lang w:val="es-MX"/>
        </w:rPr>
        <w:t>Rio de Janeiro: Bertrand Brasil, 2013</w:t>
      </w:r>
      <w:r>
        <w:rPr>
          <w:rFonts w:ascii="Times New Roman" w:hAnsi="Times New Roman" w:cs="Times New Roman"/>
          <w:sz w:val="24"/>
          <w:szCs w:val="24"/>
          <w:lang w:val="es-MX"/>
        </w:rPr>
        <w:t>, pp. 77-110</w:t>
      </w:r>
      <w:r w:rsidR="00384A23">
        <w:rPr>
          <w:rFonts w:ascii="Times New Roman" w:hAnsi="Times New Roman" w:cs="Times New Roman"/>
          <w:sz w:val="24"/>
          <w:szCs w:val="24"/>
          <w:lang w:val="es-MX"/>
        </w:rPr>
        <w:t>.</w:t>
      </w:r>
    </w:p>
    <w:p w:rsidR="009767A1" w:rsidRDefault="00795BBF" w:rsidP="00252325">
      <w:pPr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*</w:t>
      </w:r>
      <w:r w:rsidR="00384A23">
        <w:rPr>
          <w:rFonts w:ascii="Times New Roman" w:hAnsi="Times New Roman" w:cs="Times New Roman"/>
          <w:sz w:val="24"/>
          <w:szCs w:val="24"/>
          <w:lang w:val="es-MX"/>
        </w:rPr>
        <w:t>Townsend</w:t>
      </w:r>
      <w:r w:rsidR="009767A1">
        <w:rPr>
          <w:rFonts w:ascii="Times New Roman" w:hAnsi="Times New Roman" w:cs="Times New Roman"/>
          <w:sz w:val="24"/>
          <w:szCs w:val="24"/>
          <w:lang w:val="es-MX"/>
        </w:rPr>
        <w:t xml:space="preserve">, Janet. Feminismo, geógrafos y geógrafas feministas y el resurgimiento de una geografía crítica. </w:t>
      </w:r>
      <w:proofErr w:type="spellStart"/>
      <w:r w:rsidR="009767A1" w:rsidRPr="009767A1">
        <w:rPr>
          <w:rFonts w:ascii="Times New Roman" w:hAnsi="Times New Roman" w:cs="Times New Roman"/>
          <w:i/>
          <w:sz w:val="24"/>
          <w:szCs w:val="24"/>
          <w:lang w:val="es-MX"/>
        </w:rPr>
        <w:t>Documents</w:t>
      </w:r>
      <w:proofErr w:type="spellEnd"/>
      <w:r w:rsidR="009767A1" w:rsidRPr="009767A1">
        <w:rPr>
          <w:rFonts w:ascii="Times New Roman" w:hAnsi="Times New Roman" w:cs="Times New Roman"/>
          <w:i/>
          <w:sz w:val="24"/>
          <w:szCs w:val="24"/>
          <w:lang w:val="es-MX"/>
        </w:rPr>
        <w:t xml:space="preserve"> </w:t>
      </w:r>
      <w:proofErr w:type="spellStart"/>
      <w:r w:rsidR="009767A1" w:rsidRPr="009767A1">
        <w:rPr>
          <w:rFonts w:ascii="Times New Roman" w:hAnsi="Times New Roman" w:cs="Times New Roman"/>
          <w:i/>
          <w:sz w:val="24"/>
          <w:szCs w:val="24"/>
          <w:lang w:val="es-MX"/>
        </w:rPr>
        <w:t>d´analisi</w:t>
      </w:r>
      <w:proofErr w:type="spellEnd"/>
      <w:r w:rsidR="009767A1" w:rsidRPr="009767A1">
        <w:rPr>
          <w:rFonts w:ascii="Times New Roman" w:hAnsi="Times New Roman" w:cs="Times New Roman"/>
          <w:i/>
          <w:sz w:val="24"/>
          <w:szCs w:val="24"/>
          <w:lang w:val="es-MX"/>
        </w:rPr>
        <w:t xml:space="preserve"> </w:t>
      </w:r>
      <w:proofErr w:type="spellStart"/>
      <w:r w:rsidR="009767A1" w:rsidRPr="009767A1">
        <w:rPr>
          <w:rFonts w:ascii="Times New Roman" w:hAnsi="Times New Roman" w:cs="Times New Roman"/>
          <w:i/>
          <w:sz w:val="24"/>
          <w:szCs w:val="24"/>
          <w:lang w:val="es-MX"/>
        </w:rPr>
        <w:t>geografica</w:t>
      </w:r>
      <w:proofErr w:type="spellEnd"/>
      <w:r w:rsidR="009767A1">
        <w:rPr>
          <w:rFonts w:ascii="Times New Roman" w:hAnsi="Times New Roman" w:cs="Times New Roman"/>
          <w:sz w:val="24"/>
          <w:szCs w:val="24"/>
          <w:lang w:val="es-MX"/>
        </w:rPr>
        <w:t xml:space="preserve">. No. 40, 2002, pp. 175-187.  </w:t>
      </w:r>
    </w:p>
    <w:p w:rsidR="00222D3C" w:rsidRPr="00C4556A" w:rsidRDefault="00222D3C" w:rsidP="00252325">
      <w:pPr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 xml:space="preserve">*Williams Montoya, </w:t>
      </w:r>
      <w:proofErr w:type="spellStart"/>
      <w:r>
        <w:rPr>
          <w:rFonts w:ascii="Times New Roman" w:hAnsi="Times New Roman" w:cs="Times New Roman"/>
          <w:sz w:val="24"/>
          <w:szCs w:val="24"/>
          <w:lang w:val="es-MX"/>
        </w:rPr>
        <w:t>Jhon</w:t>
      </w:r>
      <w:proofErr w:type="spellEnd"/>
      <w:r>
        <w:rPr>
          <w:rFonts w:ascii="Times New Roman" w:hAnsi="Times New Roman" w:cs="Times New Roman"/>
          <w:sz w:val="24"/>
          <w:szCs w:val="24"/>
          <w:lang w:val="es-MX"/>
        </w:rPr>
        <w:t xml:space="preserve">. Globalización, dependencia y urbanización: la transformación reciente de la red de ciudades de América Latina. </w:t>
      </w:r>
      <w:r w:rsidRPr="00222D3C">
        <w:rPr>
          <w:rFonts w:ascii="Times New Roman" w:hAnsi="Times New Roman" w:cs="Times New Roman"/>
          <w:i/>
          <w:sz w:val="24"/>
          <w:szCs w:val="24"/>
          <w:lang w:val="es-MX"/>
        </w:rPr>
        <w:t>Revista de Geografía Norte Grande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, No. 44, 2009, pp. 5-27. </w:t>
      </w:r>
    </w:p>
    <w:p w:rsidR="00E71011" w:rsidRPr="00E71011" w:rsidRDefault="00384A23" w:rsidP="00E71011">
      <w:pPr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Zibechi</w:t>
      </w:r>
      <w:r w:rsidR="00E71011" w:rsidRPr="00E71011">
        <w:rPr>
          <w:rFonts w:ascii="Times New Roman" w:hAnsi="Times New Roman" w:cs="Times New Roman"/>
          <w:sz w:val="24"/>
          <w:szCs w:val="24"/>
          <w:lang w:val="es-MX"/>
        </w:rPr>
        <w:t xml:space="preserve">, Raúl. </w:t>
      </w:r>
      <w:r w:rsidR="00E71011" w:rsidRPr="00E71011">
        <w:rPr>
          <w:rFonts w:ascii="Times New Roman" w:hAnsi="Times New Roman" w:cs="Times New Roman"/>
          <w:i/>
          <w:sz w:val="24"/>
          <w:szCs w:val="24"/>
          <w:lang w:val="es-MX"/>
        </w:rPr>
        <w:t xml:space="preserve">Autonomías y emancipaciones. América Latina en movimiento. </w:t>
      </w:r>
      <w:r w:rsidR="00E71011" w:rsidRPr="00E71011">
        <w:rPr>
          <w:rFonts w:ascii="Times New Roman" w:hAnsi="Times New Roman" w:cs="Times New Roman"/>
          <w:sz w:val="24"/>
          <w:szCs w:val="24"/>
          <w:lang w:val="es-MX"/>
        </w:rPr>
        <w:t>Lima: Universidad Nacional Mayor de San Marcos. 2007.</w:t>
      </w:r>
    </w:p>
    <w:p w:rsidR="00C4556A" w:rsidRPr="00C4556A" w:rsidRDefault="00C4556A" w:rsidP="00252325">
      <w:pPr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:rsidR="00EB72C0" w:rsidRPr="00C4556A" w:rsidRDefault="00F8385B" w:rsidP="00252325">
      <w:pPr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C4556A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</w:p>
    <w:p w:rsidR="006723CA" w:rsidRPr="00C4556A" w:rsidRDefault="006723CA" w:rsidP="00F121D6">
      <w:pPr>
        <w:rPr>
          <w:rFonts w:ascii="Times New Roman" w:hAnsi="Times New Roman" w:cs="Times New Roman"/>
          <w:sz w:val="24"/>
          <w:szCs w:val="24"/>
          <w:lang w:val="es-MX"/>
        </w:rPr>
      </w:pPr>
    </w:p>
    <w:sectPr w:rsidR="006723CA" w:rsidRPr="00C4556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11FD" w:rsidRDefault="00CF11FD" w:rsidP="00923F83">
      <w:pPr>
        <w:spacing w:after="0" w:line="240" w:lineRule="auto"/>
      </w:pPr>
      <w:r>
        <w:separator/>
      </w:r>
    </w:p>
  </w:endnote>
  <w:endnote w:type="continuationSeparator" w:id="0">
    <w:p w:rsidR="00CF11FD" w:rsidRDefault="00CF11FD" w:rsidP="00923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11FD" w:rsidRDefault="00CF11FD" w:rsidP="00923F83">
      <w:pPr>
        <w:spacing w:after="0" w:line="240" w:lineRule="auto"/>
      </w:pPr>
      <w:r>
        <w:separator/>
      </w:r>
    </w:p>
  </w:footnote>
  <w:footnote w:type="continuationSeparator" w:id="0">
    <w:p w:rsidR="00CF11FD" w:rsidRDefault="00CF11FD" w:rsidP="00923F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F0F0D"/>
    <w:multiLevelType w:val="hybridMultilevel"/>
    <w:tmpl w:val="47AE2F2C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C504BB"/>
    <w:multiLevelType w:val="hybridMultilevel"/>
    <w:tmpl w:val="0234CF04"/>
    <w:lvl w:ilvl="0" w:tplc="1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68268D"/>
    <w:multiLevelType w:val="hybridMultilevel"/>
    <w:tmpl w:val="FB76750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225BE6"/>
    <w:multiLevelType w:val="hybridMultilevel"/>
    <w:tmpl w:val="3EEA201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7F4089"/>
    <w:multiLevelType w:val="hybridMultilevel"/>
    <w:tmpl w:val="0234CF04"/>
    <w:lvl w:ilvl="0" w:tplc="1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E04B22"/>
    <w:multiLevelType w:val="hybridMultilevel"/>
    <w:tmpl w:val="0234CF04"/>
    <w:lvl w:ilvl="0" w:tplc="1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535A2E"/>
    <w:multiLevelType w:val="hybridMultilevel"/>
    <w:tmpl w:val="A4C81A16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696A4F"/>
    <w:multiLevelType w:val="hybridMultilevel"/>
    <w:tmpl w:val="13E6A334"/>
    <w:lvl w:ilvl="0" w:tplc="080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BD2344"/>
    <w:multiLevelType w:val="hybridMultilevel"/>
    <w:tmpl w:val="33106E34"/>
    <w:lvl w:ilvl="0" w:tplc="140A0011">
      <w:start w:val="1"/>
      <w:numFmt w:val="decimal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8A3348"/>
    <w:multiLevelType w:val="hybridMultilevel"/>
    <w:tmpl w:val="461876EC"/>
    <w:lvl w:ilvl="0" w:tplc="0770AE4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7D02CF6"/>
    <w:multiLevelType w:val="hybridMultilevel"/>
    <w:tmpl w:val="8A42832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836734"/>
    <w:multiLevelType w:val="hybridMultilevel"/>
    <w:tmpl w:val="0416140E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890505"/>
    <w:multiLevelType w:val="hybridMultilevel"/>
    <w:tmpl w:val="789C822E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660A98"/>
    <w:multiLevelType w:val="hybridMultilevel"/>
    <w:tmpl w:val="166EF654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ED7BF3"/>
    <w:multiLevelType w:val="hybridMultilevel"/>
    <w:tmpl w:val="6D9C5D1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7A2B93"/>
    <w:multiLevelType w:val="hybridMultilevel"/>
    <w:tmpl w:val="A9A46E24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14"/>
  </w:num>
  <w:num w:numId="4">
    <w:abstractNumId w:val="4"/>
  </w:num>
  <w:num w:numId="5">
    <w:abstractNumId w:val="8"/>
  </w:num>
  <w:num w:numId="6">
    <w:abstractNumId w:val="5"/>
  </w:num>
  <w:num w:numId="7">
    <w:abstractNumId w:val="1"/>
  </w:num>
  <w:num w:numId="8">
    <w:abstractNumId w:val="2"/>
  </w:num>
  <w:num w:numId="9">
    <w:abstractNumId w:val="15"/>
  </w:num>
  <w:num w:numId="10">
    <w:abstractNumId w:val="3"/>
  </w:num>
  <w:num w:numId="11">
    <w:abstractNumId w:val="0"/>
  </w:num>
  <w:num w:numId="12">
    <w:abstractNumId w:val="13"/>
  </w:num>
  <w:num w:numId="13">
    <w:abstractNumId w:val="11"/>
  </w:num>
  <w:num w:numId="14">
    <w:abstractNumId w:val="12"/>
  </w:num>
  <w:num w:numId="15">
    <w:abstractNumId w:val="7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t-BR" w:vendorID="64" w:dllVersion="131078" w:nlCheck="1" w:checkStyle="0"/>
  <w:activeWritingStyle w:appName="MSWord" w:lang="es-CR" w:vendorID="64" w:dllVersion="131078" w:nlCheck="1" w:checkStyle="1"/>
  <w:activeWritingStyle w:appName="MSWord" w:lang="es-MX" w:vendorID="64" w:dllVersion="131078" w:nlCheck="1" w:checkStyle="1"/>
  <w:activeWritingStyle w:appName="MSWord" w:lang="es-ES" w:vendorID="64" w:dllVersion="131078" w:nlCheck="1" w:checkStyle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36B"/>
    <w:rsid w:val="00003AB0"/>
    <w:rsid w:val="000164A3"/>
    <w:rsid w:val="00017E10"/>
    <w:rsid w:val="00043B05"/>
    <w:rsid w:val="000803EE"/>
    <w:rsid w:val="000A0E38"/>
    <w:rsid w:val="000C4935"/>
    <w:rsid w:val="000C74D8"/>
    <w:rsid w:val="00104EB9"/>
    <w:rsid w:val="00131B9F"/>
    <w:rsid w:val="00132396"/>
    <w:rsid w:val="00142E14"/>
    <w:rsid w:val="0015395A"/>
    <w:rsid w:val="0018508C"/>
    <w:rsid w:val="00192FF0"/>
    <w:rsid w:val="001A3358"/>
    <w:rsid w:val="001A38F3"/>
    <w:rsid w:val="001B60AA"/>
    <w:rsid w:val="001E1211"/>
    <w:rsid w:val="002079C4"/>
    <w:rsid w:val="00212F45"/>
    <w:rsid w:val="00214380"/>
    <w:rsid w:val="00222D3C"/>
    <w:rsid w:val="0023641A"/>
    <w:rsid w:val="00242CAE"/>
    <w:rsid w:val="00252325"/>
    <w:rsid w:val="00252938"/>
    <w:rsid w:val="00270B73"/>
    <w:rsid w:val="0027331B"/>
    <w:rsid w:val="0028066E"/>
    <w:rsid w:val="002A5F67"/>
    <w:rsid w:val="003175F3"/>
    <w:rsid w:val="003205F8"/>
    <w:rsid w:val="00367079"/>
    <w:rsid w:val="00371537"/>
    <w:rsid w:val="00384A23"/>
    <w:rsid w:val="00396A3A"/>
    <w:rsid w:val="003B3F84"/>
    <w:rsid w:val="003E5421"/>
    <w:rsid w:val="00402090"/>
    <w:rsid w:val="004201B3"/>
    <w:rsid w:val="00437385"/>
    <w:rsid w:val="00441C79"/>
    <w:rsid w:val="004650C0"/>
    <w:rsid w:val="00475BC0"/>
    <w:rsid w:val="00497525"/>
    <w:rsid w:val="004A7A80"/>
    <w:rsid w:val="004D1840"/>
    <w:rsid w:val="004F7247"/>
    <w:rsid w:val="005232DE"/>
    <w:rsid w:val="00524E89"/>
    <w:rsid w:val="00585276"/>
    <w:rsid w:val="00592AA6"/>
    <w:rsid w:val="005A59E1"/>
    <w:rsid w:val="005C501F"/>
    <w:rsid w:val="005D1E7A"/>
    <w:rsid w:val="005F31C8"/>
    <w:rsid w:val="005F460D"/>
    <w:rsid w:val="00625294"/>
    <w:rsid w:val="00627B37"/>
    <w:rsid w:val="00634232"/>
    <w:rsid w:val="006404CB"/>
    <w:rsid w:val="00651994"/>
    <w:rsid w:val="00661CF0"/>
    <w:rsid w:val="006723CA"/>
    <w:rsid w:val="006B3BBB"/>
    <w:rsid w:val="006D06BA"/>
    <w:rsid w:val="006E3D75"/>
    <w:rsid w:val="00706960"/>
    <w:rsid w:val="007133CF"/>
    <w:rsid w:val="00756024"/>
    <w:rsid w:val="0077336B"/>
    <w:rsid w:val="0078427B"/>
    <w:rsid w:val="00795BBF"/>
    <w:rsid w:val="007A2BD7"/>
    <w:rsid w:val="007A43DD"/>
    <w:rsid w:val="007E7A2C"/>
    <w:rsid w:val="007F373F"/>
    <w:rsid w:val="007F7DD2"/>
    <w:rsid w:val="00803733"/>
    <w:rsid w:val="008579C5"/>
    <w:rsid w:val="00873E2F"/>
    <w:rsid w:val="008A05DB"/>
    <w:rsid w:val="008B2AE2"/>
    <w:rsid w:val="008C226E"/>
    <w:rsid w:val="008F191B"/>
    <w:rsid w:val="0090435A"/>
    <w:rsid w:val="0091017F"/>
    <w:rsid w:val="00923F83"/>
    <w:rsid w:val="00927C8C"/>
    <w:rsid w:val="00945488"/>
    <w:rsid w:val="0095455D"/>
    <w:rsid w:val="00970DA3"/>
    <w:rsid w:val="009767A1"/>
    <w:rsid w:val="0097763B"/>
    <w:rsid w:val="00986D68"/>
    <w:rsid w:val="00996759"/>
    <w:rsid w:val="009B4975"/>
    <w:rsid w:val="009F6F5A"/>
    <w:rsid w:val="00A13AC6"/>
    <w:rsid w:val="00A307BC"/>
    <w:rsid w:val="00A567B4"/>
    <w:rsid w:val="00A56995"/>
    <w:rsid w:val="00AA16A1"/>
    <w:rsid w:val="00AC5F94"/>
    <w:rsid w:val="00AD0B8B"/>
    <w:rsid w:val="00AD2B13"/>
    <w:rsid w:val="00AE5233"/>
    <w:rsid w:val="00B23957"/>
    <w:rsid w:val="00B27723"/>
    <w:rsid w:val="00B52EF9"/>
    <w:rsid w:val="00B61370"/>
    <w:rsid w:val="00B91F60"/>
    <w:rsid w:val="00BB06F6"/>
    <w:rsid w:val="00BB0C1B"/>
    <w:rsid w:val="00BB0F8C"/>
    <w:rsid w:val="00BD4EFD"/>
    <w:rsid w:val="00BE4298"/>
    <w:rsid w:val="00C0205F"/>
    <w:rsid w:val="00C063A5"/>
    <w:rsid w:val="00C10A78"/>
    <w:rsid w:val="00C152F2"/>
    <w:rsid w:val="00C15B21"/>
    <w:rsid w:val="00C36D16"/>
    <w:rsid w:val="00C4556A"/>
    <w:rsid w:val="00C540B9"/>
    <w:rsid w:val="00C86480"/>
    <w:rsid w:val="00C9148C"/>
    <w:rsid w:val="00C97B7A"/>
    <w:rsid w:val="00CB0D4F"/>
    <w:rsid w:val="00CB1414"/>
    <w:rsid w:val="00CC0997"/>
    <w:rsid w:val="00CE07B9"/>
    <w:rsid w:val="00CF11FD"/>
    <w:rsid w:val="00D21E9C"/>
    <w:rsid w:val="00D476A7"/>
    <w:rsid w:val="00D724E7"/>
    <w:rsid w:val="00D72D61"/>
    <w:rsid w:val="00D76BB2"/>
    <w:rsid w:val="00D77D47"/>
    <w:rsid w:val="00DA0445"/>
    <w:rsid w:val="00DC2AFB"/>
    <w:rsid w:val="00DD3412"/>
    <w:rsid w:val="00E07665"/>
    <w:rsid w:val="00E16EA8"/>
    <w:rsid w:val="00E253CB"/>
    <w:rsid w:val="00E326D9"/>
    <w:rsid w:val="00E522A6"/>
    <w:rsid w:val="00E71011"/>
    <w:rsid w:val="00E73F95"/>
    <w:rsid w:val="00E75F36"/>
    <w:rsid w:val="00E95B38"/>
    <w:rsid w:val="00EB72C0"/>
    <w:rsid w:val="00EB7987"/>
    <w:rsid w:val="00EC5FEF"/>
    <w:rsid w:val="00EF74F5"/>
    <w:rsid w:val="00F121D6"/>
    <w:rsid w:val="00F253CF"/>
    <w:rsid w:val="00F44504"/>
    <w:rsid w:val="00F6551A"/>
    <w:rsid w:val="00F8385B"/>
    <w:rsid w:val="00FE0D00"/>
    <w:rsid w:val="00FE3F94"/>
    <w:rsid w:val="00FF1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pt-B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72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23CA"/>
    <w:rPr>
      <w:rFonts w:ascii="Tahoma" w:hAnsi="Tahoma" w:cs="Tahoma"/>
      <w:sz w:val="16"/>
      <w:szCs w:val="16"/>
      <w:lang w:val="pt-BR"/>
    </w:rPr>
  </w:style>
  <w:style w:type="paragraph" w:styleId="Prrafodelista">
    <w:name w:val="List Paragraph"/>
    <w:basedOn w:val="Normal"/>
    <w:uiPriority w:val="34"/>
    <w:qFormat/>
    <w:rsid w:val="007A43D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C2AFB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923F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923F83"/>
    <w:pPr>
      <w:spacing w:after="0" w:line="240" w:lineRule="auto"/>
    </w:pPr>
    <w:rPr>
      <w:sz w:val="20"/>
      <w:szCs w:val="20"/>
      <w:lang w:val="es-CR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23F83"/>
    <w:rPr>
      <w:sz w:val="20"/>
      <w:szCs w:val="20"/>
      <w:lang w:val="es-CR"/>
    </w:rPr>
  </w:style>
  <w:style w:type="character" w:styleId="Textodelmarcadordeposicin">
    <w:name w:val="Placeholder Text"/>
    <w:basedOn w:val="Fuentedeprrafopredeter"/>
    <w:uiPriority w:val="99"/>
    <w:semiHidden/>
    <w:rsid w:val="00384A2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pt-B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72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23CA"/>
    <w:rPr>
      <w:rFonts w:ascii="Tahoma" w:hAnsi="Tahoma" w:cs="Tahoma"/>
      <w:sz w:val="16"/>
      <w:szCs w:val="16"/>
      <w:lang w:val="pt-BR"/>
    </w:rPr>
  </w:style>
  <w:style w:type="paragraph" w:styleId="Prrafodelista">
    <w:name w:val="List Paragraph"/>
    <w:basedOn w:val="Normal"/>
    <w:uiPriority w:val="34"/>
    <w:qFormat/>
    <w:rsid w:val="007A43D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C2AFB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923F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923F83"/>
    <w:pPr>
      <w:spacing w:after="0" w:line="240" w:lineRule="auto"/>
    </w:pPr>
    <w:rPr>
      <w:sz w:val="20"/>
      <w:szCs w:val="20"/>
      <w:lang w:val="es-CR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23F83"/>
    <w:rPr>
      <w:sz w:val="20"/>
      <w:szCs w:val="20"/>
      <w:lang w:val="es-CR"/>
    </w:rPr>
  </w:style>
  <w:style w:type="character" w:styleId="Textodelmarcadordeposicin">
    <w:name w:val="Placeholder Text"/>
    <w:basedOn w:val="Fuentedeprrafopredeter"/>
    <w:uiPriority w:val="99"/>
    <w:semiHidden/>
    <w:rsid w:val="00384A2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derechoterritorio.files.wordpress.com/2014/09/breve-historia-del-neoliberalismo-_-david-harvey-espac3b1ol.pdf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revistafeminista.blogspot.com/2008/02/el-cuerpo-como-territorio-y-el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lguar48@gmail.co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josmoracal@gmail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9564DF-E03F-4CBD-8823-DBAC6280C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2401</Words>
  <Characters>13207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 Gutiérrez</dc:creator>
  <cp:lastModifiedBy>Alberto Gutiérrez</cp:lastModifiedBy>
  <cp:revision>11</cp:revision>
  <dcterms:created xsi:type="dcterms:W3CDTF">2015-08-13T22:21:00Z</dcterms:created>
  <dcterms:modified xsi:type="dcterms:W3CDTF">2015-08-13T23:18:00Z</dcterms:modified>
</cp:coreProperties>
</file>