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C31" w:rsidRPr="00F505DE" w:rsidRDefault="001D2C31" w:rsidP="00943938">
      <w:pPr>
        <w:pStyle w:val="Default"/>
        <w:jc w:val="both"/>
        <w:rPr>
          <w:rFonts w:ascii="Times New Roman" w:hAnsi="Times New Roman" w:cs="Times New Roman"/>
        </w:rPr>
      </w:pPr>
      <w:bookmarkStart w:id="0" w:name="_GoBack"/>
      <w:bookmarkEnd w:id="0"/>
    </w:p>
    <w:p w:rsidR="001D2C31" w:rsidRPr="00F505DE" w:rsidRDefault="001D2C31" w:rsidP="00943938">
      <w:pPr>
        <w:pStyle w:val="Default"/>
        <w:jc w:val="both"/>
        <w:rPr>
          <w:rFonts w:ascii="Times New Roman" w:hAnsi="Times New Roman" w:cs="Times New Roman"/>
        </w:rPr>
      </w:pPr>
      <w:r w:rsidRPr="00F505DE">
        <w:rPr>
          <w:rFonts w:ascii="Times New Roman" w:hAnsi="Times New Roman" w:cs="Times New Roman"/>
          <w:bCs/>
        </w:rPr>
        <w:t xml:space="preserve">Universidad de Costa Rica </w:t>
      </w:r>
    </w:p>
    <w:p w:rsidR="001D2C31" w:rsidRPr="00F505DE" w:rsidRDefault="001D2C31" w:rsidP="00943938">
      <w:pPr>
        <w:pStyle w:val="Default"/>
        <w:jc w:val="both"/>
        <w:rPr>
          <w:rFonts w:ascii="Times New Roman" w:hAnsi="Times New Roman" w:cs="Times New Roman"/>
        </w:rPr>
      </w:pPr>
      <w:r w:rsidRPr="00F505DE">
        <w:rPr>
          <w:rFonts w:ascii="Times New Roman" w:hAnsi="Times New Roman" w:cs="Times New Roman"/>
          <w:bCs/>
        </w:rPr>
        <w:t xml:space="preserve">Sede de Occidente </w:t>
      </w:r>
    </w:p>
    <w:p w:rsidR="001D2C31" w:rsidRPr="00F505DE" w:rsidRDefault="001D2C31" w:rsidP="00943938">
      <w:pPr>
        <w:pStyle w:val="Default"/>
        <w:jc w:val="both"/>
        <w:rPr>
          <w:rFonts w:ascii="Times New Roman" w:hAnsi="Times New Roman" w:cs="Times New Roman"/>
        </w:rPr>
      </w:pPr>
      <w:r w:rsidRPr="00F505DE">
        <w:rPr>
          <w:rFonts w:ascii="Times New Roman" w:hAnsi="Times New Roman" w:cs="Times New Roman"/>
          <w:bCs/>
        </w:rPr>
        <w:t xml:space="preserve">Departamento de Ciencias Sociales </w:t>
      </w:r>
    </w:p>
    <w:p w:rsidR="001D2C31" w:rsidRPr="00F505DE" w:rsidRDefault="0020241B" w:rsidP="00943938">
      <w:pPr>
        <w:pStyle w:val="Default"/>
        <w:jc w:val="both"/>
        <w:rPr>
          <w:rFonts w:ascii="Times New Roman" w:hAnsi="Times New Roman" w:cs="Times New Roman"/>
          <w:bCs/>
        </w:rPr>
      </w:pPr>
      <w:r w:rsidRPr="00F505DE">
        <w:rPr>
          <w:rFonts w:ascii="Times New Roman" w:hAnsi="Times New Roman" w:cs="Times New Roman"/>
          <w:bCs/>
        </w:rPr>
        <w:t>Carrera de Trabajo Social.</w:t>
      </w:r>
    </w:p>
    <w:p w:rsidR="0020241B" w:rsidRPr="00F505DE" w:rsidRDefault="0020241B" w:rsidP="00943938">
      <w:pPr>
        <w:pStyle w:val="Default"/>
        <w:jc w:val="both"/>
        <w:rPr>
          <w:rFonts w:ascii="Times New Roman" w:hAnsi="Times New Roman" w:cs="Times New Roman"/>
        </w:rPr>
      </w:pPr>
      <w:r w:rsidRPr="00F505DE">
        <w:rPr>
          <w:rFonts w:ascii="Times New Roman" w:hAnsi="Times New Roman" w:cs="Times New Roman"/>
          <w:bCs/>
        </w:rPr>
        <w:t>Recinto de Tacares.</w:t>
      </w:r>
    </w:p>
    <w:p w:rsidR="0085616C" w:rsidRPr="00F505DE" w:rsidRDefault="0085616C" w:rsidP="0085616C">
      <w:pPr>
        <w:pStyle w:val="Default"/>
        <w:jc w:val="center"/>
        <w:rPr>
          <w:rFonts w:ascii="Times New Roman" w:hAnsi="Times New Roman" w:cs="Times New Roman"/>
          <w:bCs/>
        </w:rPr>
      </w:pPr>
    </w:p>
    <w:p w:rsidR="0085616C" w:rsidRPr="00F505DE" w:rsidRDefault="0085616C" w:rsidP="0085616C">
      <w:pPr>
        <w:pStyle w:val="Default"/>
        <w:jc w:val="center"/>
        <w:rPr>
          <w:rFonts w:ascii="Times New Roman" w:hAnsi="Times New Roman" w:cs="Times New Roman"/>
          <w:bCs/>
        </w:rPr>
      </w:pPr>
      <w:r w:rsidRPr="00F505DE">
        <w:rPr>
          <w:rFonts w:ascii="Times New Roman" w:hAnsi="Times New Roman" w:cs="Times New Roman"/>
          <w:bCs/>
        </w:rPr>
        <w:t>PROGRAMA DE CURSO</w:t>
      </w:r>
    </w:p>
    <w:p w:rsidR="001D2C31" w:rsidRPr="00F505DE" w:rsidRDefault="001D2C31" w:rsidP="0085616C">
      <w:pPr>
        <w:pStyle w:val="Default"/>
        <w:jc w:val="center"/>
        <w:rPr>
          <w:rFonts w:ascii="Times New Roman" w:hAnsi="Times New Roman" w:cs="Times New Roman"/>
        </w:rPr>
      </w:pPr>
      <w:r w:rsidRPr="00F505DE">
        <w:rPr>
          <w:rFonts w:ascii="Times New Roman" w:hAnsi="Times New Roman" w:cs="Times New Roman"/>
          <w:bCs/>
        </w:rPr>
        <w:t>OT-1053: Seminario de Tesis II</w:t>
      </w:r>
    </w:p>
    <w:p w:rsidR="001D2C31" w:rsidRPr="00F505DE" w:rsidRDefault="00406C30" w:rsidP="0085616C">
      <w:pPr>
        <w:pStyle w:val="Default"/>
        <w:jc w:val="center"/>
        <w:rPr>
          <w:rFonts w:ascii="Times New Roman" w:hAnsi="Times New Roman" w:cs="Times New Roman"/>
          <w:bCs/>
        </w:rPr>
      </w:pPr>
      <w:r w:rsidRPr="00F505DE">
        <w:rPr>
          <w:rFonts w:ascii="Times New Roman" w:hAnsi="Times New Roman" w:cs="Times New Roman"/>
          <w:bCs/>
        </w:rPr>
        <w:t>II ciclo 2016</w:t>
      </w:r>
    </w:p>
    <w:p w:rsidR="0020241B" w:rsidRPr="00F505DE" w:rsidRDefault="0020241B" w:rsidP="0085616C">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Palatino" w:hAnsi="Times New Roman" w:cs="Times New Roman"/>
          <w:bCs/>
        </w:rPr>
      </w:pPr>
      <w:r w:rsidRPr="00F505DE">
        <w:rPr>
          <w:rFonts w:ascii="Times New Roman" w:eastAsia="Palatino" w:hAnsi="Times New Roman" w:cs="Times New Roman"/>
          <w:bCs/>
        </w:rPr>
        <w:t xml:space="preserve">Docente: </w:t>
      </w:r>
      <w:proofErr w:type="spellStart"/>
      <w:r w:rsidRPr="00F505DE">
        <w:rPr>
          <w:rFonts w:ascii="Times New Roman" w:eastAsia="Palatino" w:hAnsi="Times New Roman" w:cs="Times New Roman"/>
          <w:bCs/>
        </w:rPr>
        <w:t>Msc</w:t>
      </w:r>
      <w:proofErr w:type="spellEnd"/>
      <w:r w:rsidRPr="00F505DE">
        <w:rPr>
          <w:rFonts w:ascii="Times New Roman" w:eastAsia="Palatino" w:hAnsi="Times New Roman" w:cs="Times New Roman"/>
          <w:bCs/>
        </w:rPr>
        <w:t xml:space="preserve">. Melba Rodríguez </w:t>
      </w:r>
      <w:proofErr w:type="spellStart"/>
      <w:r w:rsidRPr="00F505DE">
        <w:rPr>
          <w:rFonts w:ascii="Times New Roman" w:eastAsia="Palatino" w:hAnsi="Times New Roman" w:cs="Times New Roman"/>
          <w:bCs/>
        </w:rPr>
        <w:t>Rodríguez</w:t>
      </w:r>
      <w:proofErr w:type="spellEnd"/>
      <w:r w:rsidRPr="00F505DE">
        <w:rPr>
          <w:rFonts w:ascii="Times New Roman" w:eastAsia="Palatino" w:hAnsi="Times New Roman" w:cs="Times New Roman"/>
          <w:bCs/>
        </w:rPr>
        <w:t>.</w:t>
      </w:r>
    </w:p>
    <w:p w:rsidR="0020241B" w:rsidRPr="00F505DE" w:rsidRDefault="0020241B" w:rsidP="0085616C">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Palatino" w:hAnsi="Times New Roman" w:cs="Times New Roman"/>
          <w:bCs/>
        </w:rPr>
      </w:pPr>
      <w:r w:rsidRPr="00F505DE">
        <w:rPr>
          <w:rFonts w:ascii="Times New Roman" w:eastAsia="Palatino" w:hAnsi="Times New Roman" w:cs="Times New Roman"/>
          <w:bCs/>
        </w:rPr>
        <w:t xml:space="preserve">Dirección: </w:t>
      </w:r>
      <w:hyperlink r:id="rId5" w:history="1">
        <w:r w:rsidRPr="00F505DE">
          <w:rPr>
            <w:rStyle w:val="Hipervnculo"/>
            <w:rFonts w:ascii="Times New Roman" w:eastAsia="Palatino" w:hAnsi="Times New Roman" w:cs="Times New Roman"/>
            <w:bCs/>
          </w:rPr>
          <w:t>melba.rodriguez@ucr</w:t>
        </w:r>
      </w:hyperlink>
      <w:r w:rsidRPr="00F505DE">
        <w:rPr>
          <w:rFonts w:ascii="Times New Roman" w:eastAsia="Palatino" w:hAnsi="Times New Roman" w:cs="Times New Roman"/>
          <w:bCs/>
        </w:rPr>
        <w:t xml:space="preserve"> .ac.cr</w:t>
      </w:r>
    </w:p>
    <w:p w:rsidR="0020241B" w:rsidRPr="00F505DE" w:rsidRDefault="0020241B" w:rsidP="00943938">
      <w:pPr>
        <w:pStyle w:val="Default"/>
        <w:jc w:val="both"/>
        <w:rPr>
          <w:rFonts w:ascii="Times New Roman" w:hAnsi="Times New Roman" w:cs="Times New Roman"/>
        </w:rPr>
      </w:pPr>
    </w:p>
    <w:p w:rsidR="0020241B" w:rsidRPr="00F505DE" w:rsidRDefault="0020241B" w:rsidP="00943938">
      <w:pPr>
        <w:pStyle w:val="Default"/>
        <w:jc w:val="both"/>
        <w:rPr>
          <w:rFonts w:ascii="Times New Roman" w:hAnsi="Times New Roman" w:cs="Times New Roman"/>
        </w:rPr>
      </w:pPr>
    </w:p>
    <w:p w:rsidR="00943938" w:rsidRPr="00F505DE" w:rsidRDefault="00943938" w:rsidP="00943938">
      <w:pPr>
        <w:jc w:val="both"/>
        <w:rPr>
          <w:rFonts w:hAnsi="Times New Roman" w:cs="Times New Roman"/>
          <w:b/>
          <w:bCs/>
          <w:i/>
          <w:iCs/>
        </w:rPr>
      </w:pPr>
      <w:r w:rsidRPr="00F505DE">
        <w:rPr>
          <w:rFonts w:hAnsi="Times New Roman" w:cs="Times New Roman"/>
          <w:b/>
          <w:bCs/>
          <w:i/>
          <w:iCs/>
        </w:rPr>
        <w:t>PRESENTACIÓN:</w:t>
      </w:r>
    </w:p>
    <w:p w:rsidR="001D2C31" w:rsidRPr="00F505DE" w:rsidRDefault="001D2C31" w:rsidP="00943938">
      <w:pPr>
        <w:pStyle w:val="Default"/>
        <w:jc w:val="both"/>
        <w:rPr>
          <w:rFonts w:ascii="Times New Roman" w:hAnsi="Times New Roman" w:cs="Times New Roman"/>
        </w:rPr>
      </w:pPr>
      <w:r w:rsidRPr="00F505DE">
        <w:rPr>
          <w:rFonts w:ascii="Times New Roman" w:hAnsi="Times New Roman" w:cs="Times New Roman"/>
        </w:rPr>
        <w:t xml:space="preserve">Este curso, como continuación del Seminario de Tesis I, busca avanzar en el diseño de la propuesta del Trabajo Final de Graduación, iniciado en el ciclo anterior. Para ello, se hace énfasis en la discusión epistemológica y metodológica alrededor de los cuales se configuran los objetos de estudio establecidos por las y los estudiantes, partiendo de enfoques cualitativos y cuantitativos de análisis de datos empíricos. </w:t>
      </w:r>
    </w:p>
    <w:p w:rsidR="001D2C31" w:rsidRPr="00F505DE" w:rsidRDefault="001D2C31" w:rsidP="00943938">
      <w:pPr>
        <w:pStyle w:val="Default"/>
        <w:jc w:val="both"/>
        <w:rPr>
          <w:rFonts w:ascii="Times New Roman" w:hAnsi="Times New Roman" w:cs="Times New Roman"/>
        </w:rPr>
      </w:pPr>
      <w:r w:rsidRPr="00F505DE">
        <w:rPr>
          <w:rFonts w:ascii="Times New Roman" w:hAnsi="Times New Roman" w:cs="Times New Roman"/>
        </w:rPr>
        <w:t xml:space="preserve">En el desarrollo del curso, se pretende que las y los estudiantes puedan adquirir un conocimiento amplio, aunque no exhaustivo, acerca de los componentes políticos, teóricos, metodológicos y técnicos de la investigación social, que les permita fundamentar su propuesta de investigación. </w:t>
      </w:r>
    </w:p>
    <w:p w:rsidR="001D2C31" w:rsidRPr="00F505DE" w:rsidRDefault="001D2C31" w:rsidP="00943938">
      <w:pPr>
        <w:pStyle w:val="Default"/>
        <w:jc w:val="both"/>
        <w:rPr>
          <w:rFonts w:ascii="Times New Roman" w:hAnsi="Times New Roman" w:cs="Times New Roman"/>
        </w:rPr>
      </w:pPr>
      <w:r w:rsidRPr="00F505DE">
        <w:rPr>
          <w:rFonts w:ascii="Times New Roman" w:hAnsi="Times New Roman" w:cs="Times New Roman"/>
        </w:rPr>
        <w:t xml:space="preserve">En este ciclo lectivo se contemplarán tres aspectos: </w:t>
      </w:r>
    </w:p>
    <w:p w:rsidR="001D2C31" w:rsidRPr="00F505DE" w:rsidRDefault="001D2C31" w:rsidP="00943938">
      <w:pPr>
        <w:pStyle w:val="Default"/>
        <w:spacing w:after="27"/>
        <w:jc w:val="both"/>
        <w:rPr>
          <w:rFonts w:ascii="Times New Roman" w:hAnsi="Times New Roman" w:cs="Times New Roman"/>
        </w:rPr>
      </w:pPr>
      <w:r w:rsidRPr="00F505DE">
        <w:rPr>
          <w:rFonts w:ascii="Times New Roman" w:hAnsi="Times New Roman" w:cs="Times New Roman"/>
        </w:rPr>
        <w:t xml:space="preserve">a) Fortalecimiento de las bases teóricas, ontológicas y epistemológicas de los diseño de TFG. </w:t>
      </w:r>
    </w:p>
    <w:p w:rsidR="001D2C31" w:rsidRPr="00F505DE" w:rsidRDefault="001D2C31" w:rsidP="00943938">
      <w:pPr>
        <w:pStyle w:val="Default"/>
        <w:spacing w:after="27"/>
        <w:jc w:val="both"/>
        <w:rPr>
          <w:rFonts w:ascii="Times New Roman" w:hAnsi="Times New Roman" w:cs="Times New Roman"/>
        </w:rPr>
      </w:pPr>
      <w:r w:rsidRPr="00F505DE">
        <w:rPr>
          <w:rFonts w:ascii="Times New Roman" w:hAnsi="Times New Roman" w:cs="Times New Roman"/>
        </w:rPr>
        <w:t xml:space="preserve">b) Formulación congruente y consistente de la estrategia metodológica de investigación. </w:t>
      </w:r>
    </w:p>
    <w:p w:rsidR="001D2C31" w:rsidRPr="00F505DE" w:rsidRDefault="001D2C31" w:rsidP="00943938">
      <w:pPr>
        <w:pStyle w:val="Default"/>
        <w:jc w:val="both"/>
        <w:rPr>
          <w:rFonts w:ascii="Times New Roman" w:hAnsi="Times New Roman" w:cs="Times New Roman"/>
        </w:rPr>
      </w:pPr>
      <w:r w:rsidRPr="00F505DE">
        <w:rPr>
          <w:rFonts w:ascii="Times New Roman" w:hAnsi="Times New Roman" w:cs="Times New Roman"/>
        </w:rPr>
        <w:t xml:space="preserve">c) Construcción de la viabilidad teórico-empírica y ética científica, en torno a los objetos de estudio construidos por las y los estudiantes. </w:t>
      </w:r>
    </w:p>
    <w:p w:rsidR="001D2C31" w:rsidRPr="00F505DE" w:rsidRDefault="001D2C31" w:rsidP="00943938">
      <w:pPr>
        <w:pStyle w:val="Default"/>
        <w:jc w:val="both"/>
        <w:rPr>
          <w:rFonts w:ascii="Times New Roman" w:hAnsi="Times New Roman" w:cs="Times New Roman"/>
        </w:rPr>
      </w:pPr>
      <w:r w:rsidRPr="00F505DE">
        <w:rPr>
          <w:rFonts w:ascii="Times New Roman" w:hAnsi="Times New Roman" w:cs="Times New Roman"/>
        </w:rPr>
        <w:t xml:space="preserve">Dada la naturaleza del curso, y del tiempo definido para la entrega de los diseños de TFG ante la comisión de TFG de la Sede, el curso se realizará de dos maneras: talleres de discusión acerca de temas relacionados con aspectos metodológicos, y un mayor énfasis a las supervisiones individuales y grupales, de acuerdo con cada proyecto de investigación. </w:t>
      </w:r>
    </w:p>
    <w:p w:rsidR="00406C30" w:rsidRPr="00F505DE" w:rsidRDefault="00406C30" w:rsidP="00943938">
      <w:pPr>
        <w:pStyle w:val="Default"/>
        <w:jc w:val="both"/>
        <w:rPr>
          <w:rFonts w:ascii="Times New Roman" w:hAnsi="Times New Roman" w:cs="Times New Roman"/>
          <w:b/>
          <w:bCs/>
        </w:rPr>
      </w:pPr>
    </w:p>
    <w:p w:rsidR="00406C30" w:rsidRPr="00F505DE" w:rsidRDefault="00406C30" w:rsidP="00943938">
      <w:pPr>
        <w:pStyle w:val="Default"/>
        <w:jc w:val="both"/>
        <w:rPr>
          <w:rFonts w:ascii="Times New Roman" w:hAnsi="Times New Roman" w:cs="Times New Roman"/>
          <w:b/>
          <w:bCs/>
        </w:rPr>
      </w:pPr>
    </w:p>
    <w:p w:rsidR="00406C30" w:rsidRPr="00F505DE" w:rsidRDefault="0020241B" w:rsidP="00406C30">
      <w:pPr>
        <w:pStyle w:val="Default"/>
        <w:jc w:val="both"/>
        <w:rPr>
          <w:rFonts w:ascii="Times New Roman" w:hAnsi="Times New Roman" w:cs="Times New Roman"/>
          <w:b/>
          <w:bCs/>
        </w:rPr>
      </w:pPr>
      <w:r w:rsidRPr="00F505DE">
        <w:rPr>
          <w:rFonts w:ascii="Times New Roman" w:hAnsi="Times New Roman" w:cs="Times New Roman"/>
          <w:b/>
          <w:bCs/>
        </w:rPr>
        <w:t>I. OBJETIVO GENERAL</w:t>
      </w:r>
    </w:p>
    <w:p w:rsidR="001D2C31" w:rsidRPr="00F505DE" w:rsidRDefault="001D2C31" w:rsidP="00406C30">
      <w:pPr>
        <w:pStyle w:val="Default"/>
        <w:jc w:val="both"/>
        <w:rPr>
          <w:rFonts w:ascii="Times New Roman" w:hAnsi="Times New Roman" w:cs="Times New Roman"/>
        </w:rPr>
      </w:pPr>
      <w:r w:rsidRPr="00F505DE">
        <w:rPr>
          <w:rFonts w:ascii="Times New Roman" w:hAnsi="Times New Roman" w:cs="Times New Roman"/>
        </w:rPr>
        <w:t xml:space="preserve">1.1 Fortalecer los conocimientos, habilidades y destrezas en epistemología y metodologías de la investigación social, mediante la elaboración de propuestas de diseño de trabajos finales de graduación, que permitan culminar la formación académica de los y las estudiantes del nivel de Licenciatura en Trabajo Social. </w:t>
      </w:r>
    </w:p>
    <w:p w:rsidR="001D2C31" w:rsidRPr="00F505DE" w:rsidRDefault="001D2C31" w:rsidP="00943938">
      <w:pPr>
        <w:pStyle w:val="Default"/>
        <w:jc w:val="both"/>
        <w:rPr>
          <w:rFonts w:ascii="Times New Roman" w:hAnsi="Times New Roman" w:cs="Times New Roman"/>
        </w:rPr>
      </w:pPr>
      <w:r w:rsidRPr="00F505DE">
        <w:rPr>
          <w:rFonts w:ascii="Times New Roman" w:hAnsi="Times New Roman" w:cs="Times New Roman"/>
        </w:rPr>
        <w:t xml:space="preserve">1.2 Profundizar en el desarrollo de la capacidad y competencias intelectuales para el análisis crítico, la comprensión, la selección y construcción de procesos de investigación apropiados para la producción de conocimiento y para la orientación de las intervenciones sociales, desde el ámbito profesional del Trabajo Social. </w:t>
      </w:r>
    </w:p>
    <w:p w:rsidR="00F505DE" w:rsidRDefault="00F505DE" w:rsidP="00943938">
      <w:pPr>
        <w:pStyle w:val="Default"/>
        <w:jc w:val="both"/>
        <w:rPr>
          <w:rFonts w:ascii="Times New Roman" w:hAnsi="Times New Roman" w:cs="Times New Roman"/>
          <w:b/>
          <w:bCs/>
        </w:rPr>
      </w:pPr>
    </w:p>
    <w:p w:rsidR="001D2C31" w:rsidRPr="00F505DE" w:rsidRDefault="001D2C31" w:rsidP="00943938">
      <w:pPr>
        <w:pStyle w:val="Default"/>
        <w:jc w:val="both"/>
        <w:rPr>
          <w:rFonts w:ascii="Times New Roman" w:hAnsi="Times New Roman" w:cs="Times New Roman"/>
        </w:rPr>
      </w:pPr>
      <w:r w:rsidRPr="00F505DE">
        <w:rPr>
          <w:rFonts w:ascii="Times New Roman" w:hAnsi="Times New Roman" w:cs="Times New Roman"/>
          <w:b/>
          <w:bCs/>
        </w:rPr>
        <w:lastRenderedPageBreak/>
        <w:t xml:space="preserve">II. OBJETIVOS ESPECIFICOS </w:t>
      </w:r>
    </w:p>
    <w:p w:rsidR="001D2C31" w:rsidRPr="00F505DE" w:rsidRDefault="001D2C31" w:rsidP="00943938">
      <w:pPr>
        <w:pStyle w:val="Default"/>
        <w:jc w:val="both"/>
        <w:rPr>
          <w:rFonts w:ascii="Times New Roman" w:hAnsi="Times New Roman" w:cs="Times New Roman"/>
        </w:rPr>
      </w:pPr>
      <w:r w:rsidRPr="00F505DE">
        <w:rPr>
          <w:rFonts w:ascii="Times New Roman" w:hAnsi="Times New Roman" w:cs="Times New Roman"/>
        </w:rPr>
        <w:t xml:space="preserve">2.1. Reforzar en la y los estudiantes el dominio teórico, metodológico y analítico de la investigación social, desde la puesta en práctica de sus procesos de construcción de objetos de estudio. </w:t>
      </w:r>
    </w:p>
    <w:p w:rsidR="001D2C31" w:rsidRPr="00F505DE" w:rsidRDefault="001D2C31" w:rsidP="00943938">
      <w:pPr>
        <w:pStyle w:val="Default"/>
        <w:jc w:val="both"/>
        <w:rPr>
          <w:rFonts w:ascii="Times New Roman" w:hAnsi="Times New Roman" w:cs="Times New Roman"/>
        </w:rPr>
      </w:pPr>
      <w:r w:rsidRPr="00F505DE">
        <w:rPr>
          <w:rFonts w:ascii="Times New Roman" w:hAnsi="Times New Roman" w:cs="Times New Roman"/>
        </w:rPr>
        <w:t xml:space="preserve">2.2. Fomentar en las y los estudiantes el desarrollo de habilidades para la formulación de estrategias metodológicas de investigación </w:t>
      </w:r>
      <w:proofErr w:type="spellStart"/>
      <w:r w:rsidRPr="00F505DE">
        <w:rPr>
          <w:rFonts w:ascii="Times New Roman" w:hAnsi="Times New Roman" w:cs="Times New Roman"/>
        </w:rPr>
        <w:t>cuanti</w:t>
      </w:r>
      <w:proofErr w:type="spellEnd"/>
      <w:r w:rsidRPr="00F505DE">
        <w:rPr>
          <w:rFonts w:ascii="Times New Roman" w:hAnsi="Times New Roman" w:cs="Times New Roman"/>
        </w:rPr>
        <w:t xml:space="preserve"> o cualitativas, tomando como base las características de los objetos de estudio que se proponen abordar. </w:t>
      </w:r>
    </w:p>
    <w:p w:rsidR="001D2C31" w:rsidRPr="00F505DE" w:rsidRDefault="001D2C31" w:rsidP="00943938">
      <w:pPr>
        <w:pStyle w:val="Default"/>
        <w:jc w:val="both"/>
        <w:rPr>
          <w:rFonts w:ascii="Times New Roman" w:hAnsi="Times New Roman" w:cs="Times New Roman"/>
        </w:rPr>
      </w:pPr>
      <w:r w:rsidRPr="00F505DE">
        <w:rPr>
          <w:rFonts w:ascii="Times New Roman" w:hAnsi="Times New Roman" w:cs="Times New Roman"/>
        </w:rPr>
        <w:t xml:space="preserve">2.3. Promover en las y los estudiantes el fundamento y manejo ético de la investigación como elemento base en el trabajo con personas y colectivos, dentro del contexto de la investigación desde el Trabajo Social. </w:t>
      </w:r>
    </w:p>
    <w:p w:rsidR="001D2C31" w:rsidRPr="00F505DE" w:rsidRDefault="001D2C31" w:rsidP="00943938">
      <w:pPr>
        <w:pStyle w:val="Default"/>
        <w:jc w:val="both"/>
        <w:rPr>
          <w:rFonts w:ascii="Times New Roman" w:hAnsi="Times New Roman" w:cs="Times New Roman"/>
        </w:rPr>
      </w:pPr>
      <w:r w:rsidRPr="00F505DE">
        <w:rPr>
          <w:rFonts w:ascii="Times New Roman" w:hAnsi="Times New Roman" w:cs="Times New Roman"/>
        </w:rPr>
        <w:t xml:space="preserve">2.4. Fomentar actitudes de constancia, disciplina de estudio, rigurosidad, discusión, reflexión, capacidad crítica y autocrítica, necesarias en el proceso investigativo. </w:t>
      </w:r>
    </w:p>
    <w:p w:rsidR="00F505DE" w:rsidRPr="00F505DE" w:rsidRDefault="00F505DE" w:rsidP="00943938">
      <w:pPr>
        <w:pStyle w:val="Default"/>
        <w:jc w:val="both"/>
        <w:rPr>
          <w:rFonts w:ascii="Times New Roman" w:hAnsi="Times New Roman" w:cs="Times New Roman"/>
        </w:rPr>
      </w:pPr>
    </w:p>
    <w:p w:rsidR="001D2C31" w:rsidRPr="00F505DE" w:rsidRDefault="001D2C31" w:rsidP="00943938">
      <w:pPr>
        <w:pStyle w:val="Default"/>
        <w:jc w:val="both"/>
        <w:rPr>
          <w:rFonts w:ascii="Times New Roman" w:hAnsi="Times New Roman" w:cs="Times New Roman"/>
        </w:rPr>
      </w:pPr>
      <w:r w:rsidRPr="00F505DE">
        <w:rPr>
          <w:rFonts w:ascii="Times New Roman" w:hAnsi="Times New Roman" w:cs="Times New Roman"/>
          <w:b/>
          <w:bCs/>
        </w:rPr>
        <w:t xml:space="preserve">III. CONTENIDOS </w:t>
      </w:r>
    </w:p>
    <w:p w:rsidR="00F12D71" w:rsidRPr="00F505DE" w:rsidRDefault="001D2C31" w:rsidP="00F12D71">
      <w:pPr>
        <w:pStyle w:val="Default"/>
        <w:jc w:val="both"/>
        <w:rPr>
          <w:rFonts w:ascii="Times New Roman" w:hAnsi="Times New Roman" w:cs="Times New Roman"/>
        </w:rPr>
      </w:pPr>
      <w:r w:rsidRPr="00F505DE">
        <w:rPr>
          <w:rFonts w:ascii="Times New Roman" w:hAnsi="Times New Roman" w:cs="Times New Roman"/>
          <w:b/>
          <w:bCs/>
        </w:rPr>
        <w:t>1.</w:t>
      </w:r>
      <w:r w:rsidR="00F12D71" w:rsidRPr="00F12D71">
        <w:rPr>
          <w:rFonts w:ascii="Times New Roman" w:hAnsi="Times New Roman" w:cs="Times New Roman"/>
          <w:b/>
          <w:bCs/>
        </w:rPr>
        <w:t xml:space="preserve"> </w:t>
      </w:r>
      <w:r w:rsidR="00F12D71" w:rsidRPr="00F505DE">
        <w:rPr>
          <w:rFonts w:ascii="Times New Roman" w:hAnsi="Times New Roman" w:cs="Times New Roman"/>
          <w:b/>
          <w:bCs/>
        </w:rPr>
        <w:t>La revisión de lo ontológico</w:t>
      </w:r>
      <w:r w:rsidR="00F12D71">
        <w:rPr>
          <w:rFonts w:ascii="Times New Roman" w:hAnsi="Times New Roman" w:cs="Times New Roman"/>
          <w:b/>
          <w:bCs/>
        </w:rPr>
        <w:t xml:space="preserve"> y epistemológico </w:t>
      </w:r>
      <w:r w:rsidR="00F12D71" w:rsidRPr="00F505DE">
        <w:rPr>
          <w:rFonts w:ascii="Times New Roman" w:hAnsi="Times New Roman" w:cs="Times New Roman"/>
          <w:b/>
          <w:bCs/>
        </w:rPr>
        <w:t xml:space="preserve">en la investigación social: </w:t>
      </w:r>
    </w:p>
    <w:p w:rsidR="00F12D71" w:rsidRPr="00F505DE" w:rsidRDefault="00F12D71" w:rsidP="00F12D71">
      <w:pPr>
        <w:pStyle w:val="Default"/>
        <w:spacing w:after="25"/>
        <w:jc w:val="both"/>
        <w:rPr>
          <w:rFonts w:ascii="Times New Roman" w:hAnsi="Times New Roman" w:cs="Times New Roman"/>
        </w:rPr>
      </w:pPr>
      <w:r w:rsidRPr="00F505DE">
        <w:rPr>
          <w:rFonts w:ascii="Times New Roman" w:hAnsi="Times New Roman" w:cs="Times New Roman"/>
        </w:rPr>
        <w:t xml:space="preserve">Conceptos. </w:t>
      </w:r>
    </w:p>
    <w:p w:rsidR="00F12D71" w:rsidRDefault="00F12D71" w:rsidP="00F12D71">
      <w:pPr>
        <w:pStyle w:val="Default"/>
        <w:spacing w:after="25"/>
        <w:jc w:val="both"/>
        <w:rPr>
          <w:rFonts w:ascii="Times New Roman" w:hAnsi="Times New Roman" w:cs="Times New Roman"/>
        </w:rPr>
      </w:pPr>
      <w:r w:rsidRPr="00F505DE">
        <w:rPr>
          <w:rFonts w:ascii="Times New Roman" w:hAnsi="Times New Roman" w:cs="Times New Roman"/>
        </w:rPr>
        <w:t xml:space="preserve">Categorías para su comprensión. </w:t>
      </w:r>
    </w:p>
    <w:p w:rsidR="00F12D71" w:rsidRPr="00F505DE" w:rsidRDefault="00F12D71" w:rsidP="00F12D71">
      <w:pPr>
        <w:pStyle w:val="Default"/>
        <w:spacing w:after="25"/>
        <w:jc w:val="both"/>
        <w:rPr>
          <w:rFonts w:ascii="Times New Roman" w:hAnsi="Times New Roman" w:cs="Times New Roman"/>
        </w:rPr>
      </w:pPr>
      <w:r>
        <w:rPr>
          <w:rFonts w:ascii="Times New Roman" w:hAnsi="Times New Roman" w:cs="Times New Roman"/>
        </w:rPr>
        <w:t>Paradigmas de investigación en ciencias sociales.</w:t>
      </w:r>
    </w:p>
    <w:p w:rsidR="00F12D71" w:rsidRDefault="00F12D71" w:rsidP="00F12D71">
      <w:pPr>
        <w:pStyle w:val="Default"/>
        <w:jc w:val="both"/>
        <w:rPr>
          <w:rFonts w:ascii="Times New Roman" w:hAnsi="Times New Roman" w:cs="Times New Roman"/>
        </w:rPr>
      </w:pPr>
      <w:r>
        <w:rPr>
          <w:rFonts w:ascii="Times New Roman" w:hAnsi="Times New Roman" w:cs="Times New Roman"/>
        </w:rPr>
        <w:t xml:space="preserve">Vinculación de epistemología y </w:t>
      </w:r>
      <w:r w:rsidRPr="00F505DE">
        <w:rPr>
          <w:rFonts w:ascii="Times New Roman" w:hAnsi="Times New Roman" w:cs="Times New Roman"/>
        </w:rPr>
        <w:t>Trabajo Social</w:t>
      </w:r>
      <w:r>
        <w:rPr>
          <w:rFonts w:ascii="Times New Roman" w:hAnsi="Times New Roman" w:cs="Times New Roman"/>
        </w:rPr>
        <w:t>.</w:t>
      </w:r>
    </w:p>
    <w:p w:rsidR="001D2C31" w:rsidRPr="00F505DE" w:rsidRDefault="001D2C31" w:rsidP="00943938">
      <w:pPr>
        <w:pStyle w:val="Default"/>
        <w:jc w:val="both"/>
        <w:rPr>
          <w:rFonts w:ascii="Times New Roman" w:hAnsi="Times New Roman" w:cs="Times New Roman"/>
        </w:rPr>
      </w:pPr>
    </w:p>
    <w:p w:rsidR="00F12D71" w:rsidRPr="00F505DE" w:rsidRDefault="001D2C31" w:rsidP="00F12D71">
      <w:pPr>
        <w:pStyle w:val="Default"/>
        <w:jc w:val="both"/>
        <w:rPr>
          <w:rFonts w:ascii="Times New Roman" w:hAnsi="Times New Roman" w:cs="Times New Roman"/>
        </w:rPr>
      </w:pPr>
      <w:r w:rsidRPr="00F505DE">
        <w:rPr>
          <w:rFonts w:ascii="Times New Roman" w:hAnsi="Times New Roman" w:cs="Times New Roman"/>
          <w:b/>
          <w:bCs/>
        </w:rPr>
        <w:t xml:space="preserve">2. </w:t>
      </w:r>
      <w:r w:rsidR="00F12D71" w:rsidRPr="00F505DE">
        <w:rPr>
          <w:rFonts w:ascii="Times New Roman" w:hAnsi="Times New Roman" w:cs="Times New Roman"/>
          <w:b/>
          <w:bCs/>
        </w:rPr>
        <w:t xml:space="preserve">Contextualización de la investigación en Trabajo Social. </w:t>
      </w:r>
    </w:p>
    <w:p w:rsidR="00F12D71" w:rsidRPr="00F505DE" w:rsidRDefault="00F12D71" w:rsidP="00F12D71">
      <w:pPr>
        <w:pStyle w:val="Default"/>
        <w:jc w:val="both"/>
        <w:rPr>
          <w:rFonts w:ascii="Times New Roman" w:hAnsi="Times New Roman" w:cs="Times New Roman"/>
        </w:rPr>
      </w:pPr>
      <w:r w:rsidRPr="00F505DE">
        <w:rPr>
          <w:rFonts w:ascii="Times New Roman" w:hAnsi="Times New Roman" w:cs="Times New Roman"/>
        </w:rPr>
        <w:t xml:space="preserve">Contexto socio político y socio técnico de la investigación en Trabajo Social en Costa Rica y en la actualidad de América Latina. </w:t>
      </w:r>
    </w:p>
    <w:p w:rsidR="00F12D71" w:rsidRPr="00F505DE" w:rsidRDefault="00F12D71" w:rsidP="00F12D71">
      <w:pPr>
        <w:pStyle w:val="Default"/>
        <w:jc w:val="both"/>
        <w:rPr>
          <w:rFonts w:ascii="Times New Roman" w:hAnsi="Times New Roman" w:cs="Times New Roman"/>
        </w:rPr>
      </w:pPr>
      <w:r w:rsidRPr="00F505DE">
        <w:rPr>
          <w:rFonts w:ascii="Times New Roman" w:hAnsi="Times New Roman" w:cs="Times New Roman"/>
        </w:rPr>
        <w:t xml:space="preserve">Las implicaciones éticas y políticas de la investigación en Trabajo Social. </w:t>
      </w:r>
    </w:p>
    <w:p w:rsidR="00F12D71" w:rsidRDefault="00F12D71" w:rsidP="00F12D71">
      <w:pPr>
        <w:pStyle w:val="Default"/>
        <w:jc w:val="both"/>
        <w:rPr>
          <w:rFonts w:ascii="Times New Roman" w:hAnsi="Times New Roman" w:cs="Times New Roman"/>
        </w:rPr>
      </w:pPr>
      <w:r w:rsidRPr="00F505DE">
        <w:rPr>
          <w:rFonts w:ascii="Times New Roman" w:hAnsi="Times New Roman" w:cs="Times New Roman"/>
        </w:rPr>
        <w:t xml:space="preserve">Avances y limitaciones teóricas y operativas presentes en el contexto de la investigación en Trabajo Social. </w:t>
      </w:r>
    </w:p>
    <w:p w:rsidR="005174EB" w:rsidRPr="00F505DE" w:rsidRDefault="005174EB" w:rsidP="00943938">
      <w:pPr>
        <w:pStyle w:val="Default"/>
        <w:jc w:val="both"/>
        <w:rPr>
          <w:rFonts w:ascii="Times New Roman" w:hAnsi="Times New Roman" w:cs="Times New Roman"/>
        </w:rPr>
      </w:pPr>
    </w:p>
    <w:p w:rsidR="001D2C31" w:rsidRPr="00F505DE" w:rsidRDefault="001D2C31" w:rsidP="00943938">
      <w:pPr>
        <w:pStyle w:val="Default"/>
        <w:jc w:val="both"/>
        <w:rPr>
          <w:rFonts w:ascii="Times New Roman" w:hAnsi="Times New Roman" w:cs="Times New Roman"/>
        </w:rPr>
      </w:pPr>
      <w:r w:rsidRPr="00F505DE">
        <w:rPr>
          <w:rFonts w:ascii="Times New Roman" w:hAnsi="Times New Roman" w:cs="Times New Roman"/>
          <w:b/>
          <w:bCs/>
        </w:rPr>
        <w:t xml:space="preserve">3. Construcción de la estrategia metodológica en las propuestas: coherencia de los enfoques de investigación con las bases epistemológicas y teóricas. </w:t>
      </w:r>
    </w:p>
    <w:p w:rsidR="001D2C31" w:rsidRPr="00F505DE" w:rsidRDefault="001D2C31" w:rsidP="00943938">
      <w:pPr>
        <w:pStyle w:val="Default"/>
        <w:spacing w:after="27"/>
        <w:jc w:val="both"/>
        <w:rPr>
          <w:rFonts w:ascii="Times New Roman" w:hAnsi="Times New Roman" w:cs="Times New Roman"/>
        </w:rPr>
      </w:pPr>
      <w:r w:rsidRPr="00F505DE">
        <w:rPr>
          <w:rFonts w:ascii="Times New Roman" w:hAnsi="Times New Roman" w:cs="Times New Roman"/>
        </w:rPr>
        <w:t xml:space="preserve">• Criterios para la definición de enfoques cuantitativos, cualitativos o ambos, según objeto de estudio. </w:t>
      </w:r>
    </w:p>
    <w:p w:rsidR="001D2C31" w:rsidRPr="00F505DE" w:rsidRDefault="001D2C31" w:rsidP="00943938">
      <w:pPr>
        <w:pStyle w:val="Default"/>
        <w:spacing w:after="27"/>
        <w:jc w:val="both"/>
        <w:rPr>
          <w:rFonts w:ascii="Times New Roman" w:hAnsi="Times New Roman" w:cs="Times New Roman"/>
        </w:rPr>
      </w:pPr>
      <w:r w:rsidRPr="00F505DE">
        <w:rPr>
          <w:rFonts w:ascii="Times New Roman" w:hAnsi="Times New Roman" w:cs="Times New Roman"/>
        </w:rPr>
        <w:t xml:space="preserve">• Construcción metodológica de distintos tipos de estudio. </w:t>
      </w:r>
    </w:p>
    <w:p w:rsidR="001D2C31" w:rsidRPr="00F505DE" w:rsidRDefault="001D2C31" w:rsidP="00943938">
      <w:pPr>
        <w:pStyle w:val="Default"/>
        <w:spacing w:after="27"/>
        <w:jc w:val="both"/>
        <w:rPr>
          <w:rFonts w:ascii="Times New Roman" w:hAnsi="Times New Roman" w:cs="Times New Roman"/>
        </w:rPr>
      </w:pPr>
      <w:r w:rsidRPr="00F505DE">
        <w:rPr>
          <w:rFonts w:ascii="Times New Roman" w:hAnsi="Times New Roman" w:cs="Times New Roman"/>
        </w:rPr>
        <w:t xml:space="preserve">• La </w:t>
      </w:r>
      <w:proofErr w:type="spellStart"/>
      <w:r w:rsidRPr="00F505DE">
        <w:rPr>
          <w:rFonts w:ascii="Times New Roman" w:hAnsi="Times New Roman" w:cs="Times New Roman"/>
        </w:rPr>
        <w:t>operacionalización</w:t>
      </w:r>
      <w:proofErr w:type="spellEnd"/>
      <w:r w:rsidRPr="00F505DE">
        <w:rPr>
          <w:rFonts w:ascii="Times New Roman" w:hAnsi="Times New Roman" w:cs="Times New Roman"/>
        </w:rPr>
        <w:t xml:space="preserve"> de la investigación: la definición de dimensiones, variables e indicadores en estudios cuantitativos; de categorías y subcategorías en estudios cualitativos. </w:t>
      </w:r>
    </w:p>
    <w:p w:rsidR="001D2C31" w:rsidRPr="00F505DE" w:rsidRDefault="001D2C31" w:rsidP="00943938">
      <w:pPr>
        <w:pStyle w:val="Default"/>
        <w:spacing w:after="27"/>
        <w:jc w:val="both"/>
        <w:rPr>
          <w:rFonts w:ascii="Times New Roman" w:hAnsi="Times New Roman" w:cs="Times New Roman"/>
        </w:rPr>
      </w:pPr>
      <w:r w:rsidRPr="00F505DE">
        <w:rPr>
          <w:rFonts w:ascii="Times New Roman" w:hAnsi="Times New Roman" w:cs="Times New Roman"/>
        </w:rPr>
        <w:t xml:space="preserve">•Elaboración de técnicas e instrumentos para la recolección de la información. </w:t>
      </w:r>
    </w:p>
    <w:p w:rsidR="001D2C31" w:rsidRPr="00F505DE" w:rsidRDefault="001D2C31" w:rsidP="00943938">
      <w:pPr>
        <w:pStyle w:val="Default"/>
        <w:jc w:val="both"/>
        <w:rPr>
          <w:rFonts w:ascii="Times New Roman" w:hAnsi="Times New Roman" w:cs="Times New Roman"/>
        </w:rPr>
      </w:pPr>
      <w:r w:rsidRPr="00F505DE">
        <w:rPr>
          <w:rFonts w:ascii="Times New Roman" w:hAnsi="Times New Roman" w:cs="Times New Roman"/>
        </w:rPr>
        <w:t xml:space="preserve">• La ejecución del proceso investigativo del TFG: selección del comité asesor, escritura y formato de presentación de las propuestas de investigación a la Subcomisión de TFG de la Carrera de Trabajo Social y a la Comisión de Trabajos Finales de Graduación de la Sede de Occidente de la UCR. Procedimientos éticos y normativa de la presentación de los consentimientos informados, según Vicerrectoría de Investigación. </w:t>
      </w:r>
    </w:p>
    <w:p w:rsidR="001D2C31" w:rsidRPr="00F505DE" w:rsidRDefault="001D2C31" w:rsidP="00943938">
      <w:pPr>
        <w:pStyle w:val="Default"/>
        <w:jc w:val="both"/>
        <w:rPr>
          <w:rFonts w:ascii="Times New Roman" w:hAnsi="Times New Roman" w:cs="Times New Roman"/>
        </w:rPr>
      </w:pPr>
    </w:p>
    <w:p w:rsidR="001D2C31" w:rsidRPr="00F505DE" w:rsidRDefault="001D2C31" w:rsidP="00943938">
      <w:pPr>
        <w:pStyle w:val="Default"/>
        <w:jc w:val="both"/>
        <w:rPr>
          <w:rFonts w:ascii="Times New Roman" w:hAnsi="Times New Roman" w:cs="Times New Roman"/>
        </w:rPr>
      </w:pPr>
      <w:r w:rsidRPr="00F505DE">
        <w:rPr>
          <w:rFonts w:ascii="Times New Roman" w:hAnsi="Times New Roman" w:cs="Times New Roman"/>
          <w:b/>
          <w:bCs/>
        </w:rPr>
        <w:t xml:space="preserve">4. El análisis de datos en las investigaciones. </w:t>
      </w:r>
    </w:p>
    <w:p w:rsidR="001D2C31" w:rsidRPr="00F505DE" w:rsidRDefault="001D2C31" w:rsidP="00943938">
      <w:pPr>
        <w:pStyle w:val="Default"/>
        <w:spacing w:after="25"/>
        <w:jc w:val="both"/>
        <w:rPr>
          <w:rFonts w:ascii="Times New Roman" w:hAnsi="Times New Roman" w:cs="Times New Roman"/>
        </w:rPr>
      </w:pPr>
      <w:r w:rsidRPr="00F505DE">
        <w:rPr>
          <w:rFonts w:ascii="Times New Roman" w:hAnsi="Times New Roman" w:cs="Times New Roman"/>
        </w:rPr>
        <w:t xml:space="preserve">• Métodos de análisis de datos en investigación social. </w:t>
      </w:r>
    </w:p>
    <w:p w:rsidR="001D2C31" w:rsidRPr="00F505DE" w:rsidRDefault="001D2C31" w:rsidP="00943938">
      <w:pPr>
        <w:pStyle w:val="Default"/>
        <w:spacing w:after="25"/>
        <w:jc w:val="both"/>
        <w:rPr>
          <w:rFonts w:ascii="Times New Roman" w:hAnsi="Times New Roman" w:cs="Times New Roman"/>
        </w:rPr>
      </w:pPr>
      <w:r w:rsidRPr="00F505DE">
        <w:rPr>
          <w:rFonts w:ascii="Times New Roman" w:hAnsi="Times New Roman" w:cs="Times New Roman"/>
        </w:rPr>
        <w:t xml:space="preserve">• Triangulación en el análisis de la información. </w:t>
      </w:r>
    </w:p>
    <w:p w:rsidR="001D2C31" w:rsidRDefault="001D2C31" w:rsidP="00943938">
      <w:pPr>
        <w:pStyle w:val="Default"/>
        <w:jc w:val="both"/>
        <w:rPr>
          <w:rFonts w:ascii="Times New Roman" w:hAnsi="Times New Roman" w:cs="Times New Roman"/>
        </w:rPr>
      </w:pPr>
      <w:r w:rsidRPr="00F505DE">
        <w:rPr>
          <w:rFonts w:ascii="Times New Roman" w:hAnsi="Times New Roman" w:cs="Times New Roman"/>
        </w:rPr>
        <w:t xml:space="preserve">• Proceso de organización de la información en investigación social. </w:t>
      </w:r>
    </w:p>
    <w:p w:rsidR="005174EB" w:rsidRPr="00F505DE" w:rsidRDefault="005174EB" w:rsidP="00943938">
      <w:pPr>
        <w:pStyle w:val="Default"/>
        <w:jc w:val="both"/>
        <w:rPr>
          <w:rFonts w:ascii="Times New Roman" w:hAnsi="Times New Roman" w:cs="Times New Roman"/>
        </w:rPr>
      </w:pPr>
    </w:p>
    <w:p w:rsidR="001D2C31" w:rsidRPr="00F505DE" w:rsidRDefault="001D2C31" w:rsidP="00943938">
      <w:pPr>
        <w:pStyle w:val="Default"/>
        <w:jc w:val="both"/>
        <w:rPr>
          <w:rFonts w:ascii="Times New Roman" w:hAnsi="Times New Roman" w:cs="Times New Roman"/>
        </w:rPr>
      </w:pPr>
    </w:p>
    <w:p w:rsidR="001D2C31" w:rsidRPr="00F505DE" w:rsidRDefault="00943938" w:rsidP="00943938">
      <w:pPr>
        <w:pStyle w:val="Default"/>
        <w:jc w:val="both"/>
        <w:rPr>
          <w:rFonts w:ascii="Times New Roman" w:hAnsi="Times New Roman" w:cs="Times New Roman"/>
        </w:rPr>
      </w:pPr>
      <w:r w:rsidRPr="00F505DE">
        <w:rPr>
          <w:rFonts w:ascii="Times New Roman" w:hAnsi="Times New Roman" w:cs="Times New Roman"/>
          <w:b/>
          <w:bCs/>
        </w:rPr>
        <w:t xml:space="preserve">IV. </w:t>
      </w:r>
      <w:r w:rsidR="001D2C31" w:rsidRPr="00F505DE">
        <w:rPr>
          <w:rFonts w:ascii="Times New Roman" w:hAnsi="Times New Roman" w:cs="Times New Roman"/>
          <w:b/>
          <w:bCs/>
        </w:rPr>
        <w:t xml:space="preserve">Estrategia pedagógica </w:t>
      </w:r>
    </w:p>
    <w:p w:rsidR="001D2C31" w:rsidRPr="00F505DE" w:rsidRDefault="001D2C31" w:rsidP="00943938">
      <w:pPr>
        <w:pStyle w:val="Default"/>
        <w:jc w:val="both"/>
        <w:rPr>
          <w:rFonts w:ascii="Times New Roman" w:hAnsi="Times New Roman" w:cs="Times New Roman"/>
        </w:rPr>
      </w:pPr>
      <w:r w:rsidRPr="00F505DE">
        <w:rPr>
          <w:rFonts w:ascii="Times New Roman" w:hAnsi="Times New Roman" w:cs="Times New Roman"/>
        </w:rPr>
        <w:t xml:space="preserve">Debido al avance de los diseños de TFG alcanzado durante el I semestre, esta unidad se desarrollará con supervisiones por grupo de investigación, para brindar una mayor asesoría según las necesidades de cada tema y cada subgrupo. Se darán materiales bibliográficos que les permita construir su estrategia metodológica, así como la consolidación de los puntos desarrollados en durante el ciclo anterior, a saber, tema, objetivos y referente teórico. </w:t>
      </w:r>
    </w:p>
    <w:p w:rsidR="001D2C31" w:rsidRPr="00F505DE" w:rsidRDefault="001D2C31" w:rsidP="00943938">
      <w:pPr>
        <w:pStyle w:val="Default"/>
        <w:jc w:val="both"/>
        <w:rPr>
          <w:rFonts w:ascii="Times New Roman" w:hAnsi="Times New Roman" w:cs="Times New Roman"/>
        </w:rPr>
      </w:pPr>
      <w:r w:rsidRPr="00F505DE">
        <w:rPr>
          <w:rFonts w:ascii="Times New Roman" w:hAnsi="Times New Roman" w:cs="Times New Roman"/>
        </w:rPr>
        <w:t xml:space="preserve">Los diseños deben estar listos para ser evaluados por la subcomisión de TFG de la Carrera para el </w:t>
      </w:r>
      <w:r w:rsidR="0020241B" w:rsidRPr="00F505DE">
        <w:rPr>
          <w:rFonts w:ascii="Times New Roman" w:hAnsi="Times New Roman" w:cs="Times New Roman"/>
        </w:rPr>
        <w:t>15 de octubre para ser conocidos en la subcomisión de TFG de la Carrera de Trabajo  Social.</w:t>
      </w:r>
    </w:p>
    <w:p w:rsidR="00406C30" w:rsidRPr="00F505DE" w:rsidRDefault="00406C30" w:rsidP="00943938">
      <w:pPr>
        <w:pStyle w:val="Default"/>
        <w:jc w:val="both"/>
        <w:rPr>
          <w:rFonts w:ascii="Times New Roman" w:hAnsi="Times New Roman" w:cs="Times New Roman"/>
          <w:b/>
        </w:rPr>
      </w:pPr>
    </w:p>
    <w:p w:rsidR="00406C30" w:rsidRPr="00F505DE" w:rsidRDefault="00406C30" w:rsidP="00943938">
      <w:pPr>
        <w:pStyle w:val="Default"/>
        <w:jc w:val="both"/>
        <w:rPr>
          <w:rFonts w:ascii="Times New Roman" w:hAnsi="Times New Roman" w:cs="Times New Roman"/>
          <w:b/>
        </w:rPr>
      </w:pPr>
    </w:p>
    <w:p w:rsidR="0020241B" w:rsidRPr="00F505DE" w:rsidRDefault="00943938" w:rsidP="00943938">
      <w:pPr>
        <w:pStyle w:val="Default"/>
        <w:jc w:val="both"/>
        <w:rPr>
          <w:rFonts w:ascii="Times New Roman" w:hAnsi="Times New Roman" w:cs="Times New Roman"/>
          <w:b/>
        </w:rPr>
      </w:pPr>
      <w:r w:rsidRPr="00F505DE">
        <w:rPr>
          <w:rFonts w:ascii="Times New Roman" w:hAnsi="Times New Roman" w:cs="Times New Roman"/>
          <w:b/>
        </w:rPr>
        <w:t>V.EVALUACIÓN:</w:t>
      </w:r>
    </w:p>
    <w:p w:rsidR="0020241B" w:rsidRPr="00F505DE" w:rsidRDefault="0020241B" w:rsidP="00943938">
      <w:pPr>
        <w:pStyle w:val="Default"/>
        <w:jc w:val="both"/>
        <w:rPr>
          <w:rFonts w:ascii="Times New Roman" w:hAnsi="Times New Roman" w:cs="Times New Roman"/>
        </w:rPr>
      </w:pPr>
    </w:p>
    <w:p w:rsidR="0020241B" w:rsidRPr="00F505DE" w:rsidRDefault="0020241B" w:rsidP="00943938">
      <w:pPr>
        <w:pStyle w:val="Default"/>
        <w:jc w:val="both"/>
        <w:rPr>
          <w:rFonts w:ascii="Times New Roman" w:hAnsi="Times New Roman" w:cs="Times New Roman"/>
        </w:rPr>
      </w:pPr>
    </w:p>
    <w:p w:rsidR="0020241B" w:rsidRPr="00F505DE" w:rsidRDefault="0020241B" w:rsidP="00943938">
      <w:pPr>
        <w:pStyle w:val="Default"/>
        <w:jc w:val="both"/>
        <w:rPr>
          <w:rFonts w:ascii="Times New Roman" w:hAnsi="Times New Roman" w:cs="Times New Roman"/>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2119"/>
        <w:gridCol w:w="2556"/>
        <w:gridCol w:w="943"/>
        <w:gridCol w:w="3210"/>
      </w:tblGrid>
      <w:tr w:rsidR="0020241B" w:rsidRPr="00F505DE" w:rsidTr="001967D2">
        <w:tc>
          <w:tcPr>
            <w:tcW w:w="2241" w:type="dxa"/>
          </w:tcPr>
          <w:p w:rsidR="0020241B" w:rsidRPr="00F505DE" w:rsidRDefault="0020241B" w:rsidP="00943938">
            <w:pPr>
              <w:pStyle w:val="Default"/>
              <w:jc w:val="both"/>
              <w:rPr>
                <w:rFonts w:ascii="Times New Roman" w:hAnsi="Times New Roman" w:cs="Times New Roman"/>
              </w:rPr>
            </w:pPr>
            <w:r w:rsidRPr="00F505DE">
              <w:rPr>
                <w:rFonts w:ascii="Times New Roman" w:hAnsi="Times New Roman" w:cs="Times New Roman"/>
                <w:b/>
                <w:bCs/>
              </w:rPr>
              <w:t>Actividad o producto</w:t>
            </w:r>
          </w:p>
        </w:tc>
        <w:tc>
          <w:tcPr>
            <w:tcW w:w="3827" w:type="dxa"/>
          </w:tcPr>
          <w:p w:rsidR="0020241B" w:rsidRPr="00F505DE" w:rsidRDefault="0020241B" w:rsidP="00943938">
            <w:pPr>
              <w:pStyle w:val="Default"/>
              <w:jc w:val="both"/>
              <w:rPr>
                <w:rFonts w:ascii="Times New Roman" w:hAnsi="Times New Roman" w:cs="Times New Roman"/>
              </w:rPr>
            </w:pPr>
            <w:r w:rsidRPr="00F505DE">
              <w:rPr>
                <w:rFonts w:ascii="Times New Roman" w:hAnsi="Times New Roman" w:cs="Times New Roman"/>
                <w:b/>
                <w:bCs/>
              </w:rPr>
              <w:t xml:space="preserve">Tipo de evaluación </w:t>
            </w:r>
          </w:p>
        </w:tc>
        <w:tc>
          <w:tcPr>
            <w:tcW w:w="1012" w:type="dxa"/>
          </w:tcPr>
          <w:p w:rsidR="0020241B" w:rsidRPr="00F505DE" w:rsidRDefault="0020241B" w:rsidP="00943938">
            <w:pPr>
              <w:pStyle w:val="Default"/>
              <w:jc w:val="both"/>
              <w:rPr>
                <w:rFonts w:ascii="Times New Roman" w:hAnsi="Times New Roman" w:cs="Times New Roman"/>
              </w:rPr>
            </w:pPr>
            <w:r w:rsidRPr="00F505DE">
              <w:rPr>
                <w:rFonts w:ascii="Times New Roman" w:hAnsi="Times New Roman" w:cs="Times New Roman"/>
                <w:b/>
                <w:bCs/>
              </w:rPr>
              <w:t>Valor</w:t>
            </w:r>
          </w:p>
        </w:tc>
        <w:tc>
          <w:tcPr>
            <w:tcW w:w="5380" w:type="dxa"/>
          </w:tcPr>
          <w:tbl>
            <w:tblPr>
              <w:tblW w:w="0" w:type="auto"/>
              <w:tblBorders>
                <w:top w:val="nil"/>
                <w:left w:val="nil"/>
                <w:bottom w:val="nil"/>
                <w:right w:val="nil"/>
              </w:tblBorders>
              <w:tblLook w:val="0000" w:firstRow="0" w:lastRow="0" w:firstColumn="0" w:lastColumn="0" w:noHBand="0" w:noVBand="0"/>
            </w:tblPr>
            <w:tblGrid>
              <w:gridCol w:w="1920"/>
              <w:gridCol w:w="1074"/>
            </w:tblGrid>
            <w:tr w:rsidR="0020241B" w:rsidRPr="00F505DE" w:rsidTr="000F5B39">
              <w:trPr>
                <w:trHeight w:val="244"/>
              </w:trPr>
              <w:tc>
                <w:tcPr>
                  <w:tcW w:w="2525" w:type="dxa"/>
                </w:tcPr>
                <w:p w:rsidR="0020241B" w:rsidRPr="00F505DE" w:rsidRDefault="0020241B" w:rsidP="00C866F4">
                  <w:pPr>
                    <w:pStyle w:val="Default"/>
                    <w:framePr w:hSpace="141" w:wrap="around" w:vAnchor="text" w:hAnchor="text" w:y="1"/>
                    <w:suppressOverlap/>
                    <w:jc w:val="both"/>
                    <w:rPr>
                      <w:rFonts w:ascii="Times New Roman" w:hAnsi="Times New Roman" w:cs="Times New Roman"/>
                    </w:rPr>
                  </w:pPr>
                </w:p>
              </w:tc>
              <w:tc>
                <w:tcPr>
                  <w:tcW w:w="1161" w:type="dxa"/>
                </w:tcPr>
                <w:p w:rsidR="0020241B" w:rsidRPr="00F505DE" w:rsidRDefault="0020241B" w:rsidP="00C866F4">
                  <w:pPr>
                    <w:pStyle w:val="Default"/>
                    <w:framePr w:hSpace="141" w:wrap="around" w:vAnchor="text" w:hAnchor="text" w:y="1"/>
                    <w:suppressOverlap/>
                    <w:jc w:val="both"/>
                    <w:rPr>
                      <w:rFonts w:ascii="Times New Roman" w:hAnsi="Times New Roman" w:cs="Times New Roman"/>
                    </w:rPr>
                  </w:pPr>
                  <w:r w:rsidRPr="00F505DE">
                    <w:rPr>
                      <w:rFonts w:ascii="Times New Roman" w:hAnsi="Times New Roman" w:cs="Times New Roman"/>
                      <w:b/>
                      <w:bCs/>
                    </w:rPr>
                    <w:t>Fecha</w:t>
                  </w:r>
                </w:p>
              </w:tc>
            </w:tr>
          </w:tbl>
          <w:p w:rsidR="0020241B" w:rsidRPr="00F505DE" w:rsidRDefault="0020241B" w:rsidP="00943938">
            <w:pPr>
              <w:pStyle w:val="Default"/>
              <w:jc w:val="both"/>
              <w:rPr>
                <w:rFonts w:ascii="Times New Roman" w:hAnsi="Times New Roman" w:cs="Times New Roman"/>
                <w:b/>
                <w:bCs/>
              </w:rPr>
            </w:pPr>
          </w:p>
        </w:tc>
      </w:tr>
      <w:tr w:rsidR="0020241B" w:rsidRPr="00F505DE" w:rsidTr="001967D2">
        <w:tc>
          <w:tcPr>
            <w:tcW w:w="2241" w:type="dxa"/>
          </w:tcPr>
          <w:p w:rsidR="0020241B" w:rsidRPr="00F505DE" w:rsidRDefault="0020241B" w:rsidP="00406C30">
            <w:pPr>
              <w:pStyle w:val="Default"/>
              <w:jc w:val="both"/>
              <w:rPr>
                <w:rFonts w:ascii="Times New Roman" w:hAnsi="Times New Roman" w:cs="Times New Roman"/>
              </w:rPr>
            </w:pPr>
            <w:r w:rsidRPr="00F505DE">
              <w:rPr>
                <w:rFonts w:ascii="Times New Roman" w:hAnsi="Times New Roman" w:cs="Times New Roman"/>
              </w:rPr>
              <w:t xml:space="preserve">Fichas </w:t>
            </w:r>
            <w:r w:rsidR="00406C30" w:rsidRPr="00F505DE">
              <w:rPr>
                <w:rFonts w:ascii="Times New Roman" w:hAnsi="Times New Roman" w:cs="Times New Roman"/>
              </w:rPr>
              <w:t>de doble entrada</w:t>
            </w:r>
            <w:r w:rsidRPr="00F505DE">
              <w:rPr>
                <w:rFonts w:ascii="Times New Roman" w:hAnsi="Times New Roman" w:cs="Times New Roman"/>
              </w:rPr>
              <w:t xml:space="preserve"> (</w:t>
            </w:r>
            <w:r w:rsidR="00041FB6">
              <w:rPr>
                <w:rFonts w:ascii="Times New Roman" w:hAnsi="Times New Roman" w:cs="Times New Roman"/>
              </w:rPr>
              <w:t>2</w:t>
            </w:r>
            <w:r w:rsidRPr="00F505DE">
              <w:rPr>
                <w:rFonts w:ascii="Times New Roman" w:hAnsi="Times New Roman" w:cs="Times New Roman"/>
              </w:rPr>
              <w:t xml:space="preserve"> en total)</w:t>
            </w:r>
          </w:p>
          <w:p w:rsidR="00406C30" w:rsidRPr="00F505DE" w:rsidRDefault="00041FB6" w:rsidP="00041FB6">
            <w:pPr>
              <w:pStyle w:val="Default"/>
              <w:jc w:val="both"/>
              <w:rPr>
                <w:rFonts w:ascii="Times New Roman" w:hAnsi="Times New Roman" w:cs="Times New Roman"/>
              </w:rPr>
            </w:pPr>
            <w:r>
              <w:rPr>
                <w:rFonts w:ascii="Times New Roman" w:hAnsi="Times New Roman" w:cs="Times New Roman"/>
              </w:rPr>
              <w:t xml:space="preserve">Una en cada </w:t>
            </w:r>
            <w:r w:rsidRPr="00F505DE">
              <w:rPr>
                <w:rFonts w:ascii="Times New Roman" w:hAnsi="Times New Roman" w:cs="Times New Roman"/>
              </w:rPr>
              <w:t>primera</w:t>
            </w:r>
            <w:r w:rsidR="00406C30" w:rsidRPr="00F505DE">
              <w:rPr>
                <w:rFonts w:ascii="Times New Roman" w:hAnsi="Times New Roman" w:cs="Times New Roman"/>
              </w:rPr>
              <w:t xml:space="preserve"> unidad y dos en segunda unidad.</w:t>
            </w:r>
          </w:p>
        </w:tc>
        <w:tc>
          <w:tcPr>
            <w:tcW w:w="3827" w:type="dxa"/>
          </w:tcPr>
          <w:tbl>
            <w:tblPr>
              <w:tblW w:w="0" w:type="auto"/>
              <w:tblBorders>
                <w:top w:val="nil"/>
                <w:left w:val="nil"/>
                <w:bottom w:val="nil"/>
                <w:right w:val="nil"/>
              </w:tblBorders>
              <w:tblLook w:val="0000" w:firstRow="0" w:lastRow="0" w:firstColumn="0" w:lastColumn="0" w:noHBand="0" w:noVBand="0"/>
            </w:tblPr>
            <w:tblGrid>
              <w:gridCol w:w="917"/>
              <w:gridCol w:w="1423"/>
            </w:tblGrid>
            <w:tr w:rsidR="0020241B" w:rsidRPr="00F505DE" w:rsidTr="000F5B39">
              <w:trPr>
                <w:trHeight w:val="111"/>
              </w:trPr>
              <w:tc>
                <w:tcPr>
                  <w:tcW w:w="2241" w:type="dxa"/>
                </w:tcPr>
                <w:p w:rsidR="0020241B" w:rsidRPr="00F505DE" w:rsidRDefault="0020241B" w:rsidP="00C866F4">
                  <w:pPr>
                    <w:pStyle w:val="Default"/>
                    <w:framePr w:hSpace="141" w:wrap="around" w:vAnchor="text" w:hAnchor="text" w:y="1"/>
                    <w:suppressOverlap/>
                    <w:jc w:val="both"/>
                    <w:rPr>
                      <w:rFonts w:ascii="Times New Roman" w:hAnsi="Times New Roman" w:cs="Times New Roman"/>
                    </w:rPr>
                  </w:pPr>
                </w:p>
              </w:tc>
              <w:tc>
                <w:tcPr>
                  <w:tcW w:w="1843" w:type="dxa"/>
                </w:tcPr>
                <w:p w:rsidR="00406C30" w:rsidRPr="00F505DE" w:rsidRDefault="00406C30" w:rsidP="00C866F4">
                  <w:pPr>
                    <w:pStyle w:val="Default"/>
                    <w:framePr w:hSpace="141" w:wrap="around" w:vAnchor="text" w:hAnchor="text" w:y="1"/>
                    <w:suppressOverlap/>
                    <w:jc w:val="center"/>
                    <w:rPr>
                      <w:rFonts w:ascii="Times New Roman" w:hAnsi="Times New Roman" w:cs="Times New Roman"/>
                      <w:i/>
                    </w:rPr>
                  </w:pPr>
                </w:p>
                <w:p w:rsidR="0020241B" w:rsidRPr="00F505DE" w:rsidRDefault="0020241B" w:rsidP="00C866F4">
                  <w:pPr>
                    <w:pStyle w:val="Default"/>
                    <w:framePr w:hSpace="141" w:wrap="around" w:vAnchor="text" w:hAnchor="text" w:y="1"/>
                    <w:suppressOverlap/>
                    <w:jc w:val="center"/>
                    <w:rPr>
                      <w:rFonts w:ascii="Times New Roman" w:hAnsi="Times New Roman" w:cs="Times New Roman"/>
                      <w:i/>
                    </w:rPr>
                  </w:pPr>
                  <w:r w:rsidRPr="00F505DE">
                    <w:rPr>
                      <w:rFonts w:ascii="Times New Roman" w:hAnsi="Times New Roman" w:cs="Times New Roman"/>
                      <w:i/>
                    </w:rPr>
                    <w:t>Individual</w:t>
                  </w:r>
                </w:p>
              </w:tc>
            </w:tr>
          </w:tbl>
          <w:p w:rsidR="0020241B" w:rsidRPr="00F505DE" w:rsidRDefault="0020241B" w:rsidP="00943938">
            <w:pPr>
              <w:pStyle w:val="Default"/>
              <w:jc w:val="both"/>
              <w:rPr>
                <w:rFonts w:ascii="Times New Roman" w:hAnsi="Times New Roman" w:cs="Times New Roman"/>
              </w:rPr>
            </w:pPr>
          </w:p>
        </w:tc>
        <w:tc>
          <w:tcPr>
            <w:tcW w:w="1012" w:type="dxa"/>
          </w:tcPr>
          <w:tbl>
            <w:tblPr>
              <w:tblW w:w="0" w:type="auto"/>
              <w:tblBorders>
                <w:top w:val="nil"/>
                <w:left w:val="nil"/>
                <w:bottom w:val="nil"/>
                <w:right w:val="nil"/>
              </w:tblBorders>
              <w:tblLook w:val="0000" w:firstRow="0" w:lastRow="0" w:firstColumn="0" w:lastColumn="0" w:noHBand="0" w:noVBand="0"/>
            </w:tblPr>
            <w:tblGrid>
              <w:gridCol w:w="721"/>
            </w:tblGrid>
            <w:tr w:rsidR="0020241B" w:rsidRPr="00F505DE" w:rsidTr="0020241B">
              <w:trPr>
                <w:trHeight w:val="111"/>
              </w:trPr>
              <w:tc>
                <w:tcPr>
                  <w:tcW w:w="721" w:type="dxa"/>
                </w:tcPr>
                <w:p w:rsidR="0020241B" w:rsidRPr="00F505DE" w:rsidRDefault="00041FB6" w:rsidP="00C866F4">
                  <w:pPr>
                    <w:pStyle w:val="Default"/>
                    <w:framePr w:hSpace="141" w:wrap="around" w:vAnchor="text" w:hAnchor="text" w:y="1"/>
                    <w:suppressOverlap/>
                    <w:jc w:val="both"/>
                    <w:rPr>
                      <w:rFonts w:ascii="Times New Roman" w:hAnsi="Times New Roman" w:cs="Times New Roman"/>
                    </w:rPr>
                  </w:pPr>
                  <w:r>
                    <w:rPr>
                      <w:rFonts w:ascii="Times New Roman" w:hAnsi="Times New Roman" w:cs="Times New Roman"/>
                    </w:rPr>
                    <w:t>10</w:t>
                  </w:r>
                </w:p>
                <w:p w:rsidR="00406C30" w:rsidRPr="00F505DE" w:rsidRDefault="00406C30" w:rsidP="00C866F4">
                  <w:pPr>
                    <w:pStyle w:val="Default"/>
                    <w:framePr w:hSpace="141" w:wrap="around" w:vAnchor="text" w:hAnchor="text" w:y="1"/>
                    <w:suppressOverlap/>
                    <w:jc w:val="both"/>
                    <w:rPr>
                      <w:rFonts w:ascii="Times New Roman" w:hAnsi="Times New Roman" w:cs="Times New Roman"/>
                    </w:rPr>
                  </w:pPr>
                  <w:r w:rsidRPr="00F505DE">
                    <w:rPr>
                      <w:rFonts w:ascii="Times New Roman" w:hAnsi="Times New Roman" w:cs="Times New Roman"/>
                    </w:rPr>
                    <w:t xml:space="preserve">(5 cada una) </w:t>
                  </w:r>
                </w:p>
              </w:tc>
            </w:tr>
          </w:tbl>
          <w:p w:rsidR="0020241B" w:rsidRPr="00F505DE" w:rsidRDefault="0020241B" w:rsidP="00943938">
            <w:pPr>
              <w:pStyle w:val="Default"/>
              <w:jc w:val="both"/>
              <w:rPr>
                <w:rFonts w:ascii="Times New Roman" w:hAnsi="Times New Roman" w:cs="Times New Roman"/>
              </w:rPr>
            </w:pPr>
          </w:p>
        </w:tc>
        <w:tc>
          <w:tcPr>
            <w:tcW w:w="5380" w:type="dxa"/>
          </w:tcPr>
          <w:p w:rsidR="0020241B" w:rsidRPr="00F505DE" w:rsidRDefault="0020241B" w:rsidP="00943938">
            <w:pPr>
              <w:pStyle w:val="Default"/>
              <w:jc w:val="both"/>
              <w:rPr>
                <w:rFonts w:ascii="Times New Roman" w:hAnsi="Times New Roman" w:cs="Times New Roman"/>
              </w:rPr>
            </w:pPr>
          </w:p>
          <w:p w:rsidR="0020241B" w:rsidRDefault="00F12D71" w:rsidP="00943938">
            <w:pPr>
              <w:pStyle w:val="Default"/>
              <w:jc w:val="both"/>
              <w:rPr>
                <w:rFonts w:ascii="Times New Roman" w:hAnsi="Times New Roman" w:cs="Times New Roman"/>
              </w:rPr>
            </w:pPr>
            <w:r>
              <w:rPr>
                <w:rFonts w:ascii="Times New Roman" w:hAnsi="Times New Roman" w:cs="Times New Roman"/>
              </w:rPr>
              <w:t xml:space="preserve">Martes 16 </w:t>
            </w:r>
            <w:r w:rsidR="00041FB6">
              <w:rPr>
                <w:rFonts w:ascii="Times New Roman" w:hAnsi="Times New Roman" w:cs="Times New Roman"/>
              </w:rPr>
              <w:t xml:space="preserve">de agosto </w:t>
            </w:r>
          </w:p>
          <w:p w:rsidR="00F12D71" w:rsidRDefault="00F12D71" w:rsidP="00943938">
            <w:pPr>
              <w:pStyle w:val="Default"/>
              <w:jc w:val="both"/>
              <w:rPr>
                <w:rFonts w:ascii="Times New Roman" w:hAnsi="Times New Roman" w:cs="Times New Roman"/>
              </w:rPr>
            </w:pPr>
          </w:p>
          <w:p w:rsidR="00F12D71" w:rsidRDefault="00F12D71" w:rsidP="00943938">
            <w:pPr>
              <w:pStyle w:val="Default"/>
              <w:jc w:val="both"/>
              <w:rPr>
                <w:rFonts w:ascii="Times New Roman" w:hAnsi="Times New Roman" w:cs="Times New Roman"/>
              </w:rPr>
            </w:pPr>
            <w:r>
              <w:rPr>
                <w:rFonts w:ascii="Times New Roman" w:hAnsi="Times New Roman" w:cs="Times New Roman"/>
              </w:rPr>
              <w:t xml:space="preserve">Martes </w:t>
            </w:r>
            <w:r w:rsidR="00041FB6">
              <w:rPr>
                <w:rFonts w:ascii="Times New Roman" w:hAnsi="Times New Roman" w:cs="Times New Roman"/>
              </w:rPr>
              <w:t>14</w:t>
            </w:r>
            <w:r>
              <w:rPr>
                <w:rFonts w:ascii="Times New Roman" w:hAnsi="Times New Roman" w:cs="Times New Roman"/>
              </w:rPr>
              <w:t xml:space="preserve"> de setiembre.</w:t>
            </w:r>
          </w:p>
          <w:p w:rsidR="00F12D71" w:rsidRPr="00F505DE" w:rsidRDefault="00F12D71" w:rsidP="00943938">
            <w:pPr>
              <w:pStyle w:val="Default"/>
              <w:jc w:val="both"/>
              <w:rPr>
                <w:rFonts w:ascii="Times New Roman" w:hAnsi="Times New Roman" w:cs="Times New Roman"/>
              </w:rPr>
            </w:pPr>
          </w:p>
        </w:tc>
      </w:tr>
      <w:tr w:rsidR="00041FB6" w:rsidRPr="00F505DE" w:rsidTr="001967D2">
        <w:tc>
          <w:tcPr>
            <w:tcW w:w="2241" w:type="dxa"/>
          </w:tcPr>
          <w:p w:rsidR="00041FB6" w:rsidRPr="00F505DE" w:rsidRDefault="00041FB6" w:rsidP="00406C30">
            <w:pPr>
              <w:pStyle w:val="Default"/>
              <w:jc w:val="both"/>
              <w:rPr>
                <w:rFonts w:ascii="Times New Roman" w:hAnsi="Times New Roman" w:cs="Times New Roman"/>
              </w:rPr>
            </w:pPr>
            <w:r>
              <w:rPr>
                <w:rFonts w:ascii="Times New Roman" w:hAnsi="Times New Roman" w:cs="Times New Roman"/>
              </w:rPr>
              <w:t xml:space="preserve">Exposición sobre paradigmas en investigación en  ciencias sociales </w:t>
            </w:r>
          </w:p>
        </w:tc>
        <w:tc>
          <w:tcPr>
            <w:tcW w:w="3827" w:type="dxa"/>
          </w:tcPr>
          <w:p w:rsidR="00041FB6" w:rsidRPr="00F505DE" w:rsidRDefault="00041FB6" w:rsidP="00545B3A">
            <w:pPr>
              <w:pStyle w:val="Default"/>
              <w:jc w:val="both"/>
              <w:rPr>
                <w:rFonts w:ascii="Times New Roman" w:hAnsi="Times New Roman" w:cs="Times New Roman"/>
              </w:rPr>
            </w:pPr>
            <w:r w:rsidRPr="00F505DE">
              <w:rPr>
                <w:rFonts w:ascii="Times New Roman" w:hAnsi="Times New Roman" w:cs="Times New Roman"/>
                <w:i/>
              </w:rPr>
              <w:t>Individual</w:t>
            </w:r>
          </w:p>
        </w:tc>
        <w:tc>
          <w:tcPr>
            <w:tcW w:w="1012" w:type="dxa"/>
          </w:tcPr>
          <w:p w:rsidR="00041FB6" w:rsidRPr="00F505DE" w:rsidRDefault="00041FB6" w:rsidP="00545B3A">
            <w:pPr>
              <w:pStyle w:val="Default"/>
              <w:jc w:val="both"/>
              <w:rPr>
                <w:rFonts w:ascii="Times New Roman" w:hAnsi="Times New Roman" w:cs="Times New Roman"/>
              </w:rPr>
            </w:pPr>
            <w:r>
              <w:rPr>
                <w:rFonts w:ascii="Times New Roman" w:hAnsi="Times New Roman" w:cs="Times New Roman"/>
              </w:rPr>
              <w:t xml:space="preserve">10 </w:t>
            </w:r>
          </w:p>
        </w:tc>
        <w:tc>
          <w:tcPr>
            <w:tcW w:w="5380" w:type="dxa"/>
          </w:tcPr>
          <w:p w:rsidR="00041FB6" w:rsidRDefault="00041FB6" w:rsidP="00943938">
            <w:pPr>
              <w:pStyle w:val="Default"/>
              <w:jc w:val="both"/>
              <w:rPr>
                <w:rFonts w:ascii="Times New Roman" w:hAnsi="Times New Roman" w:cs="Times New Roman"/>
              </w:rPr>
            </w:pPr>
            <w:r>
              <w:rPr>
                <w:rFonts w:ascii="Times New Roman" w:hAnsi="Times New Roman" w:cs="Times New Roman"/>
              </w:rPr>
              <w:t>23 de agosto y 6 de setiembre.</w:t>
            </w:r>
          </w:p>
          <w:p w:rsidR="00041FB6" w:rsidRPr="00F505DE" w:rsidRDefault="00041FB6" w:rsidP="00943938">
            <w:pPr>
              <w:pStyle w:val="Default"/>
              <w:jc w:val="both"/>
              <w:rPr>
                <w:rFonts w:ascii="Times New Roman" w:hAnsi="Times New Roman" w:cs="Times New Roman"/>
              </w:rPr>
            </w:pPr>
            <w:r>
              <w:rPr>
                <w:rFonts w:ascii="Times New Roman" w:hAnsi="Times New Roman" w:cs="Times New Roman"/>
              </w:rPr>
              <w:t>21 de setiembre.</w:t>
            </w:r>
          </w:p>
        </w:tc>
      </w:tr>
      <w:tr w:rsidR="00406C30" w:rsidRPr="00F505DE" w:rsidTr="001967D2">
        <w:tc>
          <w:tcPr>
            <w:tcW w:w="2241" w:type="dxa"/>
          </w:tcPr>
          <w:p w:rsidR="00406C30" w:rsidRPr="00F505DE" w:rsidRDefault="00406C30" w:rsidP="00406C30">
            <w:pPr>
              <w:pStyle w:val="Default"/>
              <w:jc w:val="both"/>
              <w:rPr>
                <w:rFonts w:ascii="Times New Roman" w:hAnsi="Times New Roman" w:cs="Times New Roman"/>
              </w:rPr>
            </w:pPr>
            <w:r w:rsidRPr="00041FB6">
              <w:rPr>
                <w:rFonts w:ascii="Times New Roman" w:hAnsi="Times New Roman" w:cs="Times New Roman"/>
                <w:color w:val="auto"/>
              </w:rPr>
              <w:t>Ensayo a partir de la participación en gira a Guatemala Análisis de la experiencia en investigación en ambos países</w:t>
            </w:r>
            <w:r w:rsidRPr="00F505DE">
              <w:rPr>
                <w:rFonts w:ascii="Times New Roman" w:hAnsi="Times New Roman" w:cs="Times New Roman"/>
              </w:rPr>
              <w:t>.</w:t>
            </w:r>
          </w:p>
        </w:tc>
        <w:tc>
          <w:tcPr>
            <w:tcW w:w="3827" w:type="dxa"/>
          </w:tcPr>
          <w:p w:rsidR="00406C30" w:rsidRPr="00F505DE" w:rsidRDefault="00406C30" w:rsidP="00406C30">
            <w:pPr>
              <w:pStyle w:val="Default"/>
              <w:jc w:val="both"/>
              <w:rPr>
                <w:rFonts w:ascii="Times New Roman" w:hAnsi="Times New Roman" w:cs="Times New Roman"/>
              </w:rPr>
            </w:pPr>
            <w:r w:rsidRPr="00F505DE">
              <w:rPr>
                <w:rFonts w:ascii="Times New Roman" w:hAnsi="Times New Roman" w:cs="Times New Roman"/>
              </w:rPr>
              <w:t xml:space="preserve">Individual </w:t>
            </w:r>
          </w:p>
        </w:tc>
        <w:tc>
          <w:tcPr>
            <w:tcW w:w="1012" w:type="dxa"/>
          </w:tcPr>
          <w:p w:rsidR="00406C30" w:rsidRPr="00F505DE" w:rsidRDefault="00406C30" w:rsidP="00545B3A">
            <w:pPr>
              <w:pStyle w:val="Default"/>
              <w:jc w:val="both"/>
              <w:rPr>
                <w:rFonts w:ascii="Times New Roman" w:hAnsi="Times New Roman" w:cs="Times New Roman"/>
              </w:rPr>
            </w:pPr>
            <w:r w:rsidRPr="00F505DE">
              <w:rPr>
                <w:rFonts w:ascii="Times New Roman" w:hAnsi="Times New Roman" w:cs="Times New Roman"/>
              </w:rPr>
              <w:t>15</w:t>
            </w:r>
          </w:p>
        </w:tc>
        <w:tc>
          <w:tcPr>
            <w:tcW w:w="5380" w:type="dxa"/>
          </w:tcPr>
          <w:p w:rsidR="00F12D71" w:rsidRPr="00F505DE" w:rsidRDefault="00AA1EAF" w:rsidP="00943938">
            <w:pPr>
              <w:pStyle w:val="Default"/>
              <w:jc w:val="both"/>
              <w:rPr>
                <w:rFonts w:ascii="Times New Roman" w:hAnsi="Times New Roman" w:cs="Times New Roman"/>
              </w:rPr>
            </w:pPr>
            <w:r>
              <w:rPr>
                <w:rFonts w:ascii="Times New Roman" w:hAnsi="Times New Roman" w:cs="Times New Roman"/>
              </w:rPr>
              <w:t xml:space="preserve">27 de setiembre </w:t>
            </w:r>
          </w:p>
        </w:tc>
      </w:tr>
      <w:tr w:rsidR="001967D2" w:rsidRPr="00F505DE" w:rsidTr="001967D2">
        <w:tc>
          <w:tcPr>
            <w:tcW w:w="2241" w:type="dxa"/>
          </w:tcPr>
          <w:tbl>
            <w:tblPr>
              <w:tblW w:w="0" w:type="auto"/>
              <w:tblBorders>
                <w:top w:val="nil"/>
                <w:left w:val="nil"/>
                <w:bottom w:val="nil"/>
                <w:right w:val="nil"/>
              </w:tblBorders>
              <w:tblLook w:val="0000" w:firstRow="0" w:lastRow="0" w:firstColumn="0" w:lastColumn="0" w:noHBand="0" w:noVBand="0"/>
            </w:tblPr>
            <w:tblGrid>
              <w:gridCol w:w="1903"/>
            </w:tblGrid>
            <w:tr w:rsidR="001967D2" w:rsidRPr="00F505DE" w:rsidTr="001967D2">
              <w:trPr>
                <w:trHeight w:val="250"/>
              </w:trPr>
              <w:tc>
                <w:tcPr>
                  <w:tcW w:w="2025" w:type="dxa"/>
                </w:tcPr>
                <w:p w:rsidR="001967D2" w:rsidRPr="00F505DE" w:rsidRDefault="001967D2" w:rsidP="00943938">
                  <w:pPr>
                    <w:pStyle w:val="Default"/>
                    <w:framePr w:hSpace="141" w:wrap="around" w:vAnchor="text" w:hAnchor="text" w:y="1"/>
                    <w:suppressOverlap/>
                    <w:jc w:val="both"/>
                    <w:rPr>
                      <w:rFonts w:ascii="Times New Roman" w:hAnsi="Times New Roman" w:cs="Times New Roman"/>
                    </w:rPr>
                  </w:pPr>
                  <w:r w:rsidRPr="00F505DE">
                    <w:rPr>
                      <w:rFonts w:ascii="Times New Roman" w:hAnsi="Times New Roman" w:cs="Times New Roman"/>
                    </w:rPr>
                    <w:t>I Avance del diseño de investigación.</w:t>
                  </w:r>
                </w:p>
              </w:tc>
            </w:tr>
          </w:tbl>
          <w:p w:rsidR="001967D2" w:rsidRPr="00F505DE" w:rsidRDefault="001967D2" w:rsidP="00943938">
            <w:pPr>
              <w:pStyle w:val="Default"/>
              <w:jc w:val="both"/>
              <w:rPr>
                <w:rFonts w:ascii="Times New Roman" w:hAnsi="Times New Roman" w:cs="Times New Roman"/>
              </w:rPr>
            </w:pPr>
          </w:p>
        </w:tc>
        <w:tc>
          <w:tcPr>
            <w:tcW w:w="3827" w:type="dxa"/>
          </w:tcPr>
          <w:p w:rsidR="001967D2" w:rsidRPr="00F505DE" w:rsidRDefault="001967D2" w:rsidP="00943938">
            <w:pPr>
              <w:pStyle w:val="Default"/>
              <w:jc w:val="both"/>
              <w:rPr>
                <w:rFonts w:ascii="Times New Roman" w:hAnsi="Times New Roman" w:cs="Times New Roman"/>
                <w:i/>
              </w:rPr>
            </w:pPr>
            <w:r w:rsidRPr="00F505DE">
              <w:rPr>
                <w:rFonts w:ascii="Times New Roman" w:hAnsi="Times New Roman" w:cs="Times New Roman"/>
                <w:i/>
              </w:rPr>
              <w:t>Individual o grupal</w:t>
            </w:r>
          </w:p>
        </w:tc>
        <w:tc>
          <w:tcPr>
            <w:tcW w:w="1012" w:type="dxa"/>
          </w:tcPr>
          <w:p w:rsidR="001967D2" w:rsidRPr="00F505DE" w:rsidRDefault="00406C30" w:rsidP="00943938">
            <w:pPr>
              <w:pStyle w:val="Default"/>
              <w:jc w:val="both"/>
              <w:rPr>
                <w:rFonts w:ascii="Times New Roman" w:hAnsi="Times New Roman" w:cs="Times New Roman"/>
              </w:rPr>
            </w:pPr>
            <w:r w:rsidRPr="00F505DE">
              <w:rPr>
                <w:rFonts w:ascii="Times New Roman" w:hAnsi="Times New Roman" w:cs="Times New Roman"/>
              </w:rPr>
              <w:t>15</w:t>
            </w:r>
          </w:p>
        </w:tc>
        <w:tc>
          <w:tcPr>
            <w:tcW w:w="5380" w:type="dxa"/>
          </w:tcPr>
          <w:tbl>
            <w:tblPr>
              <w:tblW w:w="0" w:type="auto"/>
              <w:tblBorders>
                <w:top w:val="nil"/>
                <w:left w:val="nil"/>
                <w:bottom w:val="nil"/>
                <w:right w:val="nil"/>
              </w:tblBorders>
              <w:tblLook w:val="0000" w:firstRow="0" w:lastRow="0" w:firstColumn="0" w:lastColumn="0" w:noHBand="0" w:noVBand="0"/>
            </w:tblPr>
            <w:tblGrid>
              <w:gridCol w:w="2121"/>
              <w:gridCol w:w="873"/>
            </w:tblGrid>
            <w:tr w:rsidR="001967D2" w:rsidRPr="00F505DE" w:rsidTr="000F5B39">
              <w:trPr>
                <w:trHeight w:val="251"/>
              </w:trPr>
              <w:tc>
                <w:tcPr>
                  <w:tcW w:w="2525" w:type="dxa"/>
                </w:tcPr>
                <w:p w:rsidR="001967D2" w:rsidRPr="00F505DE" w:rsidRDefault="00F12D71" w:rsidP="00943938">
                  <w:pPr>
                    <w:pStyle w:val="Default"/>
                    <w:framePr w:hSpace="141" w:wrap="around" w:vAnchor="text" w:hAnchor="text" w:y="1"/>
                    <w:suppressOverlap/>
                    <w:jc w:val="both"/>
                    <w:rPr>
                      <w:rFonts w:ascii="Times New Roman" w:hAnsi="Times New Roman" w:cs="Times New Roman"/>
                    </w:rPr>
                  </w:pPr>
                  <w:r>
                    <w:rPr>
                      <w:rFonts w:ascii="Times New Roman" w:hAnsi="Times New Roman" w:cs="Times New Roman"/>
                    </w:rPr>
                    <w:t>6 de setiembre.</w:t>
                  </w:r>
                </w:p>
              </w:tc>
              <w:tc>
                <w:tcPr>
                  <w:tcW w:w="1161" w:type="dxa"/>
                </w:tcPr>
                <w:p w:rsidR="001967D2" w:rsidRPr="00F505DE" w:rsidRDefault="001967D2" w:rsidP="00F12D71">
                  <w:pPr>
                    <w:pStyle w:val="Default"/>
                    <w:framePr w:hSpace="141" w:wrap="around" w:vAnchor="text" w:hAnchor="text" w:y="1"/>
                    <w:suppressOverlap/>
                    <w:jc w:val="both"/>
                    <w:rPr>
                      <w:rFonts w:ascii="Times New Roman" w:hAnsi="Times New Roman" w:cs="Times New Roman"/>
                    </w:rPr>
                  </w:pPr>
                </w:p>
              </w:tc>
            </w:tr>
          </w:tbl>
          <w:p w:rsidR="001967D2" w:rsidRPr="00F505DE" w:rsidRDefault="001967D2" w:rsidP="00943938">
            <w:pPr>
              <w:pStyle w:val="Default"/>
              <w:jc w:val="both"/>
              <w:rPr>
                <w:rFonts w:ascii="Times New Roman" w:hAnsi="Times New Roman" w:cs="Times New Roman"/>
              </w:rPr>
            </w:pPr>
          </w:p>
        </w:tc>
      </w:tr>
      <w:tr w:rsidR="001967D2" w:rsidRPr="00F505DE" w:rsidTr="001967D2">
        <w:tc>
          <w:tcPr>
            <w:tcW w:w="2241" w:type="dxa"/>
          </w:tcPr>
          <w:p w:rsidR="001967D2" w:rsidRPr="00F505DE" w:rsidRDefault="001967D2" w:rsidP="00943938">
            <w:pPr>
              <w:pStyle w:val="Default"/>
              <w:jc w:val="both"/>
              <w:rPr>
                <w:rFonts w:ascii="Times New Roman" w:hAnsi="Times New Roman" w:cs="Times New Roman"/>
              </w:rPr>
            </w:pPr>
            <w:r w:rsidRPr="00F505DE">
              <w:rPr>
                <w:rFonts w:ascii="Times New Roman" w:hAnsi="Times New Roman" w:cs="Times New Roman"/>
              </w:rPr>
              <w:t xml:space="preserve">Elaboración de cuadro de </w:t>
            </w:r>
            <w:proofErr w:type="spellStart"/>
            <w:r w:rsidRPr="00F505DE">
              <w:rPr>
                <w:rFonts w:ascii="Times New Roman" w:hAnsi="Times New Roman" w:cs="Times New Roman"/>
              </w:rPr>
              <w:t>operacionalización</w:t>
            </w:r>
            <w:proofErr w:type="spellEnd"/>
            <w:r w:rsidRPr="00F505DE">
              <w:rPr>
                <w:rFonts w:ascii="Times New Roman" w:hAnsi="Times New Roman" w:cs="Times New Roman"/>
              </w:rPr>
              <w:t xml:space="preserve"> de categorías</w:t>
            </w:r>
          </w:p>
        </w:tc>
        <w:tc>
          <w:tcPr>
            <w:tcW w:w="3827" w:type="dxa"/>
          </w:tcPr>
          <w:p w:rsidR="001967D2" w:rsidRPr="00F505DE" w:rsidRDefault="001967D2" w:rsidP="00943938">
            <w:pPr>
              <w:pStyle w:val="Default"/>
              <w:jc w:val="both"/>
              <w:rPr>
                <w:rFonts w:ascii="Times New Roman" w:hAnsi="Times New Roman" w:cs="Times New Roman"/>
                <w:i/>
              </w:rPr>
            </w:pPr>
            <w:r w:rsidRPr="00F505DE">
              <w:rPr>
                <w:rFonts w:ascii="Times New Roman" w:hAnsi="Times New Roman" w:cs="Times New Roman"/>
                <w:i/>
              </w:rPr>
              <w:t xml:space="preserve">Individual o grupal </w:t>
            </w:r>
          </w:p>
          <w:p w:rsidR="001967D2" w:rsidRPr="00F505DE" w:rsidRDefault="001967D2" w:rsidP="00943938">
            <w:pPr>
              <w:pStyle w:val="Default"/>
              <w:jc w:val="both"/>
              <w:rPr>
                <w:rFonts w:ascii="Times New Roman" w:hAnsi="Times New Roman" w:cs="Times New Roman"/>
              </w:rPr>
            </w:pPr>
          </w:p>
        </w:tc>
        <w:tc>
          <w:tcPr>
            <w:tcW w:w="1012" w:type="dxa"/>
          </w:tcPr>
          <w:tbl>
            <w:tblPr>
              <w:tblW w:w="0" w:type="auto"/>
              <w:tblBorders>
                <w:top w:val="nil"/>
                <w:left w:val="nil"/>
                <w:bottom w:val="nil"/>
                <w:right w:val="nil"/>
              </w:tblBorders>
              <w:tblLook w:val="0000" w:firstRow="0" w:lastRow="0" w:firstColumn="0" w:lastColumn="0" w:noHBand="0" w:noVBand="0"/>
            </w:tblPr>
            <w:tblGrid>
              <w:gridCol w:w="244"/>
              <w:gridCol w:w="483"/>
            </w:tblGrid>
            <w:tr w:rsidR="001967D2" w:rsidRPr="00F505DE" w:rsidTr="000F5B39">
              <w:trPr>
                <w:trHeight w:val="250"/>
              </w:trPr>
              <w:tc>
                <w:tcPr>
                  <w:tcW w:w="1843" w:type="dxa"/>
                </w:tcPr>
                <w:p w:rsidR="001967D2" w:rsidRPr="00F505DE" w:rsidRDefault="001967D2" w:rsidP="00C866F4">
                  <w:pPr>
                    <w:pStyle w:val="Default"/>
                    <w:framePr w:hSpace="141" w:wrap="around" w:vAnchor="text" w:hAnchor="text" w:y="1"/>
                    <w:suppressOverlap/>
                    <w:jc w:val="both"/>
                    <w:rPr>
                      <w:rFonts w:ascii="Times New Roman" w:hAnsi="Times New Roman" w:cs="Times New Roman"/>
                    </w:rPr>
                  </w:pPr>
                </w:p>
              </w:tc>
              <w:tc>
                <w:tcPr>
                  <w:tcW w:w="2525" w:type="dxa"/>
                </w:tcPr>
                <w:p w:rsidR="001967D2" w:rsidRPr="00F505DE" w:rsidRDefault="001967D2" w:rsidP="00C866F4">
                  <w:pPr>
                    <w:pStyle w:val="Default"/>
                    <w:framePr w:hSpace="141" w:wrap="around" w:vAnchor="text" w:hAnchor="text" w:y="1"/>
                    <w:suppressOverlap/>
                    <w:jc w:val="both"/>
                    <w:rPr>
                      <w:rFonts w:ascii="Times New Roman" w:hAnsi="Times New Roman" w:cs="Times New Roman"/>
                    </w:rPr>
                  </w:pPr>
                  <w:r w:rsidRPr="00F505DE">
                    <w:rPr>
                      <w:rFonts w:ascii="Times New Roman" w:hAnsi="Times New Roman" w:cs="Times New Roman"/>
                    </w:rPr>
                    <w:t>10</w:t>
                  </w:r>
                </w:p>
              </w:tc>
            </w:tr>
          </w:tbl>
          <w:p w:rsidR="001967D2" w:rsidRPr="00F505DE" w:rsidRDefault="001967D2" w:rsidP="00943938">
            <w:pPr>
              <w:pStyle w:val="Default"/>
              <w:jc w:val="both"/>
              <w:rPr>
                <w:rFonts w:ascii="Times New Roman" w:hAnsi="Times New Roman" w:cs="Times New Roman"/>
              </w:rPr>
            </w:pPr>
          </w:p>
        </w:tc>
        <w:tc>
          <w:tcPr>
            <w:tcW w:w="5380" w:type="dxa"/>
          </w:tcPr>
          <w:p w:rsidR="001967D2" w:rsidRPr="00F505DE" w:rsidRDefault="001967D2" w:rsidP="00943938">
            <w:pPr>
              <w:pStyle w:val="Default"/>
              <w:jc w:val="both"/>
              <w:rPr>
                <w:rFonts w:ascii="Times New Roman" w:hAnsi="Times New Roman" w:cs="Times New Roman"/>
              </w:rPr>
            </w:pPr>
          </w:p>
          <w:p w:rsidR="001967D2" w:rsidRPr="00F505DE" w:rsidRDefault="00AA1EAF" w:rsidP="00943938">
            <w:pPr>
              <w:tabs>
                <w:tab w:val="left" w:pos="1620"/>
              </w:tabs>
              <w:jc w:val="both"/>
              <w:rPr>
                <w:rFonts w:hAnsi="Times New Roman" w:cs="Times New Roman"/>
                <w:lang w:val="es-CR"/>
              </w:rPr>
            </w:pPr>
            <w:r>
              <w:rPr>
                <w:rFonts w:hAnsi="Times New Roman" w:cs="Times New Roman"/>
              </w:rPr>
              <w:t xml:space="preserve">3 de octubre </w:t>
            </w:r>
          </w:p>
        </w:tc>
      </w:tr>
      <w:tr w:rsidR="001967D2" w:rsidRPr="00F505DE" w:rsidTr="001967D2">
        <w:tc>
          <w:tcPr>
            <w:tcW w:w="2241" w:type="dxa"/>
          </w:tcPr>
          <w:p w:rsidR="001967D2" w:rsidRPr="00F505DE" w:rsidRDefault="001967D2" w:rsidP="00943938">
            <w:pPr>
              <w:pStyle w:val="Default"/>
              <w:jc w:val="both"/>
              <w:rPr>
                <w:rFonts w:ascii="Times New Roman" w:hAnsi="Times New Roman" w:cs="Times New Roman"/>
              </w:rPr>
            </w:pPr>
            <w:r w:rsidRPr="00F505DE">
              <w:rPr>
                <w:rFonts w:ascii="Times New Roman" w:hAnsi="Times New Roman" w:cs="Times New Roman"/>
              </w:rPr>
              <w:t>Segundo avance del diseño.</w:t>
            </w:r>
          </w:p>
        </w:tc>
        <w:tc>
          <w:tcPr>
            <w:tcW w:w="3827" w:type="dxa"/>
          </w:tcPr>
          <w:p w:rsidR="001967D2" w:rsidRPr="00F505DE" w:rsidRDefault="001967D2" w:rsidP="00943938">
            <w:pPr>
              <w:pStyle w:val="Default"/>
              <w:jc w:val="both"/>
              <w:rPr>
                <w:rFonts w:ascii="Times New Roman" w:hAnsi="Times New Roman" w:cs="Times New Roman"/>
                <w:i/>
              </w:rPr>
            </w:pPr>
            <w:r w:rsidRPr="00F505DE">
              <w:rPr>
                <w:rFonts w:ascii="Times New Roman" w:hAnsi="Times New Roman" w:cs="Times New Roman"/>
                <w:i/>
              </w:rPr>
              <w:t xml:space="preserve">Individual o grupal </w:t>
            </w:r>
          </w:p>
          <w:p w:rsidR="001967D2" w:rsidRPr="00F505DE" w:rsidRDefault="001967D2" w:rsidP="00943938">
            <w:pPr>
              <w:pStyle w:val="Default"/>
              <w:jc w:val="both"/>
              <w:rPr>
                <w:rFonts w:ascii="Times New Roman" w:hAnsi="Times New Roman" w:cs="Times New Roman"/>
              </w:rPr>
            </w:pPr>
          </w:p>
        </w:tc>
        <w:tc>
          <w:tcPr>
            <w:tcW w:w="1012" w:type="dxa"/>
          </w:tcPr>
          <w:p w:rsidR="001967D2" w:rsidRPr="00F505DE" w:rsidRDefault="001967D2" w:rsidP="00943938">
            <w:pPr>
              <w:pStyle w:val="Default"/>
              <w:jc w:val="both"/>
              <w:rPr>
                <w:rFonts w:ascii="Times New Roman" w:hAnsi="Times New Roman" w:cs="Times New Roman"/>
              </w:rPr>
            </w:pPr>
            <w:r w:rsidRPr="00F505DE">
              <w:rPr>
                <w:rFonts w:ascii="Times New Roman" w:hAnsi="Times New Roman" w:cs="Times New Roman"/>
              </w:rPr>
              <w:t>15</w:t>
            </w:r>
          </w:p>
        </w:tc>
        <w:tc>
          <w:tcPr>
            <w:tcW w:w="5380" w:type="dxa"/>
          </w:tcPr>
          <w:p w:rsidR="001967D2" w:rsidRPr="00F505DE" w:rsidRDefault="00AA1EAF" w:rsidP="00943938">
            <w:pPr>
              <w:pStyle w:val="Default"/>
              <w:jc w:val="both"/>
              <w:rPr>
                <w:rFonts w:ascii="Times New Roman" w:hAnsi="Times New Roman" w:cs="Times New Roman"/>
              </w:rPr>
            </w:pPr>
            <w:r>
              <w:rPr>
                <w:rFonts w:ascii="Times New Roman" w:hAnsi="Times New Roman" w:cs="Times New Roman"/>
              </w:rPr>
              <w:t xml:space="preserve">16 </w:t>
            </w:r>
            <w:r w:rsidR="001967D2" w:rsidRPr="00F505DE">
              <w:rPr>
                <w:rFonts w:ascii="Times New Roman" w:hAnsi="Times New Roman" w:cs="Times New Roman"/>
              </w:rPr>
              <w:t xml:space="preserve"> de octubre</w:t>
            </w:r>
          </w:p>
        </w:tc>
      </w:tr>
      <w:tr w:rsidR="001967D2" w:rsidRPr="00F505DE" w:rsidTr="001967D2">
        <w:tc>
          <w:tcPr>
            <w:tcW w:w="2241" w:type="dxa"/>
          </w:tcPr>
          <w:p w:rsidR="001967D2" w:rsidRPr="00F505DE" w:rsidRDefault="001967D2" w:rsidP="00943938">
            <w:pPr>
              <w:pStyle w:val="Default"/>
              <w:jc w:val="both"/>
              <w:rPr>
                <w:rFonts w:ascii="Times New Roman" w:hAnsi="Times New Roman" w:cs="Times New Roman"/>
              </w:rPr>
            </w:pPr>
            <w:r w:rsidRPr="00F505DE">
              <w:rPr>
                <w:rFonts w:ascii="Times New Roman" w:hAnsi="Times New Roman" w:cs="Times New Roman"/>
              </w:rPr>
              <w:t>Documento final</w:t>
            </w:r>
          </w:p>
        </w:tc>
        <w:tc>
          <w:tcPr>
            <w:tcW w:w="3827" w:type="dxa"/>
          </w:tcPr>
          <w:p w:rsidR="001967D2" w:rsidRPr="00F505DE" w:rsidRDefault="001967D2" w:rsidP="00943938">
            <w:pPr>
              <w:pStyle w:val="Default"/>
              <w:jc w:val="both"/>
              <w:rPr>
                <w:rFonts w:ascii="Times New Roman" w:hAnsi="Times New Roman" w:cs="Times New Roman"/>
                <w:i/>
              </w:rPr>
            </w:pPr>
            <w:r w:rsidRPr="00F505DE">
              <w:rPr>
                <w:rFonts w:ascii="Times New Roman" w:hAnsi="Times New Roman" w:cs="Times New Roman"/>
                <w:i/>
              </w:rPr>
              <w:t xml:space="preserve">Individual o grupal </w:t>
            </w:r>
          </w:p>
          <w:p w:rsidR="001967D2" w:rsidRPr="00F505DE" w:rsidRDefault="001967D2" w:rsidP="00943938">
            <w:pPr>
              <w:pStyle w:val="Default"/>
              <w:jc w:val="both"/>
              <w:rPr>
                <w:rFonts w:ascii="Times New Roman" w:hAnsi="Times New Roman" w:cs="Times New Roman"/>
                <w:i/>
              </w:rPr>
            </w:pPr>
          </w:p>
        </w:tc>
        <w:tc>
          <w:tcPr>
            <w:tcW w:w="1012" w:type="dxa"/>
          </w:tcPr>
          <w:p w:rsidR="001967D2" w:rsidRPr="00F505DE" w:rsidRDefault="00406C30" w:rsidP="00943938">
            <w:pPr>
              <w:pStyle w:val="Default"/>
              <w:jc w:val="both"/>
              <w:rPr>
                <w:rFonts w:ascii="Times New Roman" w:hAnsi="Times New Roman" w:cs="Times New Roman"/>
              </w:rPr>
            </w:pPr>
            <w:r w:rsidRPr="00F505DE">
              <w:rPr>
                <w:rFonts w:ascii="Times New Roman" w:hAnsi="Times New Roman" w:cs="Times New Roman"/>
              </w:rPr>
              <w:t>25</w:t>
            </w:r>
          </w:p>
        </w:tc>
        <w:tc>
          <w:tcPr>
            <w:tcW w:w="5380" w:type="dxa"/>
          </w:tcPr>
          <w:p w:rsidR="001967D2" w:rsidRPr="00F505DE" w:rsidRDefault="00316953" w:rsidP="00316953">
            <w:pPr>
              <w:pStyle w:val="Default"/>
              <w:jc w:val="both"/>
              <w:rPr>
                <w:rFonts w:ascii="Times New Roman" w:hAnsi="Times New Roman" w:cs="Times New Roman"/>
              </w:rPr>
            </w:pPr>
            <w:r>
              <w:rPr>
                <w:rFonts w:ascii="Times New Roman" w:hAnsi="Times New Roman" w:cs="Times New Roman"/>
              </w:rPr>
              <w:t xml:space="preserve"> 30 de </w:t>
            </w:r>
            <w:proofErr w:type="gramStart"/>
            <w:r>
              <w:rPr>
                <w:rFonts w:ascii="Times New Roman" w:hAnsi="Times New Roman" w:cs="Times New Roman"/>
              </w:rPr>
              <w:t>octubre  al</w:t>
            </w:r>
            <w:proofErr w:type="gramEnd"/>
            <w:r>
              <w:rPr>
                <w:rFonts w:ascii="Times New Roman" w:hAnsi="Times New Roman" w:cs="Times New Roman"/>
              </w:rPr>
              <w:t xml:space="preserve"> 15 de noviembre .</w:t>
            </w:r>
          </w:p>
        </w:tc>
      </w:tr>
    </w:tbl>
    <w:p w:rsidR="0020241B" w:rsidRPr="00F505DE" w:rsidRDefault="001967D2" w:rsidP="00943938">
      <w:pPr>
        <w:pStyle w:val="Default"/>
        <w:jc w:val="both"/>
        <w:rPr>
          <w:rFonts w:ascii="Times New Roman" w:hAnsi="Times New Roman" w:cs="Times New Roman"/>
        </w:rPr>
      </w:pPr>
      <w:r w:rsidRPr="00F505DE">
        <w:rPr>
          <w:rFonts w:ascii="Times New Roman" w:hAnsi="Times New Roman" w:cs="Times New Roman"/>
        </w:rPr>
        <w:lastRenderedPageBreak/>
        <w:br w:type="textWrapping" w:clear="all"/>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241"/>
        <w:gridCol w:w="1843"/>
        <w:gridCol w:w="2525"/>
        <w:gridCol w:w="1161"/>
      </w:tblGrid>
      <w:tr w:rsidR="001D2C31" w:rsidRPr="00F505DE" w:rsidTr="0085616C">
        <w:trPr>
          <w:trHeight w:val="244"/>
        </w:trPr>
        <w:tc>
          <w:tcPr>
            <w:tcW w:w="2241" w:type="dxa"/>
          </w:tcPr>
          <w:p w:rsidR="001D2C31" w:rsidRPr="00F505DE" w:rsidRDefault="001D2C31" w:rsidP="00943938">
            <w:pPr>
              <w:pStyle w:val="Default"/>
              <w:jc w:val="both"/>
              <w:rPr>
                <w:rFonts w:ascii="Times New Roman" w:hAnsi="Times New Roman" w:cs="Times New Roman"/>
              </w:rPr>
            </w:pPr>
          </w:p>
        </w:tc>
        <w:tc>
          <w:tcPr>
            <w:tcW w:w="1843" w:type="dxa"/>
          </w:tcPr>
          <w:p w:rsidR="001D2C31" w:rsidRPr="00F505DE" w:rsidRDefault="001D2C31" w:rsidP="00943938">
            <w:pPr>
              <w:pStyle w:val="Default"/>
              <w:jc w:val="both"/>
              <w:rPr>
                <w:rFonts w:ascii="Times New Roman" w:hAnsi="Times New Roman" w:cs="Times New Roman"/>
              </w:rPr>
            </w:pPr>
          </w:p>
        </w:tc>
        <w:tc>
          <w:tcPr>
            <w:tcW w:w="2525" w:type="dxa"/>
          </w:tcPr>
          <w:p w:rsidR="001D2C31" w:rsidRPr="00F505DE" w:rsidRDefault="001D2C31" w:rsidP="00943938">
            <w:pPr>
              <w:pStyle w:val="Default"/>
              <w:jc w:val="both"/>
              <w:rPr>
                <w:rFonts w:ascii="Times New Roman" w:hAnsi="Times New Roman" w:cs="Times New Roman"/>
              </w:rPr>
            </w:pPr>
          </w:p>
        </w:tc>
        <w:tc>
          <w:tcPr>
            <w:tcW w:w="1161" w:type="dxa"/>
          </w:tcPr>
          <w:p w:rsidR="001D2C31" w:rsidRPr="00F505DE" w:rsidRDefault="001D2C31" w:rsidP="00943938">
            <w:pPr>
              <w:pStyle w:val="Default"/>
              <w:jc w:val="both"/>
              <w:rPr>
                <w:rFonts w:ascii="Times New Roman" w:hAnsi="Times New Roman" w:cs="Times New Roman"/>
              </w:rPr>
            </w:pPr>
          </w:p>
        </w:tc>
      </w:tr>
      <w:tr w:rsidR="001D2C31" w:rsidRPr="00F505DE" w:rsidTr="0085616C">
        <w:trPr>
          <w:trHeight w:val="111"/>
        </w:trPr>
        <w:tc>
          <w:tcPr>
            <w:tcW w:w="2241" w:type="dxa"/>
          </w:tcPr>
          <w:p w:rsidR="001D2C31" w:rsidRPr="00F505DE" w:rsidRDefault="001D2C31" w:rsidP="00943938">
            <w:pPr>
              <w:pStyle w:val="Default"/>
              <w:jc w:val="both"/>
              <w:rPr>
                <w:rFonts w:ascii="Times New Roman" w:hAnsi="Times New Roman" w:cs="Times New Roman"/>
              </w:rPr>
            </w:pPr>
          </w:p>
        </w:tc>
        <w:tc>
          <w:tcPr>
            <w:tcW w:w="1843" w:type="dxa"/>
          </w:tcPr>
          <w:p w:rsidR="001D2C31" w:rsidRPr="00F505DE" w:rsidRDefault="001D2C31" w:rsidP="00943938">
            <w:pPr>
              <w:pStyle w:val="Default"/>
              <w:jc w:val="both"/>
              <w:rPr>
                <w:rFonts w:ascii="Times New Roman" w:hAnsi="Times New Roman" w:cs="Times New Roman"/>
              </w:rPr>
            </w:pPr>
          </w:p>
        </w:tc>
        <w:tc>
          <w:tcPr>
            <w:tcW w:w="2525" w:type="dxa"/>
          </w:tcPr>
          <w:p w:rsidR="001D2C31" w:rsidRPr="00F505DE" w:rsidRDefault="001D2C31" w:rsidP="00943938">
            <w:pPr>
              <w:pStyle w:val="Default"/>
              <w:jc w:val="both"/>
              <w:rPr>
                <w:rFonts w:ascii="Times New Roman" w:hAnsi="Times New Roman" w:cs="Times New Roman"/>
              </w:rPr>
            </w:pPr>
          </w:p>
        </w:tc>
        <w:tc>
          <w:tcPr>
            <w:tcW w:w="1161" w:type="dxa"/>
          </w:tcPr>
          <w:p w:rsidR="001D2C31" w:rsidRPr="00F505DE" w:rsidRDefault="001D2C31" w:rsidP="00943938">
            <w:pPr>
              <w:pStyle w:val="Default"/>
              <w:jc w:val="both"/>
              <w:rPr>
                <w:rFonts w:ascii="Times New Roman" w:hAnsi="Times New Roman" w:cs="Times New Roman"/>
              </w:rPr>
            </w:pPr>
          </w:p>
        </w:tc>
      </w:tr>
      <w:tr w:rsidR="001D2C31" w:rsidRPr="00F505DE" w:rsidTr="0085616C">
        <w:trPr>
          <w:trHeight w:val="251"/>
        </w:trPr>
        <w:tc>
          <w:tcPr>
            <w:tcW w:w="2241" w:type="dxa"/>
          </w:tcPr>
          <w:p w:rsidR="001D2C31" w:rsidRPr="00F505DE" w:rsidRDefault="001D2C31" w:rsidP="00943938">
            <w:pPr>
              <w:pStyle w:val="Default"/>
              <w:jc w:val="both"/>
              <w:rPr>
                <w:rFonts w:ascii="Times New Roman" w:hAnsi="Times New Roman" w:cs="Times New Roman"/>
              </w:rPr>
            </w:pPr>
          </w:p>
        </w:tc>
        <w:tc>
          <w:tcPr>
            <w:tcW w:w="1843" w:type="dxa"/>
          </w:tcPr>
          <w:p w:rsidR="001D2C31" w:rsidRPr="00F505DE" w:rsidRDefault="001D2C31" w:rsidP="00943938">
            <w:pPr>
              <w:pStyle w:val="Default"/>
              <w:jc w:val="both"/>
              <w:rPr>
                <w:rFonts w:ascii="Times New Roman" w:hAnsi="Times New Roman" w:cs="Times New Roman"/>
              </w:rPr>
            </w:pPr>
          </w:p>
        </w:tc>
        <w:tc>
          <w:tcPr>
            <w:tcW w:w="2525" w:type="dxa"/>
          </w:tcPr>
          <w:p w:rsidR="001D2C31" w:rsidRPr="00F505DE" w:rsidRDefault="001D2C31" w:rsidP="00943938">
            <w:pPr>
              <w:pStyle w:val="Default"/>
              <w:jc w:val="both"/>
              <w:rPr>
                <w:rFonts w:ascii="Times New Roman" w:hAnsi="Times New Roman" w:cs="Times New Roman"/>
              </w:rPr>
            </w:pPr>
          </w:p>
        </w:tc>
        <w:tc>
          <w:tcPr>
            <w:tcW w:w="1161" w:type="dxa"/>
          </w:tcPr>
          <w:p w:rsidR="001D2C31" w:rsidRPr="00F505DE" w:rsidRDefault="001D2C31" w:rsidP="00943938">
            <w:pPr>
              <w:pStyle w:val="Default"/>
              <w:jc w:val="both"/>
              <w:rPr>
                <w:rFonts w:ascii="Times New Roman" w:hAnsi="Times New Roman" w:cs="Times New Roman"/>
              </w:rPr>
            </w:pPr>
          </w:p>
        </w:tc>
      </w:tr>
      <w:tr w:rsidR="001D2C31" w:rsidRPr="00F505DE" w:rsidTr="0085616C">
        <w:trPr>
          <w:trHeight w:val="250"/>
        </w:trPr>
        <w:tc>
          <w:tcPr>
            <w:tcW w:w="2241" w:type="dxa"/>
          </w:tcPr>
          <w:p w:rsidR="001D2C31" w:rsidRPr="00F505DE" w:rsidRDefault="001D2C31" w:rsidP="00943938">
            <w:pPr>
              <w:pStyle w:val="Default"/>
              <w:jc w:val="both"/>
              <w:rPr>
                <w:rFonts w:ascii="Times New Roman" w:hAnsi="Times New Roman" w:cs="Times New Roman"/>
              </w:rPr>
            </w:pPr>
          </w:p>
        </w:tc>
        <w:tc>
          <w:tcPr>
            <w:tcW w:w="1843" w:type="dxa"/>
          </w:tcPr>
          <w:p w:rsidR="001D2C31" w:rsidRPr="00F505DE" w:rsidRDefault="001D2C31" w:rsidP="00943938">
            <w:pPr>
              <w:pStyle w:val="Default"/>
              <w:jc w:val="both"/>
              <w:rPr>
                <w:rFonts w:ascii="Times New Roman" w:hAnsi="Times New Roman" w:cs="Times New Roman"/>
              </w:rPr>
            </w:pPr>
          </w:p>
        </w:tc>
        <w:tc>
          <w:tcPr>
            <w:tcW w:w="2525" w:type="dxa"/>
          </w:tcPr>
          <w:p w:rsidR="001D2C31" w:rsidRPr="00F505DE" w:rsidRDefault="001D2C31" w:rsidP="00943938">
            <w:pPr>
              <w:pStyle w:val="Default"/>
              <w:jc w:val="both"/>
              <w:rPr>
                <w:rFonts w:ascii="Times New Roman" w:hAnsi="Times New Roman" w:cs="Times New Roman"/>
              </w:rPr>
            </w:pPr>
          </w:p>
        </w:tc>
        <w:tc>
          <w:tcPr>
            <w:tcW w:w="1161" w:type="dxa"/>
          </w:tcPr>
          <w:p w:rsidR="001D2C31" w:rsidRPr="00F505DE" w:rsidRDefault="001D2C31" w:rsidP="00943938">
            <w:pPr>
              <w:pStyle w:val="Default"/>
              <w:jc w:val="both"/>
              <w:rPr>
                <w:rFonts w:ascii="Times New Roman" w:hAnsi="Times New Roman" w:cs="Times New Roman"/>
              </w:rPr>
            </w:pPr>
          </w:p>
        </w:tc>
      </w:tr>
    </w:tbl>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
          <w:bCs/>
        </w:rPr>
      </w:pPr>
      <w:r w:rsidRPr="00F505DE">
        <w:rPr>
          <w:rFonts w:ascii="Times New Roman" w:hAnsi="Times New Roman" w:cs="Times New Roman"/>
          <w:b/>
          <w:bCs/>
        </w:rPr>
        <w:t>Nota: las fechas y los contenidos de los avances están sujetos al proceso de cada proyecto de investigación, por lo cual puede haber flexibilidad en su entrega.  Las fichas bibliográficas serán sobre el material que la docente proporcione sobre metodología</w:t>
      </w:r>
      <w:r w:rsidR="00406C30" w:rsidRPr="00F505DE">
        <w:rPr>
          <w:rFonts w:ascii="Times New Roman" w:hAnsi="Times New Roman" w:cs="Times New Roman"/>
          <w:b/>
          <w:bCs/>
        </w:rPr>
        <w:t>.</w:t>
      </w: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
          <w:bCs/>
        </w:rPr>
      </w:pP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
          <w:bCs/>
        </w:rPr>
      </w:pPr>
      <w:r w:rsidRPr="00F505DE">
        <w:rPr>
          <w:rFonts w:ascii="Times New Roman" w:hAnsi="Times New Roman" w:cs="Times New Roman"/>
          <w:b/>
          <w:bCs/>
        </w:rPr>
        <w:t xml:space="preserve">BIBLIOGRAFIA  </w:t>
      </w: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r w:rsidRPr="00F505DE">
        <w:rPr>
          <w:rFonts w:ascii="Times New Roman" w:hAnsi="Times New Roman" w:cs="Times New Roman"/>
          <w:bCs/>
        </w:rPr>
        <w:t xml:space="preserve"> </w:t>
      </w: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r w:rsidRPr="00F505DE">
        <w:rPr>
          <w:rFonts w:ascii="Times New Roman" w:hAnsi="Times New Roman" w:cs="Times New Roman"/>
          <w:bCs/>
        </w:rPr>
        <w:t xml:space="preserve">Arias Valencia, María Mercedes (2000) En: http://tone.udea.edu.co/revista&amp;mar2000/triangulacion.html  </w:t>
      </w: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r w:rsidRPr="00F505DE">
        <w:rPr>
          <w:rFonts w:ascii="Times New Roman" w:hAnsi="Times New Roman" w:cs="Times New Roman"/>
          <w:bCs/>
        </w:rPr>
        <w:t xml:space="preserve">Bonilla-Castro, </w:t>
      </w:r>
      <w:proofErr w:type="spellStart"/>
      <w:r w:rsidRPr="00F505DE">
        <w:rPr>
          <w:rFonts w:ascii="Times New Roman" w:hAnsi="Times New Roman" w:cs="Times New Roman"/>
          <w:bCs/>
        </w:rPr>
        <w:t>Elssy</w:t>
      </w:r>
      <w:proofErr w:type="spellEnd"/>
      <w:r w:rsidRPr="00F505DE">
        <w:rPr>
          <w:rFonts w:ascii="Times New Roman" w:hAnsi="Times New Roman" w:cs="Times New Roman"/>
          <w:bCs/>
        </w:rPr>
        <w:t xml:space="preserve"> y Rodríguez </w:t>
      </w:r>
      <w:proofErr w:type="spellStart"/>
      <w:r w:rsidRPr="00F505DE">
        <w:rPr>
          <w:rFonts w:ascii="Times New Roman" w:hAnsi="Times New Roman" w:cs="Times New Roman"/>
          <w:bCs/>
        </w:rPr>
        <w:t>Sehk</w:t>
      </w:r>
      <w:proofErr w:type="spellEnd"/>
      <w:r w:rsidRPr="00F505DE">
        <w:rPr>
          <w:rFonts w:ascii="Times New Roman" w:hAnsi="Times New Roman" w:cs="Times New Roman"/>
          <w:bCs/>
        </w:rPr>
        <w:t xml:space="preserve">, Penélope. (1997).  La investigación en ciencias sociales. Más allá del dilema de los métodos. Grupo Editorial Norma: Santa </w:t>
      </w:r>
      <w:proofErr w:type="spellStart"/>
      <w:r w:rsidRPr="00F505DE">
        <w:rPr>
          <w:rFonts w:ascii="Times New Roman" w:hAnsi="Times New Roman" w:cs="Times New Roman"/>
          <w:bCs/>
        </w:rPr>
        <w:t>Fé</w:t>
      </w:r>
      <w:proofErr w:type="spellEnd"/>
      <w:r w:rsidRPr="00F505DE">
        <w:rPr>
          <w:rFonts w:ascii="Times New Roman" w:hAnsi="Times New Roman" w:cs="Times New Roman"/>
          <w:bCs/>
        </w:rPr>
        <w:t xml:space="preserve"> de Bogotá, Colombia. Calderón. Julio.  (1988) Tendencias del pensamiento social contemporáneo.</w:t>
      </w: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r w:rsidRPr="00F505DE">
        <w:rPr>
          <w:rFonts w:ascii="Times New Roman" w:hAnsi="Times New Roman" w:cs="Times New Roman"/>
          <w:bCs/>
        </w:rPr>
        <w:t xml:space="preserve">El diseño de investigación en el Trabajo Social. En: La investigación en el Trabajo Social. Centro Latinoamericano de Trabajo Social (CELATS): Lima, Perú. </w:t>
      </w: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r w:rsidRPr="00F505DE">
        <w:rPr>
          <w:rFonts w:ascii="Times New Roman" w:hAnsi="Times New Roman" w:cs="Times New Roman"/>
          <w:bCs/>
        </w:rPr>
        <w:t xml:space="preserve"> Campos </w:t>
      </w:r>
      <w:proofErr w:type="spellStart"/>
      <w:r w:rsidRPr="00F505DE">
        <w:rPr>
          <w:rFonts w:ascii="Times New Roman" w:hAnsi="Times New Roman" w:cs="Times New Roman"/>
          <w:bCs/>
        </w:rPr>
        <w:t>Santelices</w:t>
      </w:r>
      <w:proofErr w:type="spellEnd"/>
      <w:r w:rsidRPr="00F505DE">
        <w:rPr>
          <w:rFonts w:ascii="Times New Roman" w:hAnsi="Times New Roman" w:cs="Times New Roman"/>
          <w:bCs/>
        </w:rPr>
        <w:t xml:space="preserve">, Armando. (1982). Método, plan y proyecto en la investigación social. .Colección Salud y Sociedad. CSUCA: San José, Costa Rica. </w:t>
      </w: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r w:rsidRPr="00F505DE">
        <w:rPr>
          <w:rFonts w:ascii="Times New Roman" w:hAnsi="Times New Roman" w:cs="Times New Roman"/>
          <w:bCs/>
        </w:rPr>
        <w:t xml:space="preserve">Cook T.D. y </w:t>
      </w:r>
      <w:proofErr w:type="spellStart"/>
      <w:r w:rsidRPr="00F505DE">
        <w:rPr>
          <w:rFonts w:ascii="Times New Roman" w:hAnsi="Times New Roman" w:cs="Times New Roman"/>
          <w:bCs/>
        </w:rPr>
        <w:t>Reichardt</w:t>
      </w:r>
      <w:proofErr w:type="spellEnd"/>
      <w:r w:rsidRPr="00F505DE">
        <w:rPr>
          <w:rFonts w:ascii="Times New Roman" w:hAnsi="Times New Roman" w:cs="Times New Roman"/>
          <w:bCs/>
        </w:rPr>
        <w:t xml:space="preserve">, CH. (1997). Métodos cualitativos y cuantitativos en investigación evaluativa. Ediciones Morata: Madrid. </w:t>
      </w: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proofErr w:type="spellStart"/>
      <w:r w:rsidRPr="00F505DE">
        <w:rPr>
          <w:rFonts w:ascii="Times New Roman" w:hAnsi="Times New Roman" w:cs="Times New Roman"/>
          <w:bCs/>
        </w:rPr>
        <w:t>Deslauriers</w:t>
      </w:r>
      <w:proofErr w:type="spellEnd"/>
      <w:r w:rsidRPr="00F505DE">
        <w:rPr>
          <w:rFonts w:ascii="Times New Roman" w:hAnsi="Times New Roman" w:cs="Times New Roman"/>
          <w:bCs/>
        </w:rPr>
        <w:t xml:space="preserve">, Jean Pierre. (1996). Investigación cualitativa: definición y ámbito. En: Prospectiva. Universidad del Valle, Escuela de Trabajo Social y Desarrollo Humano: Cali, Colombia. </w:t>
      </w:r>
      <w:proofErr w:type="spellStart"/>
      <w:r w:rsidRPr="00F505DE">
        <w:rPr>
          <w:rFonts w:ascii="Times New Roman" w:hAnsi="Times New Roman" w:cs="Times New Roman"/>
          <w:bCs/>
        </w:rPr>
        <w:t>Follari</w:t>
      </w:r>
      <w:proofErr w:type="spellEnd"/>
      <w:r w:rsidRPr="00F505DE">
        <w:rPr>
          <w:rFonts w:ascii="Times New Roman" w:hAnsi="Times New Roman" w:cs="Times New Roman"/>
          <w:bCs/>
        </w:rPr>
        <w:t>, Roberto. (2000). Epistemología y Sociedad. Acerca del debate contemporáneo.  Editorial Homo Sapiens: Santa Fe, Argentina.</w:t>
      </w: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r w:rsidRPr="00F505DE">
        <w:rPr>
          <w:rFonts w:ascii="Times New Roman" w:hAnsi="Times New Roman" w:cs="Times New Roman"/>
          <w:bCs/>
        </w:rPr>
        <w:t xml:space="preserve"> Gutiérrez Pantoja, Gabriel. 1998. Metodología de las ciencias sociales. Oxford </w:t>
      </w:r>
      <w:proofErr w:type="spellStart"/>
      <w:r w:rsidRPr="00F505DE">
        <w:rPr>
          <w:rFonts w:ascii="Times New Roman" w:hAnsi="Times New Roman" w:cs="Times New Roman"/>
          <w:bCs/>
        </w:rPr>
        <w:t>University</w:t>
      </w:r>
      <w:proofErr w:type="spellEnd"/>
      <w:r w:rsidRPr="00F505DE">
        <w:rPr>
          <w:rFonts w:ascii="Times New Roman" w:hAnsi="Times New Roman" w:cs="Times New Roman"/>
          <w:bCs/>
        </w:rPr>
        <w:t xml:space="preserve"> </w:t>
      </w:r>
      <w:proofErr w:type="spellStart"/>
      <w:r w:rsidRPr="00F505DE">
        <w:rPr>
          <w:rFonts w:ascii="Times New Roman" w:hAnsi="Times New Roman" w:cs="Times New Roman"/>
          <w:bCs/>
        </w:rPr>
        <w:t>Press</w:t>
      </w:r>
      <w:proofErr w:type="spellEnd"/>
      <w:r w:rsidRPr="00F505DE">
        <w:rPr>
          <w:rFonts w:ascii="Times New Roman" w:hAnsi="Times New Roman" w:cs="Times New Roman"/>
          <w:bCs/>
        </w:rPr>
        <w:t xml:space="preserve"> </w:t>
      </w:r>
      <w:proofErr w:type="spellStart"/>
      <w:r w:rsidRPr="00F505DE">
        <w:rPr>
          <w:rFonts w:ascii="Times New Roman" w:hAnsi="Times New Roman" w:cs="Times New Roman"/>
          <w:bCs/>
        </w:rPr>
        <w:t>Harla</w:t>
      </w:r>
      <w:proofErr w:type="spellEnd"/>
      <w:r w:rsidRPr="00F505DE">
        <w:rPr>
          <w:rFonts w:ascii="Times New Roman" w:hAnsi="Times New Roman" w:cs="Times New Roman"/>
          <w:bCs/>
        </w:rPr>
        <w:t xml:space="preserve">: México.  Tomo II. </w:t>
      </w: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r w:rsidRPr="00F505DE">
        <w:rPr>
          <w:rFonts w:ascii="Times New Roman" w:hAnsi="Times New Roman" w:cs="Times New Roman"/>
          <w:bCs/>
        </w:rPr>
        <w:t xml:space="preserve">Hernández </w:t>
      </w:r>
      <w:proofErr w:type="spellStart"/>
      <w:r w:rsidRPr="00F505DE">
        <w:rPr>
          <w:rFonts w:ascii="Times New Roman" w:hAnsi="Times New Roman" w:cs="Times New Roman"/>
          <w:bCs/>
        </w:rPr>
        <w:t>Sampieri</w:t>
      </w:r>
      <w:proofErr w:type="spellEnd"/>
      <w:r w:rsidRPr="00F505DE">
        <w:rPr>
          <w:rFonts w:ascii="Times New Roman" w:hAnsi="Times New Roman" w:cs="Times New Roman"/>
          <w:bCs/>
        </w:rPr>
        <w:t xml:space="preserve"> Roberto y otros. (2003). Metodología de la investigación. Editorial  Mc Graw Hill: México D.F.  Tercera edición. </w:t>
      </w: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proofErr w:type="spellStart"/>
      <w:r w:rsidRPr="00F505DE">
        <w:rPr>
          <w:rFonts w:ascii="Times New Roman" w:hAnsi="Times New Roman" w:cs="Times New Roman"/>
          <w:bCs/>
        </w:rPr>
        <w:t>Kosic</w:t>
      </w:r>
      <w:proofErr w:type="spellEnd"/>
      <w:r w:rsidRPr="00F505DE">
        <w:rPr>
          <w:rFonts w:ascii="Times New Roman" w:hAnsi="Times New Roman" w:cs="Times New Roman"/>
          <w:bCs/>
        </w:rPr>
        <w:t xml:space="preserve">, </w:t>
      </w:r>
      <w:proofErr w:type="spellStart"/>
      <w:r w:rsidRPr="00F505DE">
        <w:rPr>
          <w:rFonts w:ascii="Times New Roman" w:hAnsi="Times New Roman" w:cs="Times New Roman"/>
          <w:bCs/>
        </w:rPr>
        <w:t>Karel</w:t>
      </w:r>
      <w:proofErr w:type="spellEnd"/>
      <w:r w:rsidRPr="00F505DE">
        <w:rPr>
          <w:rFonts w:ascii="Times New Roman" w:hAnsi="Times New Roman" w:cs="Times New Roman"/>
          <w:bCs/>
        </w:rPr>
        <w:t xml:space="preserve">. (1976).  Dialéctica de lo concreto. Editorial Grijalbo: México.  Morse </w:t>
      </w:r>
      <w:proofErr w:type="spellStart"/>
      <w:r w:rsidRPr="00F505DE">
        <w:rPr>
          <w:rFonts w:ascii="Times New Roman" w:hAnsi="Times New Roman" w:cs="Times New Roman"/>
          <w:bCs/>
        </w:rPr>
        <w:t>Janice</w:t>
      </w:r>
      <w:proofErr w:type="spellEnd"/>
      <w:r w:rsidRPr="00F505DE">
        <w:rPr>
          <w:rFonts w:ascii="Times New Roman" w:hAnsi="Times New Roman" w:cs="Times New Roman"/>
          <w:bCs/>
        </w:rPr>
        <w:t xml:space="preserve"> M. (Editora). (2003) Asuntos críticos en los métodos de investigación cualitativa.  Universidad de Antioquia: Medellín, Colombia.</w:t>
      </w: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r w:rsidRPr="00F505DE">
        <w:rPr>
          <w:rFonts w:ascii="Times New Roman" w:hAnsi="Times New Roman" w:cs="Times New Roman"/>
          <w:bCs/>
        </w:rPr>
        <w:t xml:space="preserve"> Quesada, Margarita y otras. (2001). Perspectivas metodológicas en Trabajo Social. Espacio Editorial. ALAETS-CELATS: Buenos Aires, Argentina.</w:t>
      </w: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r w:rsidRPr="00F505DE">
        <w:rPr>
          <w:rFonts w:ascii="Times New Roman" w:hAnsi="Times New Roman" w:cs="Times New Roman"/>
          <w:bCs/>
        </w:rPr>
        <w:t xml:space="preserve"> Rodríguez Gómez, Gregorio, Gil Flores, Javier y García Jiménez, Eduardo. (1996). Metodología de la investigación cualitativa.  Ediciones Aljibe: Granada, España. </w:t>
      </w: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r w:rsidRPr="00F505DE">
        <w:rPr>
          <w:rFonts w:ascii="Times New Roman" w:hAnsi="Times New Roman" w:cs="Times New Roman"/>
          <w:bCs/>
        </w:rPr>
        <w:t xml:space="preserve"> Samper, Mario. (2001).  Triangulación entre perspectivas  y fuentes para la historia agraria. En: Samper, Mario (</w:t>
      </w:r>
      <w:proofErr w:type="spellStart"/>
      <w:r w:rsidRPr="00F505DE">
        <w:rPr>
          <w:rFonts w:ascii="Times New Roman" w:hAnsi="Times New Roman" w:cs="Times New Roman"/>
          <w:bCs/>
        </w:rPr>
        <w:t>comp.</w:t>
      </w:r>
      <w:proofErr w:type="spellEnd"/>
      <w:r w:rsidRPr="00F505DE">
        <w:rPr>
          <w:rFonts w:ascii="Times New Roman" w:hAnsi="Times New Roman" w:cs="Times New Roman"/>
          <w:bCs/>
        </w:rPr>
        <w:t xml:space="preserve">) Metodologías convergentes e historia social del cambio tecnológico en la agricultura.  Progreso Editorial: San José, Costa Rica. </w:t>
      </w: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proofErr w:type="spellStart"/>
      <w:r w:rsidRPr="00F505DE">
        <w:rPr>
          <w:rFonts w:ascii="Times New Roman" w:hAnsi="Times New Roman" w:cs="Times New Roman"/>
          <w:bCs/>
        </w:rPr>
        <w:t>Sandín</w:t>
      </w:r>
      <w:proofErr w:type="spellEnd"/>
      <w:r w:rsidRPr="00F505DE">
        <w:rPr>
          <w:rFonts w:ascii="Times New Roman" w:hAnsi="Times New Roman" w:cs="Times New Roman"/>
          <w:bCs/>
        </w:rPr>
        <w:t xml:space="preserve"> </w:t>
      </w:r>
      <w:proofErr w:type="spellStart"/>
      <w:r w:rsidRPr="00F505DE">
        <w:rPr>
          <w:rFonts w:ascii="Times New Roman" w:hAnsi="Times New Roman" w:cs="Times New Roman"/>
          <w:bCs/>
        </w:rPr>
        <w:t>Santiesteban</w:t>
      </w:r>
      <w:proofErr w:type="spellEnd"/>
      <w:r w:rsidRPr="00F505DE">
        <w:rPr>
          <w:rFonts w:ascii="Times New Roman" w:hAnsi="Times New Roman" w:cs="Times New Roman"/>
          <w:bCs/>
        </w:rPr>
        <w:t xml:space="preserve">. María Paz. (2003). Investigación cualitativa en educación. Fundamentos y tradiciones. Mc. Graw Hill Editores: Madrid, España. </w:t>
      </w: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r w:rsidRPr="00F505DE">
        <w:rPr>
          <w:rFonts w:ascii="Times New Roman" w:hAnsi="Times New Roman" w:cs="Times New Roman"/>
          <w:bCs/>
        </w:rPr>
        <w:t xml:space="preserve">Sandoval, Carlos (2002) Investigación cualitativa.  Programa de Especialización en teoría, métodos y técnicas de investigación social.  Instituto colombiano para el fomento de la educación superior: Bogotá, Colombia. </w:t>
      </w: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r w:rsidRPr="00F505DE">
        <w:rPr>
          <w:rFonts w:ascii="Times New Roman" w:hAnsi="Times New Roman" w:cs="Times New Roman"/>
          <w:bCs/>
        </w:rPr>
        <w:t xml:space="preserve">Schwartz, Howard y </w:t>
      </w:r>
      <w:proofErr w:type="spellStart"/>
      <w:r w:rsidRPr="00F505DE">
        <w:rPr>
          <w:rFonts w:ascii="Times New Roman" w:hAnsi="Times New Roman" w:cs="Times New Roman"/>
          <w:bCs/>
        </w:rPr>
        <w:t>Jacobs</w:t>
      </w:r>
      <w:proofErr w:type="spellEnd"/>
      <w:r w:rsidRPr="00F505DE">
        <w:rPr>
          <w:rFonts w:ascii="Times New Roman" w:hAnsi="Times New Roman" w:cs="Times New Roman"/>
          <w:bCs/>
        </w:rPr>
        <w:t xml:space="preserve">, Jerry. (1984).  Sociología cualitativa. Método para la reconstrucción de la realidad.  Editorial </w:t>
      </w:r>
      <w:proofErr w:type="spellStart"/>
      <w:r w:rsidRPr="00F505DE">
        <w:rPr>
          <w:rFonts w:ascii="Times New Roman" w:hAnsi="Times New Roman" w:cs="Times New Roman"/>
          <w:bCs/>
        </w:rPr>
        <w:t>Trillás</w:t>
      </w:r>
      <w:proofErr w:type="spellEnd"/>
      <w:r w:rsidRPr="00F505DE">
        <w:rPr>
          <w:rFonts w:ascii="Times New Roman" w:hAnsi="Times New Roman" w:cs="Times New Roman"/>
          <w:bCs/>
        </w:rPr>
        <w:t xml:space="preserve">: México </w:t>
      </w:r>
      <w:proofErr w:type="spellStart"/>
      <w:r w:rsidRPr="00F505DE">
        <w:rPr>
          <w:rFonts w:ascii="Times New Roman" w:hAnsi="Times New Roman" w:cs="Times New Roman"/>
          <w:bCs/>
        </w:rPr>
        <w:t>Stake</w:t>
      </w:r>
      <w:proofErr w:type="spellEnd"/>
      <w:r w:rsidRPr="00F505DE">
        <w:rPr>
          <w:rFonts w:ascii="Times New Roman" w:hAnsi="Times New Roman" w:cs="Times New Roman"/>
          <w:bCs/>
        </w:rPr>
        <w:t>, Robert. (1999). Investigación con estudios de casos.  Ediciones Morata: Madrid, España.</w:t>
      </w: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r w:rsidRPr="00F505DE">
        <w:rPr>
          <w:rFonts w:ascii="Times New Roman" w:hAnsi="Times New Roman" w:cs="Times New Roman"/>
          <w:bCs/>
        </w:rPr>
        <w:t xml:space="preserve"> Souza </w:t>
      </w:r>
      <w:proofErr w:type="spellStart"/>
      <w:r w:rsidRPr="00F505DE">
        <w:rPr>
          <w:rFonts w:ascii="Times New Roman" w:hAnsi="Times New Roman" w:cs="Times New Roman"/>
          <w:bCs/>
        </w:rPr>
        <w:t>Minayo</w:t>
      </w:r>
      <w:proofErr w:type="spellEnd"/>
      <w:r w:rsidRPr="00F505DE">
        <w:rPr>
          <w:rFonts w:ascii="Times New Roman" w:hAnsi="Times New Roman" w:cs="Times New Roman"/>
          <w:bCs/>
        </w:rPr>
        <w:t xml:space="preserve">, </w:t>
      </w:r>
      <w:proofErr w:type="spellStart"/>
      <w:r w:rsidRPr="00F505DE">
        <w:rPr>
          <w:rFonts w:ascii="Times New Roman" w:hAnsi="Times New Roman" w:cs="Times New Roman"/>
          <w:bCs/>
        </w:rPr>
        <w:t>Maria</w:t>
      </w:r>
      <w:proofErr w:type="spellEnd"/>
      <w:r w:rsidRPr="00F505DE">
        <w:rPr>
          <w:rFonts w:ascii="Times New Roman" w:hAnsi="Times New Roman" w:cs="Times New Roman"/>
          <w:bCs/>
        </w:rPr>
        <w:t xml:space="preserve"> Cecilia de (2010) Los conceptos estructurantes de la investigación cualitativa.  En: Salud Colectiva.  Vol. 6 (3: septiembre-diciembre). Universidad Nacional de Lanús: Argentina. pp. 251-261. </w:t>
      </w: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proofErr w:type="spellStart"/>
      <w:r w:rsidRPr="00F505DE">
        <w:rPr>
          <w:rFonts w:ascii="Times New Roman" w:hAnsi="Times New Roman" w:cs="Times New Roman"/>
          <w:bCs/>
        </w:rPr>
        <w:t>Vasilachis</w:t>
      </w:r>
      <w:proofErr w:type="spellEnd"/>
      <w:r w:rsidRPr="00F505DE">
        <w:rPr>
          <w:rFonts w:ascii="Times New Roman" w:hAnsi="Times New Roman" w:cs="Times New Roman"/>
          <w:bCs/>
        </w:rPr>
        <w:t xml:space="preserve"> de </w:t>
      </w:r>
      <w:proofErr w:type="spellStart"/>
      <w:r w:rsidRPr="00F505DE">
        <w:rPr>
          <w:rFonts w:ascii="Times New Roman" w:hAnsi="Times New Roman" w:cs="Times New Roman"/>
          <w:bCs/>
        </w:rPr>
        <w:t>Gialdino</w:t>
      </w:r>
      <w:proofErr w:type="spellEnd"/>
      <w:r w:rsidRPr="00F505DE">
        <w:rPr>
          <w:rFonts w:ascii="Times New Roman" w:hAnsi="Times New Roman" w:cs="Times New Roman"/>
          <w:bCs/>
        </w:rPr>
        <w:t>, Irene (coord.) (2006) Estrategias de investigación cualitativa.   Editorial GEDISA: Barcelona, España. Valles Martínez, Miguel. (1997). Técnicas cualitativas de investigación social. Reflexión metodológica y práctica profesional. Editorial Síntesis: Madrid, España.</w:t>
      </w:r>
    </w:p>
    <w:p w:rsidR="0085616C"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p>
    <w:p w:rsidR="0020241B" w:rsidRPr="00F505DE"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Times New Roman" w:hAnsi="Times New Roman" w:cs="Times New Roman"/>
          <w:bCs/>
        </w:rPr>
      </w:pPr>
      <w:r w:rsidRPr="00F505DE">
        <w:rPr>
          <w:rFonts w:ascii="Times New Roman" w:hAnsi="Times New Roman" w:cs="Times New Roman"/>
          <w:bCs/>
        </w:rPr>
        <w:t xml:space="preserve"> Universidad de Costa Rica, Vicerrectoría de Investigación. Reglamento de Trabajos Finales de Graduación.  En: www.ucr.ac.cr.   </w:t>
      </w:r>
    </w:p>
    <w:p w:rsidR="00924D05" w:rsidRPr="00924D05" w:rsidRDefault="00924D05" w:rsidP="00924D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Cs/>
          <w:color w:val="auto"/>
          <w:sz w:val="22"/>
          <w:szCs w:val="22"/>
          <w:bdr w:val="none" w:sz="0" w:space="0" w:color="auto"/>
          <w:lang w:val="es-CR"/>
        </w:rPr>
      </w:pPr>
      <w:r>
        <w:rPr>
          <w:rFonts w:ascii="Arial" w:eastAsiaTheme="minorHAnsi" w:hAnsi="Arial" w:cs="Arial"/>
          <w:bCs/>
          <w:color w:val="auto"/>
          <w:sz w:val="22"/>
          <w:szCs w:val="22"/>
          <w:bdr w:val="none" w:sz="0" w:space="0" w:color="auto"/>
          <w:lang w:val="es-CR"/>
        </w:rPr>
        <w:t xml:space="preserve">  </w:t>
      </w:r>
      <w:r w:rsidRPr="00924D05">
        <w:rPr>
          <w:rFonts w:ascii="Arial" w:eastAsiaTheme="minorHAnsi" w:hAnsi="Arial" w:cs="Arial"/>
          <w:bCs/>
          <w:color w:val="auto"/>
          <w:sz w:val="22"/>
          <w:szCs w:val="22"/>
          <w:bdr w:val="none" w:sz="0" w:space="0" w:color="auto"/>
          <w:lang w:val="es-CR"/>
        </w:rPr>
        <w:t xml:space="preserve">Margarita Quesada, y </w:t>
      </w:r>
      <w:proofErr w:type="gramStart"/>
      <w:r w:rsidRPr="00924D05">
        <w:rPr>
          <w:rFonts w:ascii="Arial" w:eastAsiaTheme="minorHAnsi" w:hAnsi="Arial" w:cs="Arial"/>
          <w:bCs/>
          <w:color w:val="auto"/>
          <w:sz w:val="22"/>
          <w:szCs w:val="22"/>
          <w:bdr w:val="none" w:sz="0" w:space="0" w:color="auto"/>
          <w:lang w:val="es-CR"/>
        </w:rPr>
        <w:t>varias .</w:t>
      </w:r>
      <w:proofErr w:type="gramEnd"/>
      <w:r w:rsidRPr="00924D05">
        <w:rPr>
          <w:rFonts w:ascii="Arial" w:eastAsiaTheme="minorHAnsi" w:hAnsi="Arial" w:cs="Arial"/>
          <w:bCs/>
          <w:color w:val="auto"/>
          <w:sz w:val="22"/>
          <w:szCs w:val="22"/>
          <w:bdr w:val="none" w:sz="0" w:space="0" w:color="auto"/>
          <w:lang w:val="es-CR"/>
        </w:rPr>
        <w:t xml:space="preserve"> PERSPECTIVAS METODOLÓGICAS EN TRABAJO SOCIAL</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b/>
        </w:rPr>
      </w:pPr>
      <w:r w:rsidRPr="00F70541">
        <w:rPr>
          <w:rFonts w:ascii="Palatino"/>
          <w:b/>
          <w:bCs/>
        </w:rPr>
        <w:t>BIBLIOGRAFIA</w:t>
      </w:r>
      <w:r w:rsidRPr="00F70541">
        <w:rPr>
          <w:rFonts w:ascii="Palatino"/>
          <w:b/>
        </w:rPr>
        <w:t xml:space="preserve"> GENERAL </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b/>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lang w:val="pt-PT"/>
        </w:rPr>
      </w:pPr>
      <w:r>
        <w:rPr>
          <w:rFonts w:ascii="Palatino"/>
        </w:rPr>
        <w:t>Bartra, Eli (compiladora).  (1998)  Debates en torno a una metodolog</w:t>
      </w:r>
      <w:r>
        <w:rPr>
          <w:rFonts w:hAnsi="Palatino"/>
        </w:rPr>
        <w:t>í</w:t>
      </w:r>
      <w:r>
        <w:rPr>
          <w:rFonts w:ascii="Palatino"/>
        </w:rPr>
        <w:t>a feminista.  Programa Universitario de Estudios de G</w:t>
      </w:r>
      <w:r>
        <w:rPr>
          <w:rFonts w:hAnsi="Palatino"/>
        </w:rPr>
        <w:t>é</w:t>
      </w:r>
      <w:r>
        <w:rPr>
          <w:rFonts w:ascii="Palatino"/>
        </w:rPr>
        <w:t>nero.  Universidad Aut</w:t>
      </w:r>
      <w:r>
        <w:rPr>
          <w:rFonts w:hAnsi="Palatino"/>
        </w:rPr>
        <w:t>ó</w:t>
      </w:r>
      <w:r>
        <w:rPr>
          <w:rFonts w:ascii="Palatino"/>
        </w:rPr>
        <w:t xml:space="preserve">noma Metropolitana.  </w:t>
      </w:r>
      <w:proofErr w:type="spellStart"/>
      <w:r>
        <w:rPr>
          <w:rFonts w:ascii="Palatino"/>
        </w:rPr>
        <w:t>M</w:t>
      </w:r>
      <w:r>
        <w:rPr>
          <w:rFonts w:hAnsi="Palatino"/>
        </w:rPr>
        <w:t>é</w:t>
      </w:r>
      <w:proofErr w:type="spellEnd"/>
      <w:r>
        <w:rPr>
          <w:rFonts w:ascii="Palatino"/>
          <w:lang w:val="pt-PT"/>
        </w:rPr>
        <w:t>xico.</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lang w:val="pt-PT"/>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Pr>
          <w:rFonts w:ascii="Palatino"/>
          <w:lang w:val="pt-PT"/>
        </w:rPr>
        <w:t>Bourdieu, Pierre (2010)  El sentido pr</w:t>
      </w:r>
      <w:proofErr w:type="spellStart"/>
      <w:r>
        <w:rPr>
          <w:rFonts w:hAnsi="Palatino"/>
        </w:rPr>
        <w:t>á</w:t>
      </w:r>
      <w:r>
        <w:rPr>
          <w:rFonts w:ascii="Palatino"/>
        </w:rPr>
        <w:t>ctico</w:t>
      </w:r>
      <w:proofErr w:type="spellEnd"/>
      <w:r>
        <w:rPr>
          <w:rFonts w:ascii="Palatino"/>
        </w:rPr>
        <w:t xml:space="preserve">.  Buenos Aires: Siglo XXI.  </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b/>
        </w:rPr>
      </w:pPr>
    </w:p>
    <w:p w:rsidR="00924D05" w:rsidRPr="00EE40C2"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Linotype" w:hAnsi="Palatino Linotype" w:cs="TimesNewRomanPSMT"/>
          <w:color w:val="auto"/>
          <w:sz w:val="22"/>
          <w:szCs w:val="22"/>
          <w:lang w:val="es-CR"/>
        </w:rPr>
      </w:pPr>
      <w:r w:rsidRPr="00EE40C2">
        <w:rPr>
          <w:rFonts w:ascii="Palatino Linotype" w:hAnsi="Palatino Linotype" w:cs="HelveticaNeue"/>
          <w:color w:val="auto"/>
          <w:sz w:val="22"/>
          <w:szCs w:val="22"/>
          <w:lang w:val="es-CR"/>
        </w:rPr>
        <w:t>Blázquez Graf Fátima y otras.  (</w:t>
      </w:r>
      <w:r w:rsidRPr="00EE40C2">
        <w:rPr>
          <w:rFonts w:ascii="Palatino Linotype" w:hAnsi="Palatino Linotype" w:cs="NewBaskervilleITCbyBT-Roman"/>
          <w:color w:val="auto"/>
          <w:sz w:val="22"/>
          <w:szCs w:val="22"/>
          <w:lang w:val="es-CR"/>
        </w:rPr>
        <w:t>2012). I</w:t>
      </w:r>
      <w:r w:rsidRPr="00EE40C2">
        <w:rPr>
          <w:rFonts w:ascii="Palatino Linotype" w:hAnsi="Palatino Linotype" w:cs="HelveticaNeue"/>
          <w:color w:val="auto"/>
          <w:sz w:val="22"/>
          <w:szCs w:val="22"/>
          <w:lang w:val="es-CR"/>
        </w:rPr>
        <w:t xml:space="preserve">nvestigación Feminista, Epistemología, Metodología Y </w:t>
      </w:r>
      <w:proofErr w:type="gramStart"/>
      <w:r w:rsidRPr="00EE40C2">
        <w:rPr>
          <w:rFonts w:ascii="Palatino Linotype" w:hAnsi="Palatino Linotype" w:cs="HelveticaNeue"/>
          <w:color w:val="auto"/>
          <w:sz w:val="22"/>
          <w:szCs w:val="22"/>
          <w:lang w:val="es-CR"/>
        </w:rPr>
        <w:t>Representaciones  Sociales</w:t>
      </w:r>
      <w:proofErr w:type="gramEnd"/>
      <w:r w:rsidRPr="00EE40C2">
        <w:rPr>
          <w:rFonts w:ascii="Palatino Linotype" w:hAnsi="Palatino Linotype" w:cs="HelveticaNeue"/>
          <w:color w:val="auto"/>
          <w:sz w:val="22"/>
          <w:szCs w:val="22"/>
          <w:lang w:val="es-CR"/>
        </w:rPr>
        <w:t>.</w:t>
      </w:r>
      <w:r w:rsidRPr="00EE40C2">
        <w:rPr>
          <w:rFonts w:ascii="Palatino Linotype" w:hAnsi="Palatino Linotype" w:cs="NewBaskervilleITCbyBT-Roman"/>
          <w:color w:val="auto"/>
          <w:sz w:val="22"/>
          <w:szCs w:val="22"/>
          <w:lang w:val="es-CR"/>
        </w:rPr>
        <w:t xml:space="preserve"> Centro De Investigaciones Interdisciplinarias En Ciencias Y Humanidades. Centro Regional De Investigaciones Multidisciplinarias. Facultad De </w:t>
      </w:r>
      <w:proofErr w:type="gramStart"/>
      <w:r w:rsidRPr="00EE40C2">
        <w:rPr>
          <w:rFonts w:ascii="Palatino Linotype" w:hAnsi="Palatino Linotype" w:cs="NewBaskervilleITCbyBT-Roman"/>
          <w:color w:val="auto"/>
          <w:sz w:val="22"/>
          <w:szCs w:val="22"/>
          <w:lang w:val="es-CR"/>
        </w:rPr>
        <w:t>Psicología  México</w:t>
      </w:r>
      <w:proofErr w:type="gramEnd"/>
      <w:r w:rsidRPr="00EE40C2">
        <w:rPr>
          <w:rFonts w:ascii="Palatino Linotype" w:hAnsi="Palatino Linotype" w:cs="NewBaskervilleITCbyBT-Roman"/>
          <w:color w:val="auto"/>
          <w:sz w:val="22"/>
          <w:szCs w:val="22"/>
          <w:lang w:val="es-CR"/>
        </w:rPr>
        <w:t xml:space="preserve">.  </w:t>
      </w:r>
      <w:r w:rsidRPr="00EE40C2">
        <w:rPr>
          <w:rFonts w:ascii="Palatino Linotype" w:hAnsi="Palatino Linotype" w:cs="TimesNewRomanPSMT"/>
          <w:color w:val="auto"/>
          <w:sz w:val="22"/>
          <w:szCs w:val="22"/>
          <w:lang w:val="es-CR"/>
        </w:rPr>
        <w:t xml:space="preserve">Disponible en </w:t>
      </w:r>
      <w:hyperlink r:id="rId6" w:history="1">
        <w:r w:rsidRPr="00EE40C2">
          <w:rPr>
            <w:rStyle w:val="Hipervnculo"/>
            <w:rFonts w:ascii="Palatino Linotype" w:hAnsi="Palatino Linotype" w:cs="TimesNewRomanPSMT"/>
            <w:color w:val="auto"/>
            <w:sz w:val="22"/>
            <w:szCs w:val="22"/>
            <w:lang w:val="es-CR"/>
          </w:rPr>
          <w:t>www.ceiich.unam.mx</w:t>
        </w:r>
      </w:hyperlink>
      <w:r w:rsidRPr="00EE40C2">
        <w:rPr>
          <w:rFonts w:ascii="Palatino Linotype" w:hAnsi="Palatino Linotype" w:cs="TimesNewRomanPSMT"/>
          <w:color w:val="auto"/>
          <w:sz w:val="22"/>
          <w:szCs w:val="22"/>
          <w:lang w:val="es-CR"/>
        </w:rPr>
        <w:t>, www.crim.unam.mx,www.psicol.unam.mx</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b/>
          <w:bCs/>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b/>
          <w:bCs/>
        </w:rPr>
      </w:pPr>
    </w:p>
    <w:p w:rsidR="00924D05" w:rsidRPr="001B3B80"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Linotype" w:hAnsi="Palatino Linotype"/>
          <w:bCs/>
          <w:sz w:val="22"/>
          <w:szCs w:val="22"/>
        </w:rPr>
      </w:pPr>
      <w:r w:rsidRPr="001B3B80">
        <w:rPr>
          <w:rFonts w:ascii="Palatino Linotype" w:hAnsi="Palatino Linotype"/>
          <w:bCs/>
          <w:sz w:val="22"/>
          <w:szCs w:val="22"/>
        </w:rPr>
        <w:lastRenderedPageBreak/>
        <w:t xml:space="preserve">Castañeda </w:t>
      </w:r>
      <w:r w:rsidRPr="001B3B80">
        <w:rPr>
          <w:rFonts w:ascii="Palatino Linotype" w:hAnsi="Palatino Linotype"/>
          <w:bCs/>
          <w:i/>
          <w:sz w:val="22"/>
          <w:szCs w:val="22"/>
        </w:rPr>
        <w:t xml:space="preserve">Salgado </w:t>
      </w:r>
      <w:r w:rsidRPr="001B3B80">
        <w:rPr>
          <w:rFonts w:ascii="Palatino Linotype" w:hAnsi="Palatino Linotype"/>
          <w:bCs/>
          <w:sz w:val="22"/>
          <w:szCs w:val="22"/>
        </w:rPr>
        <w:t>Martha Patricia (</w:t>
      </w:r>
      <w:r w:rsidRPr="001B3B80">
        <w:rPr>
          <w:rFonts w:ascii="Palatino Linotype" w:hAnsi="Palatino Linotype" w:cs="Gill Sans MT"/>
          <w:sz w:val="22"/>
          <w:szCs w:val="22"/>
        </w:rPr>
        <w:t xml:space="preserve">2008). </w:t>
      </w:r>
      <w:r w:rsidRPr="001B3B80">
        <w:rPr>
          <w:rFonts w:ascii="Palatino Linotype" w:hAnsi="Palatino Linotype"/>
          <w:bCs/>
          <w:i/>
          <w:sz w:val="22"/>
          <w:szCs w:val="22"/>
        </w:rPr>
        <w:t>Metodología</w:t>
      </w:r>
      <w:r w:rsidRPr="001B3B80">
        <w:rPr>
          <w:rFonts w:ascii="Palatino Linotype" w:hAnsi="Palatino Linotype"/>
          <w:bCs/>
          <w:sz w:val="22"/>
          <w:szCs w:val="22"/>
        </w:rPr>
        <w:t xml:space="preserve"> De La Investigación Feminista</w:t>
      </w:r>
      <w:r>
        <w:rPr>
          <w:rFonts w:ascii="Palatino Linotype" w:hAnsi="Palatino Linotype"/>
          <w:bCs/>
          <w:sz w:val="22"/>
          <w:szCs w:val="22"/>
        </w:rPr>
        <w:t xml:space="preserve">. </w:t>
      </w:r>
      <w:r w:rsidRPr="001B3B80">
        <w:rPr>
          <w:rFonts w:ascii="Palatino Linotype" w:hAnsi="Palatino Linotype" w:cs="Gill Sans MT"/>
          <w:bCs/>
          <w:sz w:val="22"/>
          <w:szCs w:val="22"/>
        </w:rPr>
        <w:t xml:space="preserve">Fundación Guatemala Centro de Investigaciones Interdisciplinarias en Ciencias y Humanidades Universidad Nacional Autónoma de México </w:t>
      </w:r>
      <w:r w:rsidRPr="001B3B80">
        <w:rPr>
          <w:rFonts w:ascii="Palatino Linotype" w:hAnsi="Palatino Linotype" w:cs="Gill Sans MT"/>
          <w:sz w:val="22"/>
          <w:szCs w:val="22"/>
        </w:rPr>
        <w:t xml:space="preserve">Antigua Guatemala </w:t>
      </w:r>
    </w:p>
    <w:p w:rsidR="00924D05" w:rsidRPr="001B3B80" w:rsidRDefault="00924D05" w:rsidP="00924D05">
      <w:pPr>
        <w:pStyle w:val="Formatolibre"/>
        <w:tabs>
          <w:tab w:val="left" w:pos="720"/>
          <w:tab w:val="left" w:pos="1440"/>
          <w:tab w:val="left" w:pos="2160"/>
          <w:tab w:val="left" w:pos="2880"/>
        </w:tabs>
        <w:jc w:val="both"/>
        <w:rPr>
          <w:rFonts w:ascii="Palatino Linotype" w:hAnsi="Palatino Linotype"/>
          <w:b/>
          <w:bCs/>
        </w:rPr>
      </w:pPr>
      <w:r w:rsidRPr="001B3B80">
        <w:rPr>
          <w:rFonts w:ascii="Palatino Linotype" w:hAnsi="Palatino Linotype"/>
          <w:b/>
          <w:bCs/>
        </w:rPr>
        <w:tab/>
      </w:r>
      <w:r w:rsidRPr="001B3B80">
        <w:rPr>
          <w:rFonts w:ascii="Palatino Linotype" w:hAnsi="Palatino Linotype"/>
          <w:b/>
          <w:bCs/>
        </w:rPr>
        <w:tab/>
      </w:r>
      <w:r w:rsidRPr="001B3B80">
        <w:rPr>
          <w:rFonts w:ascii="Palatino Linotype" w:hAnsi="Palatino Linotype"/>
          <w:b/>
          <w:bCs/>
        </w:rPr>
        <w:tab/>
      </w:r>
      <w:r w:rsidRPr="001B3B80">
        <w:rPr>
          <w:rFonts w:ascii="Palatino Linotype" w:hAnsi="Palatino Linotype"/>
          <w:b/>
          <w:bCs/>
        </w:rPr>
        <w:tab/>
      </w:r>
      <w:r w:rsidRPr="001B3B80">
        <w:rPr>
          <w:rFonts w:ascii="Palatino Linotype" w:hAnsi="Palatino Linotype"/>
          <w:b/>
          <w:bCs/>
        </w:rPr>
        <w:tab/>
      </w:r>
    </w:p>
    <w:p w:rsidR="00924D05" w:rsidRPr="00177C5A"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Linotype" w:hAnsi="Palatino Linotype"/>
          <w:bCs/>
          <w:color w:val="auto"/>
          <w:sz w:val="22"/>
          <w:szCs w:val="22"/>
        </w:rPr>
      </w:pPr>
    </w:p>
    <w:p w:rsidR="00924D05" w:rsidRPr="00B74EE9"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color w:val="auto"/>
        </w:rPr>
      </w:pPr>
      <w:r w:rsidRPr="00B74EE9">
        <w:rPr>
          <w:rFonts w:ascii="Palatino"/>
          <w:color w:val="auto"/>
        </w:rPr>
        <w:t xml:space="preserve">Calero, Jorge Luis.  (2000)  </w:t>
      </w:r>
      <w:r w:rsidRPr="00B74EE9">
        <w:rPr>
          <w:rFonts w:ascii="Palatino"/>
          <w:i/>
          <w:iCs/>
          <w:color w:val="auto"/>
        </w:rPr>
        <w:t>Investigaci</w:t>
      </w:r>
      <w:r w:rsidRPr="00B74EE9">
        <w:rPr>
          <w:rFonts w:hAnsi="Palatino"/>
          <w:i/>
          <w:iCs/>
          <w:color w:val="auto"/>
        </w:rPr>
        <w:t>ó</w:t>
      </w:r>
      <w:r w:rsidRPr="00B74EE9">
        <w:rPr>
          <w:rFonts w:ascii="Palatino"/>
          <w:i/>
          <w:iCs/>
          <w:color w:val="auto"/>
        </w:rPr>
        <w:t>n cualitativa y cuantitativa.  Problemas no resueltos en los debates actuales.</w:t>
      </w:r>
      <w:r w:rsidRPr="00B74EE9">
        <w:rPr>
          <w:rFonts w:ascii="Palatino"/>
          <w:color w:val="auto"/>
          <w:lang w:val="de-DE"/>
        </w:rPr>
        <w:t xml:space="preserve">  En: Revista Cubana Endocrinol.  Vol.11(3)  Cuba.  Pp.192-198.</w:t>
      </w:r>
    </w:p>
    <w:p w:rsidR="00924D05" w:rsidRPr="00B74EE9"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color w:val="auto"/>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sidRPr="00B74EE9">
        <w:rPr>
          <w:rFonts w:ascii="Palatino"/>
          <w:color w:val="auto"/>
        </w:rPr>
        <w:t>Casta</w:t>
      </w:r>
      <w:r w:rsidRPr="00B74EE9">
        <w:rPr>
          <w:rFonts w:hAnsi="Palatino"/>
          <w:color w:val="auto"/>
        </w:rPr>
        <w:t>ñ</w:t>
      </w:r>
      <w:r w:rsidRPr="00B74EE9">
        <w:rPr>
          <w:rFonts w:ascii="Palatino"/>
          <w:color w:val="auto"/>
        </w:rPr>
        <w:t>eda Salgado, Martha Patricia.  (2008)  Metodolog</w:t>
      </w:r>
      <w:r w:rsidRPr="00B74EE9">
        <w:rPr>
          <w:rFonts w:hAnsi="Palatino"/>
          <w:color w:val="auto"/>
        </w:rPr>
        <w:t>í</w:t>
      </w:r>
      <w:r w:rsidRPr="00B74EE9">
        <w:rPr>
          <w:rFonts w:ascii="Palatino"/>
          <w:color w:val="auto"/>
        </w:rPr>
        <w:t>a de la investigaci</w:t>
      </w:r>
      <w:r w:rsidRPr="00B74EE9">
        <w:rPr>
          <w:rFonts w:hAnsi="Palatino"/>
          <w:color w:val="auto"/>
        </w:rPr>
        <w:t>ó</w:t>
      </w:r>
      <w:r w:rsidRPr="00B74EE9">
        <w:rPr>
          <w:rFonts w:ascii="Palatino"/>
          <w:color w:val="auto"/>
        </w:rPr>
        <w:t xml:space="preserve">n feminista.    </w:t>
      </w:r>
      <w:r>
        <w:rPr>
          <w:rFonts w:ascii="Palatino"/>
        </w:rPr>
        <w:t xml:space="preserve">Centro de Investigaciones Interdisciplinarios en Ciencias y Humanidades.  </w:t>
      </w:r>
      <w:proofErr w:type="gramStart"/>
      <w:r>
        <w:rPr>
          <w:rFonts w:ascii="Palatino"/>
        </w:rPr>
        <w:t>Universidad  Nacional</w:t>
      </w:r>
      <w:proofErr w:type="gramEnd"/>
      <w:r>
        <w:rPr>
          <w:rFonts w:ascii="Palatino"/>
        </w:rPr>
        <w:t xml:space="preserve"> Aut</w:t>
      </w:r>
      <w:r>
        <w:rPr>
          <w:rFonts w:hAnsi="Palatino"/>
        </w:rPr>
        <w:t>ó</w:t>
      </w:r>
      <w:r>
        <w:rPr>
          <w:rFonts w:ascii="Palatino"/>
        </w:rPr>
        <w:t>noma de M</w:t>
      </w:r>
      <w:r>
        <w:rPr>
          <w:rFonts w:hAnsi="Palatino"/>
        </w:rPr>
        <w:t>é</w:t>
      </w:r>
      <w:r>
        <w:rPr>
          <w:rFonts w:ascii="Palatino"/>
        </w:rPr>
        <w:t xml:space="preserve">xico: </w:t>
      </w:r>
      <w:proofErr w:type="spellStart"/>
      <w:r>
        <w:rPr>
          <w:rFonts w:ascii="Palatino"/>
        </w:rPr>
        <w:t>M</w:t>
      </w:r>
      <w:r>
        <w:rPr>
          <w:rFonts w:hAnsi="Palatino"/>
        </w:rPr>
        <w:t>é</w:t>
      </w:r>
      <w:proofErr w:type="spellEnd"/>
      <w:r>
        <w:rPr>
          <w:rFonts w:ascii="Palatino"/>
          <w:lang w:val="pt-PT"/>
        </w:rPr>
        <w:t>xico.</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Pr="0003151B" w:rsidRDefault="00924D05" w:rsidP="00924D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Palatino Linotype" w:hAnsi="Palatino Linotype"/>
          <w:color w:val="auto"/>
          <w:sz w:val="22"/>
          <w:szCs w:val="22"/>
          <w:lang w:val="es-CR"/>
        </w:rPr>
      </w:pPr>
      <w:r w:rsidRPr="0003151B">
        <w:rPr>
          <w:rFonts w:ascii="Palatino Linotype" w:hAnsi="Palatino Linotype"/>
          <w:color w:val="auto"/>
          <w:sz w:val="22"/>
          <w:szCs w:val="22"/>
          <w:lang w:val="es-CR"/>
        </w:rPr>
        <w:t>Clemente, Adriana. “Notas sobre investigación, formación y práctica profesional”. En</w:t>
      </w:r>
      <w:proofErr w:type="gramStart"/>
      <w:r w:rsidRPr="0003151B">
        <w:rPr>
          <w:rFonts w:ascii="Palatino Linotype" w:hAnsi="Palatino Linotype"/>
          <w:color w:val="auto"/>
          <w:sz w:val="22"/>
          <w:szCs w:val="22"/>
          <w:lang w:val="es-CR"/>
        </w:rPr>
        <w:t xml:space="preserve">:  </w:t>
      </w:r>
      <w:proofErr w:type="spellStart"/>
      <w:r w:rsidRPr="0003151B">
        <w:rPr>
          <w:rFonts w:ascii="Palatino Linotype" w:hAnsi="Palatino Linotype"/>
          <w:color w:val="auto"/>
          <w:sz w:val="22"/>
          <w:szCs w:val="22"/>
          <w:lang w:val="es-CR"/>
        </w:rPr>
        <w:t>Netto</w:t>
      </w:r>
      <w:proofErr w:type="spellEnd"/>
      <w:proofErr w:type="gramEnd"/>
      <w:r w:rsidRPr="0003151B">
        <w:rPr>
          <w:rFonts w:ascii="Palatino Linotype" w:hAnsi="Palatino Linotype"/>
          <w:color w:val="auto"/>
          <w:sz w:val="22"/>
          <w:szCs w:val="22"/>
          <w:lang w:val="es-CR"/>
        </w:rPr>
        <w:t xml:space="preserve"> , José Paulo y otros.  </w:t>
      </w:r>
      <w:r w:rsidRPr="0003151B">
        <w:rPr>
          <w:rFonts w:ascii="Palatino Linotype" w:hAnsi="Palatino Linotype"/>
          <w:color w:val="auto"/>
          <w:sz w:val="22"/>
          <w:szCs w:val="22"/>
          <w:u w:val="single"/>
          <w:lang w:val="es-CR"/>
        </w:rPr>
        <w:t xml:space="preserve">Nuevos escenarios y práctica profesional. Una mirada </w:t>
      </w:r>
      <w:proofErr w:type="gramStart"/>
      <w:r w:rsidRPr="0003151B">
        <w:rPr>
          <w:rFonts w:ascii="Palatino Linotype" w:hAnsi="Palatino Linotype"/>
          <w:color w:val="auto"/>
          <w:sz w:val="22"/>
          <w:szCs w:val="22"/>
          <w:u w:val="single"/>
          <w:lang w:val="es-CR"/>
        </w:rPr>
        <w:t>crítica  desde</w:t>
      </w:r>
      <w:proofErr w:type="gramEnd"/>
      <w:r w:rsidRPr="0003151B">
        <w:rPr>
          <w:rFonts w:ascii="Palatino Linotype" w:hAnsi="Palatino Linotype"/>
          <w:color w:val="auto"/>
          <w:sz w:val="22"/>
          <w:szCs w:val="22"/>
          <w:u w:val="single"/>
          <w:lang w:val="es-CR"/>
        </w:rPr>
        <w:t xml:space="preserve"> el Trabajo Social.  </w:t>
      </w:r>
      <w:r w:rsidRPr="0003151B">
        <w:rPr>
          <w:rFonts w:ascii="Palatino Linotype" w:hAnsi="Palatino Linotype"/>
          <w:color w:val="auto"/>
          <w:sz w:val="22"/>
          <w:szCs w:val="22"/>
          <w:lang w:val="es-CR"/>
        </w:rPr>
        <w:t>Buenos Aires: Espacio Editorial, 2002.</w:t>
      </w:r>
    </w:p>
    <w:p w:rsidR="00924D05" w:rsidRPr="00F70541"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lang w:val="es-CR"/>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roofErr w:type="spellStart"/>
      <w:r>
        <w:rPr>
          <w:rFonts w:ascii="Palatino"/>
        </w:rPr>
        <w:t>Follari</w:t>
      </w:r>
      <w:proofErr w:type="spellEnd"/>
      <w:r>
        <w:rPr>
          <w:rFonts w:ascii="Palatino"/>
        </w:rPr>
        <w:t>, Roberto.  (2000)  Epistemolog</w:t>
      </w:r>
      <w:r>
        <w:rPr>
          <w:rFonts w:hAnsi="Palatino"/>
        </w:rPr>
        <w:t>í</w:t>
      </w:r>
      <w:r>
        <w:rPr>
          <w:rFonts w:ascii="Palatino"/>
        </w:rPr>
        <w:t>a y sociedad. Argentina: Homo Sapiens.</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rPr>
      </w:pPr>
      <w:r>
        <w:rPr>
          <w:rFonts w:ascii="Palatino"/>
          <w:lang w:val="fr-FR"/>
        </w:rPr>
        <w:t xml:space="preserve">Foucault, </w:t>
      </w:r>
      <w:proofErr w:type="spellStart"/>
      <w:r>
        <w:rPr>
          <w:rFonts w:ascii="Palatino"/>
          <w:lang w:val="fr-FR"/>
        </w:rPr>
        <w:t>Michele</w:t>
      </w:r>
      <w:proofErr w:type="spellEnd"/>
      <w:r>
        <w:rPr>
          <w:rFonts w:ascii="Palatino"/>
          <w:lang w:val="fr-FR"/>
        </w:rPr>
        <w:t xml:space="preserve">.  (2011) </w:t>
      </w:r>
      <w:proofErr w:type="gramStart"/>
      <w:r>
        <w:rPr>
          <w:rFonts w:ascii="Palatino"/>
          <w:lang w:val="fr-FR"/>
        </w:rPr>
        <w:t xml:space="preserve">La </w:t>
      </w:r>
      <w:proofErr w:type="spellStart"/>
      <w:r>
        <w:rPr>
          <w:rFonts w:ascii="Palatino"/>
          <w:lang w:val="fr-FR"/>
        </w:rPr>
        <w:t>arqueolog</w:t>
      </w:r>
      <w:r>
        <w:rPr>
          <w:rFonts w:hAnsi="Palatino"/>
        </w:rPr>
        <w:t>í</w:t>
      </w:r>
      <w:r>
        <w:rPr>
          <w:rFonts w:ascii="Palatino"/>
        </w:rPr>
        <w:t>a</w:t>
      </w:r>
      <w:proofErr w:type="spellEnd"/>
      <w:proofErr w:type="gramEnd"/>
      <w:r>
        <w:rPr>
          <w:rFonts w:ascii="Palatino"/>
        </w:rPr>
        <w:t xml:space="preserve"> del saber.   Buenos Aires: Siglo XXI.  Segunda edici</w:t>
      </w:r>
      <w:r>
        <w:rPr>
          <w:rFonts w:hAnsi="Palatino"/>
        </w:rPr>
        <w:t>ó</w:t>
      </w:r>
      <w:r>
        <w:rPr>
          <w:rFonts w:ascii="Palatino"/>
        </w:rPr>
        <w:t>n.</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Pr="00177C5A" w:rsidRDefault="00924D05" w:rsidP="00924D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Palatino Linotype" w:hAnsi="Palatino Linotype" w:cs="GaramondBE-Bold"/>
          <w:bCs/>
          <w:color w:val="auto"/>
          <w:sz w:val="22"/>
          <w:szCs w:val="22"/>
          <w:lang w:val="es-CR" w:eastAsia="es-CR"/>
        </w:rPr>
      </w:pPr>
      <w:proofErr w:type="spellStart"/>
      <w:r w:rsidRPr="00177C5A">
        <w:rPr>
          <w:rFonts w:ascii="Palatino Linotype" w:hAnsi="Palatino Linotype" w:cs="GaramondBE-Italic"/>
          <w:i/>
          <w:iCs/>
          <w:color w:val="auto"/>
          <w:sz w:val="22"/>
          <w:szCs w:val="22"/>
          <w:lang w:val="es-CR" w:eastAsia="es-CR"/>
        </w:rPr>
        <w:t>Gurdián</w:t>
      </w:r>
      <w:proofErr w:type="spellEnd"/>
      <w:r w:rsidRPr="00177C5A">
        <w:rPr>
          <w:rFonts w:ascii="Palatino Linotype" w:hAnsi="Palatino Linotype" w:cs="GaramondBE-Italic"/>
          <w:i/>
          <w:iCs/>
          <w:color w:val="auto"/>
          <w:sz w:val="22"/>
          <w:szCs w:val="22"/>
          <w:lang w:val="es-CR" w:eastAsia="es-CR"/>
        </w:rPr>
        <w:t>-Fernández</w:t>
      </w:r>
      <w:r w:rsidRPr="00177C5A">
        <w:rPr>
          <w:rFonts w:ascii="Palatino Linotype" w:hAnsi="Palatino Linotype" w:cs="GaramondBE-Bold"/>
          <w:bCs/>
          <w:color w:val="auto"/>
          <w:sz w:val="22"/>
          <w:szCs w:val="22"/>
          <w:lang w:val="es-CR" w:eastAsia="es-CR"/>
        </w:rPr>
        <w:t xml:space="preserve"> </w:t>
      </w:r>
      <w:r w:rsidRPr="00177C5A">
        <w:rPr>
          <w:rFonts w:ascii="Palatino Linotype" w:hAnsi="Palatino Linotype" w:cs="GaramondBE-Italic"/>
          <w:i/>
          <w:iCs/>
          <w:color w:val="auto"/>
          <w:sz w:val="22"/>
          <w:szCs w:val="22"/>
          <w:lang w:val="es-CR" w:eastAsia="es-CR"/>
        </w:rPr>
        <w:t>Alicia (</w:t>
      </w:r>
      <w:r w:rsidRPr="00177C5A">
        <w:rPr>
          <w:rFonts w:ascii="Palatino Linotype" w:hAnsi="Palatino Linotype" w:cs="GaramondBE-Bold"/>
          <w:bCs/>
          <w:color w:val="auto"/>
          <w:sz w:val="22"/>
          <w:szCs w:val="22"/>
          <w:lang w:val="es-CR" w:eastAsia="es-CR"/>
        </w:rPr>
        <w:t>2007) El Paradigma Cualitativo en la</w:t>
      </w:r>
      <w:r>
        <w:rPr>
          <w:rFonts w:ascii="Palatino Linotype" w:hAnsi="Palatino Linotype" w:cs="GaramondBE-Bold"/>
          <w:bCs/>
          <w:color w:val="auto"/>
          <w:sz w:val="22"/>
          <w:szCs w:val="22"/>
          <w:lang w:val="es-CR" w:eastAsia="es-CR"/>
        </w:rPr>
        <w:t xml:space="preserve"> </w:t>
      </w:r>
      <w:r w:rsidRPr="00177C5A">
        <w:rPr>
          <w:rFonts w:ascii="Palatino Linotype" w:hAnsi="Palatino Linotype" w:cs="GaramondBE-Bold"/>
          <w:bCs/>
          <w:color w:val="auto"/>
          <w:sz w:val="22"/>
          <w:szCs w:val="22"/>
          <w:lang w:val="es-CR" w:eastAsia="es-CR"/>
        </w:rPr>
        <w:t>Investigación Socio-Educativa.</w:t>
      </w:r>
      <w:r>
        <w:rPr>
          <w:rFonts w:ascii="Palatino Linotype" w:hAnsi="Palatino Linotype" w:cs="GaramondBE-Bold"/>
          <w:bCs/>
          <w:color w:val="auto"/>
          <w:sz w:val="22"/>
          <w:szCs w:val="22"/>
          <w:lang w:val="es-CR" w:eastAsia="es-CR"/>
        </w:rPr>
        <w:t xml:space="preserve"> </w:t>
      </w:r>
      <w:r w:rsidRPr="00177C5A">
        <w:rPr>
          <w:rFonts w:ascii="Palatino Linotype" w:hAnsi="Palatino Linotype" w:cs="GaramondBE-Bold"/>
          <w:bCs/>
          <w:color w:val="auto"/>
          <w:sz w:val="22"/>
          <w:szCs w:val="22"/>
          <w:lang w:val="es-CR" w:eastAsia="es-CR"/>
        </w:rPr>
        <w:t>Coordinación Educativa y Cultural Centroamericana (CECC), Agencia Española de Cooperación Internacional (AECI)</w:t>
      </w:r>
      <w:r>
        <w:rPr>
          <w:rFonts w:ascii="Palatino Linotype" w:hAnsi="Palatino Linotype" w:cs="GaramondBE-Bold"/>
          <w:bCs/>
          <w:color w:val="auto"/>
          <w:sz w:val="22"/>
          <w:szCs w:val="22"/>
          <w:lang w:val="es-CR" w:eastAsia="es-CR"/>
        </w:rPr>
        <w:t>.</w:t>
      </w:r>
      <w:r w:rsidRPr="00177C5A">
        <w:rPr>
          <w:rFonts w:ascii="Palatino Linotype" w:hAnsi="Palatino Linotype" w:cs="GaramondBE-Bold"/>
          <w:bCs/>
          <w:color w:val="auto"/>
          <w:sz w:val="22"/>
          <w:szCs w:val="22"/>
          <w:lang w:val="es-CR" w:eastAsia="es-CR"/>
        </w:rPr>
        <w:t>San José, Costa Rica</w:t>
      </w:r>
    </w:p>
    <w:p w:rsidR="00924D05" w:rsidRPr="00F70541"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lang w:val="es-CR"/>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Pr>
          <w:rFonts w:ascii="Palatino"/>
        </w:rPr>
        <w:t>Guti</w:t>
      </w:r>
      <w:r>
        <w:rPr>
          <w:rFonts w:hAnsi="Palatino"/>
        </w:rPr>
        <w:t>é</w:t>
      </w:r>
      <w:r>
        <w:rPr>
          <w:rFonts w:ascii="Palatino"/>
        </w:rPr>
        <w:t>rrez Pantoja, Gabriel.  (1996) Metodolog</w:t>
      </w:r>
      <w:r>
        <w:rPr>
          <w:rFonts w:hAnsi="Palatino"/>
        </w:rPr>
        <w:t>í</w:t>
      </w:r>
      <w:r>
        <w:rPr>
          <w:rFonts w:ascii="Palatino"/>
        </w:rPr>
        <w:t>a de las Ciencias Sociales I. M</w:t>
      </w:r>
      <w:r>
        <w:rPr>
          <w:rFonts w:hAnsi="Palatino"/>
        </w:rPr>
        <w:t>é</w:t>
      </w:r>
      <w:r>
        <w:rPr>
          <w:rFonts w:ascii="Palatino"/>
        </w:rPr>
        <w:t xml:space="preserve">xico: Oxford </w:t>
      </w:r>
      <w:proofErr w:type="spellStart"/>
      <w:r>
        <w:rPr>
          <w:rFonts w:ascii="Palatino"/>
        </w:rPr>
        <w:t>University</w:t>
      </w:r>
      <w:proofErr w:type="spellEnd"/>
      <w:r>
        <w:rPr>
          <w:rFonts w:ascii="Palatino"/>
        </w:rPr>
        <w:t xml:space="preserve"> </w:t>
      </w:r>
      <w:proofErr w:type="spellStart"/>
      <w:r>
        <w:rPr>
          <w:rFonts w:ascii="Palatino"/>
        </w:rPr>
        <w:t>Press</w:t>
      </w:r>
      <w:proofErr w:type="spellEnd"/>
      <w:r>
        <w:rPr>
          <w:rFonts w:ascii="Palatino"/>
        </w:rPr>
        <w:t xml:space="preserve"> </w:t>
      </w:r>
      <w:proofErr w:type="spellStart"/>
      <w:r>
        <w:rPr>
          <w:rFonts w:ascii="Palatino"/>
        </w:rPr>
        <w:t>Harla</w:t>
      </w:r>
      <w:proofErr w:type="spellEnd"/>
      <w:r>
        <w:rPr>
          <w:rFonts w:ascii="Palatino"/>
        </w:rPr>
        <w:t>.  Segunda edici</w:t>
      </w:r>
      <w:r>
        <w:rPr>
          <w:rFonts w:hAnsi="Palatino"/>
        </w:rPr>
        <w:t>ó</w:t>
      </w:r>
      <w:r>
        <w:rPr>
          <w:rFonts w:ascii="Palatino"/>
        </w:rPr>
        <w:t>n.</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Pr>
          <w:rFonts w:ascii="Palatino"/>
        </w:rPr>
        <w:t>Guzm</w:t>
      </w:r>
      <w:r>
        <w:rPr>
          <w:rFonts w:hAnsi="Palatino"/>
        </w:rPr>
        <w:t>á</w:t>
      </w:r>
      <w:r>
        <w:rPr>
          <w:rFonts w:ascii="Palatino"/>
        </w:rPr>
        <w:t>n, Laura.  (1992)  Gu</w:t>
      </w:r>
      <w:r>
        <w:rPr>
          <w:rFonts w:hAnsi="Palatino"/>
        </w:rPr>
        <w:t>í</w:t>
      </w:r>
      <w:r>
        <w:rPr>
          <w:rFonts w:ascii="Palatino"/>
        </w:rPr>
        <w:t>a breve para el uso no sexista del lenguaje.  C</w:t>
      </w:r>
      <w:r>
        <w:rPr>
          <w:rFonts w:hAnsi="Palatino"/>
        </w:rPr>
        <w:t>ó</w:t>
      </w:r>
      <w:r>
        <w:rPr>
          <w:rFonts w:ascii="Palatino"/>
        </w:rPr>
        <w:t xml:space="preserve">mo usar lenguaje no </w:t>
      </w:r>
      <w:proofErr w:type="spellStart"/>
      <w:r>
        <w:rPr>
          <w:rFonts w:ascii="Palatino"/>
        </w:rPr>
        <w:t>discrtiminatorio</w:t>
      </w:r>
      <w:proofErr w:type="spellEnd"/>
      <w:r>
        <w:rPr>
          <w:rFonts w:ascii="Palatino"/>
        </w:rPr>
        <w:t xml:space="preserve"> en textos varios, presentaciones e ilustraciones.  Centro de Investigaciones y Estudios de la Mujer.  Universidad de Costa Rica.</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roofErr w:type="spellStart"/>
      <w:r>
        <w:rPr>
          <w:rFonts w:ascii="Palatino"/>
        </w:rPr>
        <w:t>Harding</w:t>
      </w:r>
      <w:proofErr w:type="spellEnd"/>
      <w:r>
        <w:rPr>
          <w:rFonts w:ascii="Palatino"/>
        </w:rPr>
        <w:t>, Sandra.  (1996)  Ciencia y feminismo.  Madrid: Ediciones Morata, S.L.</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Pr>
          <w:rFonts w:ascii="Palatino"/>
        </w:rPr>
        <w:t>Hern</w:t>
      </w:r>
      <w:r>
        <w:rPr>
          <w:rFonts w:hAnsi="Palatino"/>
        </w:rPr>
        <w:t>á</w:t>
      </w:r>
      <w:r>
        <w:rPr>
          <w:rFonts w:ascii="Palatino"/>
        </w:rPr>
        <w:t xml:space="preserve">ndez </w:t>
      </w:r>
      <w:proofErr w:type="spellStart"/>
      <w:r>
        <w:rPr>
          <w:rFonts w:ascii="Palatino"/>
        </w:rPr>
        <w:t>Sampieri</w:t>
      </w:r>
      <w:proofErr w:type="spellEnd"/>
      <w:r>
        <w:rPr>
          <w:rFonts w:ascii="Palatino"/>
        </w:rPr>
        <w:t xml:space="preserve"> Roberto y otros. (2003) Metodolog</w:t>
      </w:r>
      <w:r>
        <w:rPr>
          <w:rFonts w:hAnsi="Palatino"/>
        </w:rPr>
        <w:t>í</w:t>
      </w:r>
      <w:r>
        <w:rPr>
          <w:rFonts w:ascii="Palatino"/>
        </w:rPr>
        <w:t>a de la investigaci</w:t>
      </w:r>
      <w:r>
        <w:rPr>
          <w:rFonts w:hAnsi="Palatino"/>
        </w:rPr>
        <w:t>ó</w:t>
      </w:r>
      <w:r>
        <w:rPr>
          <w:rFonts w:ascii="Palatino"/>
        </w:rPr>
        <w:t>n.  M</w:t>
      </w:r>
      <w:r>
        <w:rPr>
          <w:rFonts w:hAnsi="Palatino"/>
        </w:rPr>
        <w:t>é</w:t>
      </w:r>
      <w:r>
        <w:rPr>
          <w:rFonts w:ascii="Palatino"/>
        </w:rPr>
        <w:t>xico:</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sidRPr="00C739BB">
        <w:rPr>
          <w:rFonts w:ascii="Palatino"/>
          <w:lang w:val="en-US"/>
        </w:rPr>
        <w:t xml:space="preserve">D.F.: Edit. Mc </w:t>
      </w:r>
      <w:proofErr w:type="spellStart"/>
      <w:r w:rsidRPr="00C739BB">
        <w:rPr>
          <w:rFonts w:ascii="Palatino"/>
          <w:lang w:val="en-US"/>
        </w:rPr>
        <w:t>Graw</w:t>
      </w:r>
      <w:proofErr w:type="spellEnd"/>
      <w:r w:rsidRPr="00C739BB">
        <w:rPr>
          <w:rFonts w:ascii="Palatino"/>
          <w:lang w:val="en-US"/>
        </w:rPr>
        <w:t xml:space="preserve"> Hill. </w:t>
      </w:r>
      <w:r>
        <w:rPr>
          <w:rFonts w:ascii="Palatino"/>
        </w:rPr>
        <w:t>Tercera edici</w:t>
      </w:r>
      <w:r>
        <w:rPr>
          <w:rFonts w:hAnsi="Palatino"/>
        </w:rPr>
        <w:t>ó</w:t>
      </w:r>
      <w:r>
        <w:rPr>
          <w:rFonts w:ascii="Palatino"/>
        </w:rPr>
        <w:t xml:space="preserve">n. </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roofErr w:type="spellStart"/>
      <w:r>
        <w:rPr>
          <w:rFonts w:ascii="Palatino"/>
        </w:rPr>
        <w:t>Lavelle</w:t>
      </w:r>
      <w:proofErr w:type="spellEnd"/>
      <w:r>
        <w:rPr>
          <w:rFonts w:ascii="Palatino"/>
        </w:rPr>
        <w:t>, Louis.  (1953)  Introducci</w:t>
      </w:r>
      <w:r>
        <w:rPr>
          <w:rFonts w:hAnsi="Palatino"/>
        </w:rPr>
        <w:t>ó</w:t>
      </w:r>
      <w:r>
        <w:rPr>
          <w:rFonts w:ascii="Palatino"/>
        </w:rPr>
        <w:t>n a la ontolog</w:t>
      </w:r>
      <w:r>
        <w:rPr>
          <w:rFonts w:hAnsi="Palatino"/>
        </w:rPr>
        <w:t>í</w:t>
      </w:r>
      <w:r>
        <w:rPr>
          <w:rFonts w:ascii="Palatino"/>
        </w:rPr>
        <w:t xml:space="preserve">a.  </w:t>
      </w:r>
      <w:proofErr w:type="spellStart"/>
      <w:r>
        <w:rPr>
          <w:rFonts w:ascii="Palatino"/>
        </w:rPr>
        <w:t>M</w:t>
      </w:r>
      <w:r>
        <w:rPr>
          <w:rFonts w:hAnsi="Palatino"/>
        </w:rPr>
        <w:t>é</w:t>
      </w:r>
      <w:proofErr w:type="spellEnd"/>
      <w:r>
        <w:rPr>
          <w:rFonts w:ascii="Palatino"/>
          <w:lang w:val="pt-PT"/>
        </w:rPr>
        <w:t>xico: Fondo de Cultura Econ</w:t>
      </w:r>
      <w:proofErr w:type="spellStart"/>
      <w:r>
        <w:rPr>
          <w:rFonts w:hAnsi="Palatino"/>
        </w:rPr>
        <w:t>ó</w:t>
      </w:r>
      <w:r>
        <w:rPr>
          <w:rFonts w:ascii="Palatino"/>
        </w:rPr>
        <w:t>mica</w:t>
      </w:r>
      <w:proofErr w:type="spellEnd"/>
      <w:r>
        <w:rPr>
          <w:rFonts w:ascii="Palatino"/>
        </w:rPr>
        <w:t>.</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Pr>
          <w:rFonts w:ascii="Palatino"/>
        </w:rPr>
        <w:lastRenderedPageBreak/>
        <w:t xml:space="preserve">Maldonado, Carlos Eduardo.  (1998)  </w:t>
      </w:r>
      <w:r>
        <w:rPr>
          <w:rFonts w:ascii="Palatino"/>
          <w:i/>
          <w:iCs/>
        </w:rPr>
        <w:t>La necesidad de la raz</w:t>
      </w:r>
      <w:r>
        <w:rPr>
          <w:rFonts w:hAnsi="Palatino"/>
          <w:i/>
          <w:iCs/>
        </w:rPr>
        <w:t>ó</w:t>
      </w:r>
      <w:r>
        <w:rPr>
          <w:rFonts w:ascii="Palatino"/>
          <w:i/>
          <w:iCs/>
        </w:rPr>
        <w:t>n.  Notas para un programa de investigaci</w:t>
      </w:r>
      <w:r>
        <w:rPr>
          <w:rFonts w:hAnsi="Palatino"/>
          <w:i/>
          <w:iCs/>
        </w:rPr>
        <w:t>ó</w:t>
      </w:r>
      <w:r>
        <w:rPr>
          <w:rFonts w:ascii="Palatino"/>
          <w:i/>
          <w:iCs/>
        </w:rPr>
        <w:t>n.</w:t>
      </w:r>
      <w:r>
        <w:rPr>
          <w:rFonts w:ascii="Palatino"/>
          <w:lang w:val="pt-PT"/>
        </w:rPr>
        <w:t xml:space="preserve">  En: Revista Estudos Lepoldenses.  Serie Ciencias Humanas.  Vol.34 (152).  Sao Leopoldo, Brasil.  pp. 103-136.</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Pr>
          <w:rFonts w:ascii="Palatino"/>
        </w:rPr>
        <w:t>Mart</w:t>
      </w:r>
      <w:r>
        <w:rPr>
          <w:rFonts w:hAnsi="Palatino"/>
        </w:rPr>
        <w:t>í</w:t>
      </w:r>
      <w:r>
        <w:rPr>
          <w:rFonts w:ascii="Palatino"/>
        </w:rPr>
        <w:t xml:space="preserve">nez, Miguel.  (2006)  </w:t>
      </w:r>
      <w:r>
        <w:rPr>
          <w:rFonts w:ascii="Palatino"/>
          <w:i/>
          <w:iCs/>
        </w:rPr>
        <w:t>La investigaci</w:t>
      </w:r>
      <w:r>
        <w:rPr>
          <w:rFonts w:hAnsi="Palatino"/>
          <w:i/>
          <w:iCs/>
        </w:rPr>
        <w:t>ó</w:t>
      </w:r>
      <w:r>
        <w:rPr>
          <w:rFonts w:ascii="Palatino"/>
          <w:i/>
          <w:iCs/>
        </w:rPr>
        <w:t>n cualitativa.  S</w:t>
      </w:r>
      <w:r>
        <w:rPr>
          <w:rFonts w:hAnsi="Palatino"/>
          <w:i/>
          <w:iCs/>
        </w:rPr>
        <w:t>í</w:t>
      </w:r>
      <w:r>
        <w:rPr>
          <w:rFonts w:ascii="Palatino"/>
          <w:i/>
          <w:iCs/>
        </w:rPr>
        <w:t>ntesis conceptual.</w:t>
      </w:r>
      <w:r>
        <w:rPr>
          <w:rFonts w:ascii="Palatino"/>
        </w:rPr>
        <w:t xml:space="preserve">  En</w:t>
      </w:r>
      <w:proofErr w:type="gramStart"/>
      <w:r>
        <w:rPr>
          <w:rFonts w:ascii="Palatino"/>
        </w:rPr>
        <w:t>:  Revista</w:t>
      </w:r>
      <w:proofErr w:type="gramEnd"/>
      <w:r>
        <w:rPr>
          <w:rFonts w:ascii="Palatino"/>
        </w:rPr>
        <w:t xml:space="preserve"> IIPSI.  Facultad de Psicolog</w:t>
      </w:r>
      <w:r>
        <w:rPr>
          <w:rFonts w:hAnsi="Palatino"/>
        </w:rPr>
        <w:t>í</w:t>
      </w:r>
      <w:r>
        <w:rPr>
          <w:rFonts w:ascii="Palatino"/>
        </w:rPr>
        <w:t>a.  Vol. 9 (1). Universidad Nacional Mayor de San Marcos.  Per</w:t>
      </w:r>
      <w:r>
        <w:rPr>
          <w:rFonts w:hAnsi="Palatino"/>
        </w:rPr>
        <w:t>ú</w:t>
      </w:r>
      <w:r>
        <w:rPr>
          <w:rFonts w:ascii="Palatino"/>
        </w:rPr>
        <w:t>.  pp. 123-146.</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Pr>
          <w:rFonts w:ascii="Palatino"/>
        </w:rPr>
        <w:t>Mej</w:t>
      </w:r>
      <w:r>
        <w:rPr>
          <w:rFonts w:hAnsi="Palatino"/>
        </w:rPr>
        <w:t>í</w:t>
      </w:r>
      <w:r>
        <w:rPr>
          <w:rFonts w:ascii="Palatino"/>
        </w:rPr>
        <w:t xml:space="preserve">a, Julio. (2004)    </w:t>
      </w:r>
      <w:r>
        <w:rPr>
          <w:rFonts w:ascii="Palatino"/>
          <w:i/>
          <w:iCs/>
        </w:rPr>
        <w:t>Sobre la investigaci</w:t>
      </w:r>
      <w:r>
        <w:rPr>
          <w:rFonts w:hAnsi="Palatino"/>
          <w:i/>
          <w:iCs/>
        </w:rPr>
        <w:t>ó</w:t>
      </w:r>
      <w:r>
        <w:rPr>
          <w:rFonts w:ascii="Palatino"/>
          <w:i/>
          <w:iCs/>
        </w:rPr>
        <w:t>n cualitativa.  Nuevos conceptos y campos de desarrollo.</w:t>
      </w:r>
      <w:r>
        <w:rPr>
          <w:rFonts w:ascii="Palatino"/>
        </w:rPr>
        <w:t xml:space="preserve">  En: Re vista de Investigaciones sociales. Vol.8 (13). Universidad Nacional Mayor de San Marcos.  Per</w:t>
      </w:r>
      <w:r>
        <w:rPr>
          <w:rFonts w:hAnsi="Palatino"/>
        </w:rPr>
        <w:t>ú</w:t>
      </w:r>
      <w:r>
        <w:rPr>
          <w:rFonts w:ascii="Palatino"/>
        </w:rPr>
        <w:t>.  Pp. 277-299.</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Pr>
          <w:rFonts w:ascii="Palatino"/>
          <w:lang w:val="pt-PT"/>
        </w:rPr>
        <w:t>Mercado-Mart</w:t>
      </w:r>
      <w:r>
        <w:rPr>
          <w:rFonts w:hAnsi="Palatino"/>
        </w:rPr>
        <w:t>í</w:t>
      </w:r>
      <w:r>
        <w:rPr>
          <w:rFonts w:ascii="Palatino"/>
          <w:lang w:val="it-IT"/>
        </w:rPr>
        <w:t xml:space="preserve">nez, Francisco.  (2002)  </w:t>
      </w:r>
      <w:r>
        <w:rPr>
          <w:rFonts w:ascii="Palatino"/>
          <w:i/>
          <w:iCs/>
        </w:rPr>
        <w:t>Investigaci</w:t>
      </w:r>
      <w:r>
        <w:rPr>
          <w:rFonts w:hAnsi="Palatino"/>
          <w:i/>
          <w:iCs/>
        </w:rPr>
        <w:t>ó</w:t>
      </w:r>
      <w:r>
        <w:rPr>
          <w:rFonts w:ascii="Palatino"/>
          <w:i/>
          <w:iCs/>
        </w:rPr>
        <w:t>n cualitativa en Am</w:t>
      </w:r>
      <w:r>
        <w:rPr>
          <w:rFonts w:hAnsi="Palatino"/>
          <w:i/>
          <w:iCs/>
        </w:rPr>
        <w:t>é</w:t>
      </w:r>
      <w:r>
        <w:rPr>
          <w:rFonts w:ascii="Palatino"/>
          <w:i/>
          <w:iCs/>
          <w:lang w:val="pt-PT"/>
        </w:rPr>
        <w:t>rica Latina: perspectivas cr</w:t>
      </w:r>
      <w:proofErr w:type="spellStart"/>
      <w:r>
        <w:rPr>
          <w:rFonts w:hAnsi="Palatino"/>
          <w:i/>
          <w:iCs/>
        </w:rPr>
        <w:t>í</w:t>
      </w:r>
      <w:r>
        <w:rPr>
          <w:rFonts w:ascii="Palatino"/>
          <w:i/>
          <w:iCs/>
        </w:rPr>
        <w:t>ticas</w:t>
      </w:r>
      <w:proofErr w:type="spellEnd"/>
      <w:r>
        <w:rPr>
          <w:rFonts w:ascii="Palatino"/>
          <w:i/>
          <w:iCs/>
        </w:rPr>
        <w:t xml:space="preserve"> en salud.</w:t>
      </w:r>
      <w:r>
        <w:rPr>
          <w:rFonts w:ascii="Palatino"/>
        </w:rPr>
        <w:t xml:space="preserve">  En</w:t>
      </w:r>
      <w:proofErr w:type="gramStart"/>
      <w:r>
        <w:rPr>
          <w:rFonts w:ascii="Palatino"/>
        </w:rPr>
        <w:t>:  International</w:t>
      </w:r>
      <w:proofErr w:type="gramEnd"/>
      <w:r>
        <w:rPr>
          <w:rFonts w:ascii="Palatino"/>
        </w:rPr>
        <w:t xml:space="preserve"> </w:t>
      </w:r>
      <w:proofErr w:type="spellStart"/>
      <w:r>
        <w:rPr>
          <w:rFonts w:ascii="Palatino"/>
        </w:rPr>
        <w:t>Journal</w:t>
      </w:r>
      <w:proofErr w:type="spellEnd"/>
      <w:r>
        <w:rPr>
          <w:rFonts w:ascii="Palatino"/>
        </w:rPr>
        <w:t xml:space="preserve"> of </w:t>
      </w:r>
      <w:proofErr w:type="spellStart"/>
      <w:r>
        <w:rPr>
          <w:rFonts w:ascii="Palatino"/>
        </w:rPr>
        <w:t>Qualitative</w:t>
      </w:r>
      <w:proofErr w:type="spellEnd"/>
      <w:r>
        <w:rPr>
          <w:rFonts w:ascii="Palatino"/>
        </w:rPr>
        <w:t xml:space="preserve"> </w:t>
      </w:r>
      <w:proofErr w:type="spellStart"/>
      <w:r>
        <w:rPr>
          <w:rFonts w:ascii="Palatino"/>
        </w:rPr>
        <w:t>Methods</w:t>
      </w:r>
      <w:proofErr w:type="spellEnd"/>
      <w:r>
        <w:rPr>
          <w:rFonts w:ascii="Palatino"/>
        </w:rPr>
        <w:t>.  No.1 (1</w:t>
      </w:r>
      <w:proofErr w:type="gramStart"/>
      <w:r>
        <w:rPr>
          <w:rFonts w:ascii="Palatino"/>
        </w:rPr>
        <w:t>)  Universidad</w:t>
      </w:r>
      <w:proofErr w:type="gramEnd"/>
      <w:r>
        <w:rPr>
          <w:rFonts w:ascii="Palatino"/>
        </w:rPr>
        <w:t xml:space="preserve"> de Guadalajara.  </w:t>
      </w:r>
      <w:proofErr w:type="spellStart"/>
      <w:r>
        <w:rPr>
          <w:rFonts w:ascii="Palatino"/>
        </w:rPr>
        <w:t>M</w:t>
      </w:r>
      <w:r>
        <w:rPr>
          <w:rFonts w:hAnsi="Palatino"/>
        </w:rPr>
        <w:t>é</w:t>
      </w:r>
      <w:proofErr w:type="spellEnd"/>
      <w:r>
        <w:rPr>
          <w:rFonts w:ascii="Palatino"/>
          <w:lang w:val="pt-PT"/>
        </w:rPr>
        <w:t>xico.</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Pr>
          <w:rFonts w:ascii="Palatino"/>
          <w:lang w:val="it-IT"/>
        </w:rPr>
        <w:t>Mignolo, Walter.  (2008)</w:t>
      </w:r>
      <w:r>
        <w:rPr>
          <w:rFonts w:ascii="Palatino"/>
          <w:i/>
          <w:iCs/>
        </w:rPr>
        <w:t xml:space="preserve"> La opci</w:t>
      </w:r>
      <w:r>
        <w:rPr>
          <w:rFonts w:hAnsi="Palatino"/>
          <w:i/>
          <w:iCs/>
        </w:rPr>
        <w:t>ó</w:t>
      </w:r>
      <w:r>
        <w:rPr>
          <w:rFonts w:ascii="Palatino"/>
          <w:i/>
          <w:iCs/>
        </w:rPr>
        <w:t>n de-colonial: un desprendimiento y apertura.  Un manifiesto y un caso.</w:t>
      </w:r>
      <w:r>
        <w:rPr>
          <w:rFonts w:ascii="Palatino"/>
        </w:rPr>
        <w:t xml:space="preserve">  En: Tabula Rasa. No.8 (enero-junio). Bogot</w:t>
      </w:r>
      <w:r>
        <w:rPr>
          <w:rFonts w:hAnsi="Palatino"/>
        </w:rPr>
        <w:t>á</w:t>
      </w:r>
      <w:r>
        <w:rPr>
          <w:rFonts w:ascii="Palatino"/>
          <w:lang w:val="fr-FR"/>
        </w:rPr>
        <w:t xml:space="preserve">. pp. 243-281.  Disponible en </w:t>
      </w:r>
      <w:hyperlink r:id="rId7" w:history="1">
        <w:r>
          <w:rPr>
            <w:rStyle w:val="Hyperlink0"/>
            <w:rFonts w:ascii="Palatino"/>
          </w:rPr>
          <w:t>www.revistatabularasa.org</w:t>
        </w:r>
      </w:hyperlink>
      <w:r>
        <w:rPr>
          <w:rFonts w:ascii="Palatino"/>
        </w:rPr>
        <w:t xml:space="preserve"> </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Pr="004A5BF8" w:rsidRDefault="00924D05" w:rsidP="00924D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Linotype" w:hAnsi="Palatino Linotype"/>
          <w:bCs/>
          <w:sz w:val="22"/>
          <w:szCs w:val="22"/>
        </w:rPr>
      </w:pPr>
      <w:r w:rsidRPr="004A5BF8">
        <w:rPr>
          <w:rFonts w:ascii="Palatino Linotype" w:hAnsi="Palatino Linotype" w:cs="Arial"/>
          <w:bCs/>
          <w:color w:val="auto"/>
          <w:sz w:val="22"/>
          <w:szCs w:val="22"/>
          <w:lang w:val="es-CR" w:eastAsia="es-CR"/>
        </w:rPr>
        <w:t>Quesada</w:t>
      </w:r>
      <w:r w:rsidRPr="00F70541">
        <w:rPr>
          <w:rFonts w:ascii="Palatino Linotype" w:hAnsi="Palatino Linotype" w:cs="Arial"/>
          <w:bCs/>
          <w:color w:val="auto"/>
          <w:sz w:val="22"/>
          <w:szCs w:val="22"/>
          <w:lang w:val="es-CR" w:eastAsia="es-CR"/>
        </w:rPr>
        <w:t xml:space="preserve"> </w:t>
      </w:r>
      <w:r w:rsidRPr="004A5BF8">
        <w:rPr>
          <w:rFonts w:ascii="Palatino Linotype" w:hAnsi="Palatino Linotype" w:cs="Arial"/>
          <w:bCs/>
          <w:color w:val="auto"/>
          <w:sz w:val="22"/>
          <w:szCs w:val="22"/>
          <w:lang w:val="es-CR" w:eastAsia="es-CR"/>
        </w:rPr>
        <w:t>Margarita y otras. (</w:t>
      </w:r>
      <w:r w:rsidRPr="004A5BF8">
        <w:rPr>
          <w:rFonts w:ascii="Palatino Linotype" w:hAnsi="Palatino Linotype" w:cs="Arial"/>
          <w:color w:val="auto"/>
          <w:sz w:val="22"/>
          <w:szCs w:val="22"/>
          <w:lang w:val="es-CR" w:eastAsia="es-CR"/>
        </w:rPr>
        <w:t xml:space="preserve">1995.) </w:t>
      </w:r>
      <w:r w:rsidRPr="004A5BF8">
        <w:rPr>
          <w:rFonts w:ascii="Palatino Linotype" w:hAnsi="Palatino Linotype" w:cs="Arial"/>
          <w:bCs/>
          <w:color w:val="auto"/>
          <w:sz w:val="22"/>
          <w:szCs w:val="22"/>
          <w:lang w:val="es-CR" w:eastAsia="es-CR"/>
        </w:rPr>
        <w:t>Perspectivas Metodológicas En Trabajo Social. ALAETS-</w:t>
      </w:r>
      <w:r w:rsidRPr="004A5BF8">
        <w:rPr>
          <w:rFonts w:ascii="Palatino Linotype" w:hAnsi="Palatino Linotype" w:cs="Arial"/>
          <w:color w:val="auto"/>
          <w:sz w:val="22"/>
          <w:szCs w:val="22"/>
          <w:lang w:val="es-CR" w:eastAsia="es-CR"/>
        </w:rPr>
        <w:t xml:space="preserve"> Santiago de Chile.</w:t>
      </w:r>
      <w:r w:rsidRPr="004A5BF8">
        <w:rPr>
          <w:rFonts w:ascii="Palatino Linotype" w:hAnsi="Palatino Linotype" w:cs="Arial"/>
          <w:bCs/>
          <w:color w:val="auto"/>
          <w:sz w:val="22"/>
          <w:szCs w:val="22"/>
          <w:lang w:val="es-CR" w:eastAsia="es-CR"/>
        </w:rPr>
        <w:t xml:space="preserve"> Disponible en </w:t>
      </w:r>
      <w:r w:rsidRPr="004A5BF8">
        <w:rPr>
          <w:rFonts w:ascii="Palatino Linotype" w:hAnsi="Palatino Linotype" w:cs="Arial"/>
          <w:color w:val="auto"/>
          <w:sz w:val="22"/>
          <w:szCs w:val="22"/>
          <w:lang w:val="es-CR" w:eastAsia="es-CR"/>
        </w:rPr>
        <w:t>www.ts.ucr.ac.cr</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color w:val="4C22B3"/>
          <w:shd w:val="clear" w:color="auto" w:fill="FFF76B"/>
        </w:rPr>
      </w:pPr>
      <w:r>
        <w:rPr>
          <w:rFonts w:ascii="Palatino" w:eastAsia="Palatino" w:hAnsi="Palatino" w:cs="Palatino"/>
        </w:rPr>
        <w:tab/>
      </w:r>
      <w:r>
        <w:rPr>
          <w:rFonts w:ascii="Palatino" w:eastAsia="Palatino" w:hAnsi="Palatino" w:cs="Palatino"/>
        </w:rPr>
        <w:tab/>
      </w:r>
      <w:r>
        <w:rPr>
          <w:rFonts w:ascii="Palatino" w:eastAsia="Palatino" w:hAnsi="Palatino" w:cs="Palatino"/>
        </w:rPr>
        <w:tab/>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Pr>
          <w:rFonts w:ascii="Palatino"/>
          <w:lang w:val="de-DE"/>
        </w:rPr>
        <w:t>Ritzer George.  (2002)  Teor</w:t>
      </w:r>
      <w:proofErr w:type="spellStart"/>
      <w:r>
        <w:rPr>
          <w:rFonts w:hAnsi="Palatino"/>
        </w:rPr>
        <w:t>í</w:t>
      </w:r>
      <w:r>
        <w:rPr>
          <w:rFonts w:ascii="Palatino"/>
        </w:rPr>
        <w:t>a</w:t>
      </w:r>
      <w:proofErr w:type="spellEnd"/>
      <w:r>
        <w:rPr>
          <w:rFonts w:ascii="Palatino"/>
        </w:rPr>
        <w:t xml:space="preserve"> sociol</w:t>
      </w:r>
      <w:r>
        <w:rPr>
          <w:rFonts w:hAnsi="Palatino"/>
        </w:rPr>
        <w:t>ó</w:t>
      </w:r>
      <w:r>
        <w:rPr>
          <w:rFonts w:ascii="Palatino"/>
        </w:rPr>
        <w:t xml:space="preserve">gica moderna. </w:t>
      </w:r>
      <w:proofErr w:type="spellStart"/>
      <w:r>
        <w:rPr>
          <w:rFonts w:ascii="Palatino"/>
        </w:rPr>
        <w:t>Espa</w:t>
      </w:r>
      <w:r>
        <w:rPr>
          <w:rFonts w:hAnsi="Palatino"/>
        </w:rPr>
        <w:t>ñ</w:t>
      </w:r>
      <w:proofErr w:type="spellEnd"/>
      <w:r w:rsidRPr="00C739BB">
        <w:rPr>
          <w:rFonts w:ascii="Palatino"/>
          <w:lang w:val="es-CR"/>
        </w:rPr>
        <w:t xml:space="preserve">a: Mc Graw Hill.  Quinta </w:t>
      </w:r>
      <w:proofErr w:type="spellStart"/>
      <w:r w:rsidRPr="00C739BB">
        <w:rPr>
          <w:rFonts w:ascii="Palatino"/>
          <w:lang w:val="es-CR"/>
        </w:rPr>
        <w:t>edici</w:t>
      </w:r>
      <w:r>
        <w:rPr>
          <w:rFonts w:hAnsi="Palatino"/>
        </w:rPr>
        <w:t>ó</w:t>
      </w:r>
      <w:r>
        <w:rPr>
          <w:rFonts w:ascii="Palatino"/>
        </w:rPr>
        <w:t>n</w:t>
      </w:r>
      <w:proofErr w:type="spellEnd"/>
      <w:r>
        <w:rPr>
          <w:rFonts w:ascii="Palatino"/>
        </w:rPr>
        <w:t>.</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Pr>
          <w:rFonts w:ascii="Palatino"/>
        </w:rPr>
        <w:t>Rodr</w:t>
      </w:r>
      <w:r>
        <w:rPr>
          <w:rFonts w:hAnsi="Palatino"/>
        </w:rPr>
        <w:t>í</w:t>
      </w:r>
      <w:r>
        <w:rPr>
          <w:rFonts w:ascii="Palatino"/>
        </w:rPr>
        <w:t>guez G</w:t>
      </w:r>
      <w:r>
        <w:rPr>
          <w:rFonts w:hAnsi="Palatino"/>
        </w:rPr>
        <w:t>ó</w:t>
      </w:r>
      <w:r>
        <w:rPr>
          <w:rFonts w:ascii="Palatino"/>
        </w:rPr>
        <w:t>mez, Gregorio; y otros.  (1996)  Metodolog</w:t>
      </w:r>
      <w:r>
        <w:rPr>
          <w:rFonts w:hAnsi="Palatino"/>
        </w:rPr>
        <w:t>í</w:t>
      </w:r>
      <w:r>
        <w:rPr>
          <w:rFonts w:ascii="Palatino"/>
        </w:rPr>
        <w:t>a de la Investigaci</w:t>
      </w:r>
      <w:r>
        <w:rPr>
          <w:rFonts w:hAnsi="Palatino"/>
        </w:rPr>
        <w:t>ó</w:t>
      </w:r>
      <w:r>
        <w:rPr>
          <w:rFonts w:ascii="Palatino"/>
        </w:rPr>
        <w:t>n Cualitativa.  Espa</w:t>
      </w:r>
      <w:r>
        <w:rPr>
          <w:rFonts w:hAnsi="Palatino"/>
        </w:rPr>
        <w:t>ñ</w:t>
      </w:r>
      <w:r>
        <w:rPr>
          <w:rFonts w:ascii="Palatino"/>
        </w:rPr>
        <w:t>a: Ediciones Aljibe.</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Pr>
          <w:rFonts w:ascii="Palatino"/>
        </w:rPr>
        <w:t>Rojas Soriano, Ra</w:t>
      </w:r>
      <w:r>
        <w:rPr>
          <w:rFonts w:hAnsi="Palatino"/>
        </w:rPr>
        <w:t>ú</w:t>
      </w:r>
      <w:r>
        <w:rPr>
          <w:rFonts w:ascii="Palatino"/>
        </w:rPr>
        <w:t>l. (1982) Gu</w:t>
      </w:r>
      <w:r>
        <w:rPr>
          <w:rFonts w:hAnsi="Palatino"/>
        </w:rPr>
        <w:t>í</w:t>
      </w:r>
      <w:r>
        <w:rPr>
          <w:rFonts w:ascii="Palatino"/>
        </w:rPr>
        <w:t>a para realizar investigaciones sociales. M</w:t>
      </w:r>
      <w:r>
        <w:rPr>
          <w:rFonts w:hAnsi="Palatino"/>
        </w:rPr>
        <w:t>é</w:t>
      </w:r>
      <w:r>
        <w:rPr>
          <w:rFonts w:ascii="Palatino"/>
        </w:rPr>
        <w:t xml:space="preserve">xico: UNAM. </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Pr>
          <w:rFonts w:ascii="Palatino"/>
        </w:rPr>
        <w:t xml:space="preserve">  </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roofErr w:type="spellStart"/>
      <w:r>
        <w:rPr>
          <w:rFonts w:ascii="Palatino"/>
        </w:rPr>
        <w:t>Sand</w:t>
      </w:r>
      <w:r>
        <w:rPr>
          <w:rFonts w:hAnsi="Palatino"/>
        </w:rPr>
        <w:t>í</w:t>
      </w:r>
      <w:r>
        <w:rPr>
          <w:rFonts w:ascii="Palatino"/>
        </w:rPr>
        <w:t>n</w:t>
      </w:r>
      <w:proofErr w:type="spellEnd"/>
      <w:r>
        <w:rPr>
          <w:rFonts w:ascii="Palatino"/>
        </w:rPr>
        <w:t xml:space="preserve"> Esteban, Mar</w:t>
      </w:r>
      <w:r>
        <w:rPr>
          <w:rFonts w:hAnsi="Palatino"/>
        </w:rPr>
        <w:t>í</w:t>
      </w:r>
      <w:r>
        <w:rPr>
          <w:rFonts w:ascii="Palatino"/>
        </w:rPr>
        <w:t>a Paz. (2003) Investigaci</w:t>
      </w:r>
      <w:r>
        <w:rPr>
          <w:rFonts w:hAnsi="Palatino"/>
        </w:rPr>
        <w:t>ó</w:t>
      </w:r>
      <w:r>
        <w:rPr>
          <w:rFonts w:ascii="Palatino"/>
        </w:rPr>
        <w:t>n cualitativa en Educaci</w:t>
      </w:r>
      <w:r>
        <w:rPr>
          <w:rFonts w:hAnsi="Palatino"/>
        </w:rPr>
        <w:t>ó</w:t>
      </w:r>
      <w:r>
        <w:rPr>
          <w:rFonts w:ascii="Palatino"/>
        </w:rPr>
        <w:t xml:space="preserve">n. Fundamentos y </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roofErr w:type="gramStart"/>
      <w:r>
        <w:rPr>
          <w:rFonts w:ascii="Palatino"/>
        </w:rPr>
        <w:t>tradiciones</w:t>
      </w:r>
      <w:proofErr w:type="gramEnd"/>
      <w:r>
        <w:rPr>
          <w:rFonts w:ascii="Palatino"/>
        </w:rPr>
        <w:t xml:space="preserve">. Madrid: </w:t>
      </w:r>
      <w:proofErr w:type="gramStart"/>
      <w:r>
        <w:rPr>
          <w:rFonts w:ascii="Palatino"/>
        </w:rPr>
        <w:t>Editorial  Mc</w:t>
      </w:r>
      <w:proofErr w:type="gramEnd"/>
      <w:r>
        <w:rPr>
          <w:rFonts w:ascii="Palatino"/>
        </w:rPr>
        <w:t xml:space="preserve"> Graw Hill  Interamericana de Espa</w:t>
      </w:r>
      <w:r>
        <w:rPr>
          <w:rFonts w:hAnsi="Palatino"/>
        </w:rPr>
        <w:t>ñ</w:t>
      </w:r>
      <w:r>
        <w:rPr>
          <w:rFonts w:ascii="Palatino"/>
        </w:rPr>
        <w:t xml:space="preserve">a. </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Pr>
          <w:rFonts w:ascii="Palatino"/>
        </w:rPr>
        <w:t>Sandoval, Carlos. (1996)  Investigaci</w:t>
      </w:r>
      <w:r>
        <w:rPr>
          <w:rFonts w:hAnsi="Palatino"/>
        </w:rPr>
        <w:t>ó</w:t>
      </w:r>
      <w:r>
        <w:rPr>
          <w:rFonts w:ascii="Palatino"/>
        </w:rPr>
        <w:t xml:space="preserve">n cualitativa.  Programa de </w:t>
      </w:r>
      <w:proofErr w:type="spellStart"/>
      <w:r>
        <w:rPr>
          <w:rFonts w:ascii="Palatino"/>
        </w:rPr>
        <w:t>Especializaci</w:t>
      </w:r>
      <w:r>
        <w:rPr>
          <w:rFonts w:hAnsi="Palatino"/>
        </w:rPr>
        <w:t>ó</w:t>
      </w:r>
      <w:proofErr w:type="spellEnd"/>
      <w:r>
        <w:rPr>
          <w:rFonts w:ascii="Palatino"/>
          <w:lang w:val="nl-NL"/>
        </w:rPr>
        <w:t>n en Teor</w:t>
      </w:r>
      <w:proofErr w:type="spellStart"/>
      <w:r>
        <w:rPr>
          <w:rFonts w:hAnsi="Palatino"/>
        </w:rPr>
        <w:t>í</w:t>
      </w:r>
      <w:r>
        <w:rPr>
          <w:rFonts w:ascii="Palatino"/>
        </w:rPr>
        <w:t>a</w:t>
      </w:r>
      <w:proofErr w:type="spellEnd"/>
      <w:r>
        <w:rPr>
          <w:rFonts w:ascii="Palatino"/>
        </w:rPr>
        <w:t>, M</w:t>
      </w:r>
      <w:r>
        <w:rPr>
          <w:rFonts w:hAnsi="Palatino"/>
        </w:rPr>
        <w:t>é</w:t>
      </w:r>
      <w:r>
        <w:rPr>
          <w:rFonts w:ascii="Palatino"/>
        </w:rPr>
        <w:t>todos y T</w:t>
      </w:r>
      <w:r>
        <w:rPr>
          <w:rFonts w:hAnsi="Palatino"/>
        </w:rPr>
        <w:t>é</w:t>
      </w:r>
      <w:r>
        <w:rPr>
          <w:rFonts w:ascii="Palatino"/>
        </w:rPr>
        <w:t>cnicas de Investigaci</w:t>
      </w:r>
      <w:r>
        <w:rPr>
          <w:rFonts w:hAnsi="Palatino"/>
        </w:rPr>
        <w:t>ó</w:t>
      </w:r>
      <w:r>
        <w:rPr>
          <w:rFonts w:ascii="Palatino"/>
        </w:rPr>
        <w:t>n Social.  Instituto Colombiano para el Fomento de la Educaci</w:t>
      </w:r>
      <w:r>
        <w:rPr>
          <w:rFonts w:hAnsi="Palatino"/>
        </w:rPr>
        <w:t>ó</w:t>
      </w:r>
      <w:r>
        <w:rPr>
          <w:rFonts w:ascii="Palatino"/>
        </w:rPr>
        <w:t>n Superior.  Bogot</w:t>
      </w:r>
      <w:r>
        <w:rPr>
          <w:rFonts w:hAnsi="Palatino"/>
        </w:rPr>
        <w:t>á</w:t>
      </w:r>
      <w:r>
        <w:rPr>
          <w:rFonts w:ascii="Palatino"/>
        </w:rPr>
        <w:t>.</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roofErr w:type="spellStart"/>
      <w:r>
        <w:rPr>
          <w:rFonts w:ascii="Palatino"/>
        </w:rPr>
        <w:t>Schaff</w:t>
      </w:r>
      <w:proofErr w:type="spellEnd"/>
      <w:r>
        <w:rPr>
          <w:rFonts w:ascii="Palatino"/>
        </w:rPr>
        <w:t>, Adam.  (1974)  Historia y verdad.  M</w:t>
      </w:r>
      <w:r>
        <w:rPr>
          <w:rFonts w:hAnsi="Palatino"/>
        </w:rPr>
        <w:t>é</w:t>
      </w:r>
      <w:r>
        <w:rPr>
          <w:rFonts w:ascii="Palatino"/>
        </w:rPr>
        <w:t>xico: Grijalbo.</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rPr>
      </w:pPr>
      <w:r>
        <w:rPr>
          <w:rFonts w:ascii="Palatino"/>
        </w:rPr>
        <w:lastRenderedPageBreak/>
        <w:t>Su</w:t>
      </w:r>
      <w:r>
        <w:rPr>
          <w:rFonts w:hAnsi="Palatino"/>
        </w:rPr>
        <w:t>á</w:t>
      </w:r>
      <w:r>
        <w:rPr>
          <w:rFonts w:ascii="Palatino"/>
        </w:rPr>
        <w:t>rez-</w:t>
      </w:r>
      <w:proofErr w:type="spellStart"/>
      <w:r>
        <w:rPr>
          <w:rFonts w:ascii="Palatino"/>
        </w:rPr>
        <w:t>Krabbe</w:t>
      </w:r>
      <w:proofErr w:type="spellEnd"/>
      <w:r>
        <w:rPr>
          <w:rFonts w:ascii="Palatino"/>
        </w:rPr>
        <w:t xml:space="preserve">, Julia.  (2011) </w:t>
      </w:r>
      <w:r>
        <w:rPr>
          <w:rFonts w:ascii="Palatino"/>
          <w:i/>
          <w:iCs/>
        </w:rPr>
        <w:t>En la realidad.  Hacia metodolog</w:t>
      </w:r>
      <w:r>
        <w:rPr>
          <w:rFonts w:hAnsi="Palatino"/>
          <w:i/>
          <w:iCs/>
        </w:rPr>
        <w:t>í</w:t>
      </w:r>
      <w:r>
        <w:rPr>
          <w:rFonts w:ascii="Palatino"/>
          <w:i/>
          <w:iCs/>
        </w:rPr>
        <w:t>as de investigaci</w:t>
      </w:r>
      <w:r>
        <w:rPr>
          <w:rFonts w:hAnsi="Palatino"/>
          <w:i/>
          <w:iCs/>
        </w:rPr>
        <w:t>ó</w:t>
      </w:r>
      <w:r>
        <w:rPr>
          <w:rFonts w:ascii="Palatino"/>
          <w:i/>
          <w:iCs/>
        </w:rPr>
        <w:t xml:space="preserve">n </w:t>
      </w:r>
      <w:proofErr w:type="spellStart"/>
      <w:r>
        <w:rPr>
          <w:rFonts w:ascii="Palatino"/>
          <w:i/>
          <w:iCs/>
        </w:rPr>
        <w:t>descoloniales</w:t>
      </w:r>
      <w:proofErr w:type="spellEnd"/>
      <w:r>
        <w:rPr>
          <w:rFonts w:ascii="Palatino"/>
          <w:i/>
          <w:iCs/>
        </w:rPr>
        <w:t>.</w:t>
      </w:r>
      <w:r>
        <w:rPr>
          <w:rFonts w:ascii="Palatino"/>
        </w:rPr>
        <w:t xml:space="preserve">  En: En: Tabula Rasa.  No. 14 (enero-junio) Bogot</w:t>
      </w:r>
      <w:r>
        <w:rPr>
          <w:rFonts w:hAnsi="Palatino"/>
        </w:rPr>
        <w:t>á</w:t>
      </w:r>
      <w:r>
        <w:rPr>
          <w:rFonts w:ascii="Palatino"/>
          <w:lang w:val="fr-FR"/>
        </w:rPr>
        <w:t xml:space="preserve">.  </w:t>
      </w:r>
      <w:proofErr w:type="gramStart"/>
      <w:r>
        <w:rPr>
          <w:rFonts w:ascii="Palatino"/>
          <w:lang w:val="fr-FR"/>
        </w:rPr>
        <w:t>pp</w:t>
      </w:r>
      <w:proofErr w:type="gramEnd"/>
      <w:r>
        <w:rPr>
          <w:rFonts w:ascii="Palatino"/>
          <w:lang w:val="fr-FR"/>
        </w:rPr>
        <w:t xml:space="preserve">. 283-204.  Disponible en </w:t>
      </w:r>
      <w:hyperlink r:id="rId8" w:history="1">
        <w:r>
          <w:rPr>
            <w:rStyle w:val="Hyperlink0"/>
            <w:rFonts w:ascii="Palatino"/>
          </w:rPr>
          <w:t>www.revistatabularasa.org</w:t>
        </w:r>
      </w:hyperlink>
      <w:r>
        <w:rPr>
          <w:rFonts w:ascii="Palatino"/>
        </w:rPr>
        <w:t xml:space="preserve"> </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Pr>
          <w:rFonts w:ascii="Palatino"/>
        </w:rPr>
        <w:t>Universidad de Costa Rica.  Vicerrector</w:t>
      </w:r>
      <w:r>
        <w:rPr>
          <w:rFonts w:hAnsi="Palatino"/>
        </w:rPr>
        <w:t>í</w:t>
      </w:r>
      <w:r>
        <w:rPr>
          <w:rFonts w:ascii="Palatino"/>
        </w:rPr>
        <w:t>a de Investigaci</w:t>
      </w:r>
      <w:r>
        <w:rPr>
          <w:rFonts w:hAnsi="Palatino"/>
        </w:rPr>
        <w:t>ó</w:t>
      </w:r>
      <w:r>
        <w:rPr>
          <w:rFonts w:ascii="Palatino"/>
        </w:rPr>
        <w:t>n.  Comit</w:t>
      </w:r>
      <w:r>
        <w:rPr>
          <w:rFonts w:hAnsi="Palatino"/>
        </w:rPr>
        <w:t>é</w:t>
      </w:r>
      <w:r>
        <w:rPr>
          <w:rFonts w:hAnsi="Palatino"/>
        </w:rPr>
        <w:t xml:space="preserve"> </w:t>
      </w:r>
      <w:r>
        <w:rPr>
          <w:rFonts w:hAnsi="Palatino"/>
        </w:rPr>
        <w:t>é</w:t>
      </w:r>
      <w:r>
        <w:rPr>
          <w:rFonts w:ascii="Palatino"/>
          <w:lang w:val="it-IT"/>
        </w:rPr>
        <w:t>tico-cient</w:t>
      </w:r>
      <w:proofErr w:type="spellStart"/>
      <w:r>
        <w:rPr>
          <w:rFonts w:hAnsi="Palatino"/>
        </w:rPr>
        <w:t>í</w:t>
      </w:r>
      <w:r>
        <w:rPr>
          <w:rFonts w:ascii="Palatino"/>
        </w:rPr>
        <w:t>fico</w:t>
      </w:r>
      <w:proofErr w:type="spellEnd"/>
      <w:r>
        <w:rPr>
          <w:rFonts w:ascii="Palatino"/>
        </w:rPr>
        <w:t>.  (2008)  Manual del Investigador (e investigadora).  Gu</w:t>
      </w:r>
      <w:r>
        <w:rPr>
          <w:rFonts w:hAnsi="Palatino"/>
        </w:rPr>
        <w:t>í</w:t>
      </w:r>
      <w:r>
        <w:rPr>
          <w:rFonts w:ascii="Palatino"/>
        </w:rPr>
        <w:t>a de procedimientos para la investigaci</w:t>
      </w:r>
      <w:r>
        <w:rPr>
          <w:rFonts w:hAnsi="Palatino"/>
        </w:rPr>
        <w:t>ó</w:t>
      </w:r>
      <w:r>
        <w:rPr>
          <w:rFonts w:ascii="Palatino"/>
        </w:rPr>
        <w:t xml:space="preserve">n con seres humanos en la Universidad de Costa Rica.  </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Pr="001B3B80"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sz w:val="22"/>
          <w:szCs w:val="22"/>
        </w:rPr>
      </w:pPr>
      <w:r>
        <w:rPr>
          <w:rFonts w:ascii="Palatino"/>
        </w:rPr>
        <w:t xml:space="preserve">Universidad de Costa Rica.  Consejo Universitario.  Reglamento de Trabajos Finales de </w:t>
      </w:r>
      <w:r w:rsidRPr="001B3B80">
        <w:rPr>
          <w:rFonts w:ascii="Palatino"/>
          <w:sz w:val="22"/>
          <w:szCs w:val="22"/>
        </w:rPr>
        <w:t>Graduaci</w:t>
      </w:r>
      <w:r w:rsidRPr="001B3B80">
        <w:rPr>
          <w:rFonts w:hAnsi="Palatino"/>
          <w:sz w:val="22"/>
          <w:szCs w:val="22"/>
        </w:rPr>
        <w:t>ó</w:t>
      </w:r>
      <w:r w:rsidRPr="001B3B80">
        <w:rPr>
          <w:rFonts w:ascii="Palatino"/>
          <w:sz w:val="22"/>
          <w:szCs w:val="22"/>
        </w:rPr>
        <w:t>n.</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Pr>
          <w:rFonts w:ascii="Palatino"/>
        </w:rPr>
        <w:t xml:space="preserve"> </w:t>
      </w:r>
    </w:p>
    <w:p w:rsidR="00924D05" w:rsidRPr="0003151B"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Linotype" w:hAnsi="Palatino Linotype"/>
          <w:b/>
          <w:bCs/>
          <w:sz w:val="22"/>
          <w:szCs w:val="22"/>
        </w:rPr>
      </w:pPr>
    </w:p>
    <w:p w:rsidR="00924D05" w:rsidRPr="00853664"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Linotype" w:hAnsi="Palatino Linotype"/>
          <w:b/>
          <w:bCs/>
          <w:sz w:val="22"/>
          <w:szCs w:val="22"/>
        </w:rPr>
      </w:pPr>
      <w:r w:rsidRPr="00853664">
        <w:rPr>
          <w:rFonts w:ascii="Palatino Linotype" w:hAnsi="Palatino Linotype"/>
          <w:b/>
          <w:bCs/>
          <w:i/>
          <w:iCs/>
          <w:sz w:val="22"/>
          <w:szCs w:val="22"/>
        </w:rPr>
        <w:t xml:space="preserve">UNIVERSIDAD AUTONOMA DE COAHUILA FACULTAD DE TRABAJO SOCIAL SEMINARIO DE TESIS I </w:t>
      </w:r>
      <w:r>
        <w:rPr>
          <w:rFonts w:ascii="Palatino Linotype" w:hAnsi="Palatino Linotype"/>
          <w:b/>
          <w:bCs/>
          <w:i/>
          <w:iCs/>
          <w:sz w:val="22"/>
          <w:szCs w:val="22"/>
        </w:rPr>
        <w:t>(</w:t>
      </w:r>
      <w:proofErr w:type="spellStart"/>
      <w:r>
        <w:rPr>
          <w:rFonts w:ascii="Palatino Linotype" w:hAnsi="Palatino Linotype"/>
          <w:b/>
          <w:bCs/>
          <w:i/>
          <w:iCs/>
          <w:sz w:val="22"/>
          <w:szCs w:val="22"/>
        </w:rPr>
        <w:t>sf</w:t>
      </w:r>
      <w:proofErr w:type="spellEnd"/>
      <w:r>
        <w:rPr>
          <w:rFonts w:ascii="Palatino Linotype" w:hAnsi="Palatino Linotype"/>
          <w:b/>
          <w:bCs/>
          <w:i/>
          <w:iCs/>
          <w:sz w:val="22"/>
          <w:szCs w:val="22"/>
        </w:rPr>
        <w:t>)</w:t>
      </w:r>
      <w:r w:rsidRPr="00853664">
        <w:rPr>
          <w:rFonts w:ascii="Palatino Linotype" w:hAnsi="Palatino Linotype"/>
          <w:b/>
          <w:bCs/>
          <w:i/>
          <w:iCs/>
          <w:sz w:val="22"/>
          <w:szCs w:val="22"/>
        </w:rPr>
        <w:t xml:space="preserve"> Cuaderno de Investigación 1 DEL PROBLEMA A LA PRESENTACION DE PROYECTOS DE INVESTIGACION Apuntes hacia la construcción de propuestas de investigación</w:t>
      </w:r>
    </w:p>
    <w:p w:rsidR="00924D05" w:rsidRPr="00853664"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Linotype" w:hAnsi="Palatino Linotype"/>
          <w:b/>
          <w:bCs/>
          <w:sz w:val="22"/>
          <w:szCs w:val="22"/>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b/>
          <w:bCs/>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roofErr w:type="spellStart"/>
      <w:r>
        <w:rPr>
          <w:rFonts w:ascii="Palatino"/>
        </w:rPr>
        <w:t>Vasilachis</w:t>
      </w:r>
      <w:proofErr w:type="spellEnd"/>
      <w:r>
        <w:rPr>
          <w:rFonts w:ascii="Palatino"/>
        </w:rPr>
        <w:t xml:space="preserve"> de </w:t>
      </w:r>
      <w:proofErr w:type="spellStart"/>
      <w:r>
        <w:rPr>
          <w:rFonts w:ascii="Palatino"/>
        </w:rPr>
        <w:t>Gialdino</w:t>
      </w:r>
      <w:proofErr w:type="spellEnd"/>
      <w:r>
        <w:rPr>
          <w:rFonts w:ascii="Palatino"/>
        </w:rPr>
        <w:t>, Irene (coord.) 2006.  Estrategias de investigaci</w:t>
      </w:r>
      <w:r>
        <w:rPr>
          <w:rFonts w:hAnsi="Palatino"/>
        </w:rPr>
        <w:t>ó</w:t>
      </w:r>
      <w:r>
        <w:rPr>
          <w:rFonts w:ascii="Palatino"/>
        </w:rPr>
        <w:t xml:space="preserve">n cualitativa.  </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Pr>
          <w:rFonts w:ascii="Palatino"/>
        </w:rPr>
        <w:t xml:space="preserve">Barcelona: Editorial GEDISA </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Pr>
          <w:rFonts w:ascii="Palatino"/>
        </w:rPr>
        <w:t xml:space="preserve"> </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proofErr w:type="spellStart"/>
      <w:r>
        <w:rPr>
          <w:rFonts w:ascii="Palatino"/>
        </w:rPr>
        <w:t>Yehia</w:t>
      </w:r>
      <w:proofErr w:type="spellEnd"/>
      <w:r>
        <w:rPr>
          <w:rFonts w:ascii="Palatino"/>
        </w:rPr>
        <w:t xml:space="preserve">, Elena.  (2007)  </w:t>
      </w:r>
      <w:r>
        <w:rPr>
          <w:rFonts w:ascii="Palatino"/>
          <w:i/>
          <w:iCs/>
        </w:rPr>
        <w:t>Descolonizaci</w:t>
      </w:r>
      <w:r>
        <w:rPr>
          <w:rFonts w:hAnsi="Palatino"/>
          <w:i/>
          <w:iCs/>
        </w:rPr>
        <w:t>ó</w:t>
      </w:r>
      <w:r>
        <w:rPr>
          <w:rFonts w:ascii="Palatino"/>
          <w:i/>
          <w:iCs/>
        </w:rPr>
        <w:t>n del conocimiento y la pr</w:t>
      </w:r>
      <w:r>
        <w:rPr>
          <w:rFonts w:hAnsi="Palatino"/>
          <w:i/>
          <w:iCs/>
        </w:rPr>
        <w:t>á</w:t>
      </w:r>
      <w:r>
        <w:rPr>
          <w:rFonts w:ascii="Palatino"/>
          <w:i/>
          <w:iCs/>
        </w:rPr>
        <w:t>ctica: un encuentro dial</w:t>
      </w:r>
      <w:r>
        <w:rPr>
          <w:rFonts w:hAnsi="Palatino"/>
          <w:i/>
          <w:iCs/>
        </w:rPr>
        <w:t>ó</w:t>
      </w:r>
      <w:r>
        <w:rPr>
          <w:rFonts w:ascii="Palatino"/>
          <w:i/>
          <w:iCs/>
        </w:rPr>
        <w:t>gico entre el programa de investigaci</w:t>
      </w:r>
      <w:r>
        <w:rPr>
          <w:rFonts w:hAnsi="Palatino"/>
          <w:i/>
          <w:iCs/>
        </w:rPr>
        <w:t>ó</w:t>
      </w:r>
      <w:r>
        <w:rPr>
          <w:rFonts w:ascii="Palatino"/>
          <w:i/>
          <w:iCs/>
        </w:rPr>
        <w:t>n sobre modernidad/</w:t>
      </w:r>
      <w:proofErr w:type="spellStart"/>
      <w:r>
        <w:rPr>
          <w:rFonts w:ascii="Palatino"/>
          <w:i/>
          <w:iCs/>
        </w:rPr>
        <w:t>colonialidad</w:t>
      </w:r>
      <w:proofErr w:type="spellEnd"/>
      <w:r>
        <w:rPr>
          <w:rFonts w:ascii="Palatino"/>
          <w:i/>
          <w:iCs/>
        </w:rPr>
        <w:t>/</w:t>
      </w:r>
      <w:proofErr w:type="spellStart"/>
      <w:r>
        <w:rPr>
          <w:rFonts w:ascii="Palatino"/>
          <w:i/>
          <w:iCs/>
        </w:rPr>
        <w:t>decolonialidad</w:t>
      </w:r>
      <w:proofErr w:type="spellEnd"/>
      <w:r>
        <w:rPr>
          <w:rFonts w:ascii="Palatino"/>
          <w:i/>
          <w:iCs/>
        </w:rPr>
        <w:t xml:space="preserve"> latinoamericanas y la teor</w:t>
      </w:r>
      <w:r>
        <w:rPr>
          <w:rFonts w:hAnsi="Palatino"/>
          <w:i/>
          <w:iCs/>
        </w:rPr>
        <w:t>í</w:t>
      </w:r>
      <w:r>
        <w:rPr>
          <w:rFonts w:ascii="Palatino"/>
          <w:i/>
          <w:iCs/>
        </w:rPr>
        <w:t>a actor-red.</w:t>
      </w:r>
      <w:r>
        <w:rPr>
          <w:rFonts w:ascii="Palatino"/>
        </w:rPr>
        <w:t xml:space="preserve">  En: Tabula Rasa.  No. 6 (enero-junio) Bogot</w:t>
      </w:r>
      <w:r>
        <w:rPr>
          <w:rFonts w:hAnsi="Palatino"/>
        </w:rPr>
        <w:t>á</w:t>
      </w:r>
      <w:r>
        <w:rPr>
          <w:rFonts w:ascii="Palatino"/>
          <w:lang w:val="fr-FR"/>
        </w:rPr>
        <w:t xml:space="preserve">.  pp. 85-114.  Disponible en </w:t>
      </w:r>
      <w:hyperlink r:id="rId9" w:history="1">
        <w:r>
          <w:rPr>
            <w:rStyle w:val="Hyperlink0"/>
            <w:rFonts w:ascii="Palatino"/>
          </w:rPr>
          <w:t>www.revistatabularasa.org</w:t>
        </w:r>
      </w:hyperlink>
      <w:r>
        <w:rPr>
          <w:rFonts w:ascii="Palatino"/>
        </w:rPr>
        <w:t xml:space="preserve"> </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eastAsia="Palatino" w:hAnsi="Palatino" w:cs="Palatino"/>
        </w:rPr>
      </w:pPr>
      <w:r>
        <w:rPr>
          <w:rFonts w:ascii="Palatino"/>
        </w:rPr>
        <w:t xml:space="preserve"> </w:t>
      </w:r>
    </w:p>
    <w:p w:rsidR="00924D05" w:rsidRDefault="00924D05" w:rsidP="00924D05">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w:b/>
          <w:bCs/>
        </w:rPr>
      </w:pPr>
    </w:p>
    <w:p w:rsidR="001C1668" w:rsidRPr="00924D05" w:rsidRDefault="001C1668" w:rsidP="00924D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hAnsi="Times New Roman" w:cs="Times New Roman"/>
        </w:rPr>
      </w:pPr>
    </w:p>
    <w:sectPr w:rsidR="001C1668" w:rsidRPr="00924D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Neue">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NewBaskervilleITCbyBT-Roman">
    <w:panose1 w:val="00000000000000000000"/>
    <w:charset w:val="00"/>
    <w:family w:val="auto"/>
    <w:notTrueType/>
    <w:pitch w:val="default"/>
    <w:sig w:usb0="00000003" w:usb1="00000000" w:usb2="00000000" w:usb3="00000000" w:csb0="00000001" w:csb1="00000000"/>
  </w:font>
  <w:font w:name="Gill Sans MT">
    <w:altName w:val="Gill Sans"/>
    <w:charset w:val="00"/>
    <w:family w:val="swiss"/>
    <w:pitch w:val="variable"/>
    <w:sig w:usb0="00000007" w:usb1="00000000" w:usb2="00000000" w:usb3="00000000" w:csb0="00000003" w:csb1="00000000"/>
  </w:font>
  <w:font w:name="GaramondBE-Bold">
    <w:panose1 w:val="00000000000000000000"/>
    <w:charset w:val="00"/>
    <w:family w:val="auto"/>
    <w:notTrueType/>
    <w:pitch w:val="default"/>
    <w:sig w:usb0="00000003" w:usb1="00000000" w:usb2="00000000" w:usb3="00000000" w:csb0="00000001" w:csb1="00000000"/>
  </w:font>
  <w:font w:name="GaramondBE-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31"/>
    <w:rsid w:val="00041FB6"/>
    <w:rsid w:val="0004561D"/>
    <w:rsid w:val="001967D2"/>
    <w:rsid w:val="001C1668"/>
    <w:rsid w:val="001D2C31"/>
    <w:rsid w:val="0020241B"/>
    <w:rsid w:val="00316953"/>
    <w:rsid w:val="00406C30"/>
    <w:rsid w:val="005174EB"/>
    <w:rsid w:val="00545B3A"/>
    <w:rsid w:val="007B57C3"/>
    <w:rsid w:val="0085616C"/>
    <w:rsid w:val="00924D05"/>
    <w:rsid w:val="00943938"/>
    <w:rsid w:val="00AA1EAF"/>
    <w:rsid w:val="00C866F4"/>
    <w:rsid w:val="00F12D71"/>
    <w:rsid w:val="00F505D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100F0-F645-4E6D-BD48-3044BFB3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241B"/>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bdr w:val="ni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D2C31"/>
    <w:pPr>
      <w:autoSpaceDE w:val="0"/>
      <w:autoSpaceDN w:val="0"/>
      <w:adjustRightInd w:val="0"/>
      <w:spacing w:after="0" w:line="240" w:lineRule="auto"/>
    </w:pPr>
    <w:rPr>
      <w:rFonts w:ascii="Book Antiqua" w:hAnsi="Book Antiqua" w:cs="Book Antiqua"/>
      <w:color w:val="000000"/>
      <w:sz w:val="24"/>
      <w:szCs w:val="24"/>
    </w:rPr>
  </w:style>
  <w:style w:type="character" w:styleId="Hipervnculo">
    <w:name w:val="Hyperlink"/>
    <w:rsid w:val="0020241B"/>
    <w:rPr>
      <w:u w:val="single"/>
    </w:rPr>
  </w:style>
  <w:style w:type="paragraph" w:customStyle="1" w:styleId="Formatolibre">
    <w:name w:val="Formato libre"/>
    <w:rsid w:val="0020241B"/>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val="es-ES_tradnl" w:eastAsia="es-CR"/>
    </w:rPr>
  </w:style>
  <w:style w:type="table" w:styleId="Tablaconcuadrcula">
    <w:name w:val="Table Grid"/>
    <w:basedOn w:val="Tablanormal"/>
    <w:uiPriority w:val="39"/>
    <w:rsid w:val="00202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Fuentedeprrafopredeter"/>
    <w:rsid w:val="00924D05"/>
    <w:rPr>
      <w:color w:val="011EA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tabularasa.org" TargetMode="External"/><Relationship Id="rId3" Type="http://schemas.openxmlformats.org/officeDocument/2006/relationships/settings" Target="settings.xml"/><Relationship Id="rId7" Type="http://schemas.openxmlformats.org/officeDocument/2006/relationships/hyperlink" Target="http://www.revistatabularas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eiich.unam.mx" TargetMode="External"/><Relationship Id="rId11" Type="http://schemas.openxmlformats.org/officeDocument/2006/relationships/theme" Target="theme/theme1.xml"/><Relationship Id="rId5" Type="http://schemas.openxmlformats.org/officeDocument/2006/relationships/hyperlink" Target="mailto:melba.rodriguez@uc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vistatabularas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9896-F5EE-4740-836E-DABD7DF8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2523</Words>
  <Characters>13881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Melba</dc:creator>
  <cp:keywords/>
  <dc:description/>
  <cp:lastModifiedBy>HPG62</cp:lastModifiedBy>
  <cp:revision>2</cp:revision>
  <dcterms:created xsi:type="dcterms:W3CDTF">2016-10-26T01:25:00Z</dcterms:created>
  <dcterms:modified xsi:type="dcterms:W3CDTF">2016-10-26T01:25:00Z</dcterms:modified>
</cp:coreProperties>
</file>