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AE" w:rsidRDefault="005329AE">
      <w:pPr>
        <w:spacing w:after="0" w:line="360" w:lineRule="auto"/>
        <w:jc w:val="center"/>
        <w:rPr>
          <w:rFonts w:ascii="Arial" w:hAnsi="Arial" w:cs="Arial"/>
          <w:sz w:val="24"/>
          <w:szCs w:val="24"/>
        </w:rPr>
      </w:pPr>
    </w:p>
    <w:p w:rsidR="00F5156C" w:rsidRDefault="00670BA3">
      <w:pPr>
        <w:spacing w:after="0" w:line="360" w:lineRule="auto"/>
        <w:jc w:val="center"/>
        <w:rPr>
          <w:rFonts w:ascii="Arial" w:hAnsi="Arial" w:cs="Arial"/>
          <w:sz w:val="24"/>
          <w:szCs w:val="24"/>
        </w:rPr>
      </w:pPr>
      <w:r>
        <w:rPr>
          <w:rFonts w:ascii="Arial" w:hAnsi="Arial" w:cs="Arial"/>
          <w:noProof/>
          <w:sz w:val="24"/>
          <w:szCs w:val="24"/>
          <w:lang w:eastAsia="es-CR"/>
        </w:rPr>
        <w:drawing>
          <wp:inline distT="0" distB="0" distL="0" distR="0">
            <wp:extent cx="5396230" cy="685800"/>
            <wp:effectExtent l="0" t="0" r="0" b="0"/>
            <wp:docPr id="4" name="Imagen 4" descr="carrera_trabajo_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rrera_trabajo_soc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96230" cy="685800"/>
                    </a:xfrm>
                    <a:prstGeom prst="rect">
                      <a:avLst/>
                    </a:prstGeom>
                    <a:noFill/>
                    <a:ln>
                      <a:noFill/>
                    </a:ln>
                  </pic:spPr>
                </pic:pic>
              </a:graphicData>
            </a:graphic>
          </wp:inline>
        </w:drawing>
      </w:r>
    </w:p>
    <w:p w:rsidR="00F5156C" w:rsidRDefault="00670BA3">
      <w:pPr>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PROGRAMA DEL CURSO OT-1049</w:t>
      </w:r>
    </w:p>
    <w:p w:rsidR="00F5156C" w:rsidRDefault="00670BA3">
      <w:pPr>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TRABAJO SOCIAL EN LA FORMULACIÓN Y EVALUACIÓN DE PROYECTOS SOCIALES</w:t>
      </w:r>
    </w:p>
    <w:p w:rsidR="00F5156C" w:rsidRDefault="00670BA3">
      <w:pPr>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Valor 3 créditos</w:t>
      </w:r>
    </w:p>
    <w:p w:rsidR="00F5156C" w:rsidRDefault="00670BA3">
      <w:pPr>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3 horas teóricas y 3 horas prácticas</w:t>
      </w:r>
    </w:p>
    <w:p w:rsidR="00F5156C" w:rsidRDefault="00670BA3">
      <w:pPr>
        <w:keepNext/>
        <w:widowControl w:val="0"/>
        <w:tabs>
          <w:tab w:val="center" w:pos="4680"/>
          <w:tab w:val="left" w:pos="4956"/>
          <w:tab w:val="left" w:pos="5664"/>
          <w:tab w:val="left" w:pos="6372"/>
          <w:tab w:val="left" w:pos="7080"/>
          <w:tab w:val="left" w:pos="7788"/>
          <w:tab w:val="left" w:pos="8496"/>
        </w:tabs>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Recinto de San Ramón</w:t>
      </w:r>
    </w:p>
    <w:p w:rsidR="00F5156C" w:rsidRDefault="00670BA3">
      <w:pPr>
        <w:tabs>
          <w:tab w:val="center" w:pos="5112"/>
          <w:tab w:val="left" w:pos="5664"/>
          <w:tab w:val="left" w:pos="6372"/>
          <w:tab w:val="left" w:pos="7080"/>
          <w:tab w:val="left" w:pos="7788"/>
          <w:tab w:val="left" w:pos="8452"/>
        </w:tabs>
        <w:suppressAutoHyphens/>
        <w:spacing w:after="0" w:line="276" w:lineRule="auto"/>
        <w:jc w:val="center"/>
        <w:rPr>
          <w:rFonts w:ascii="Arial" w:eastAsia="ヒラギノ角ゴ Pro W3" w:hAnsi="Arial" w:cs="Arial"/>
          <w:b/>
          <w:sz w:val="24"/>
          <w:szCs w:val="24"/>
        </w:rPr>
      </w:pPr>
      <w:r>
        <w:rPr>
          <w:rFonts w:ascii="Arial" w:eastAsia="ヒラギノ角ゴ Pro W3" w:hAnsi="Arial" w:cs="Arial"/>
          <w:b/>
          <w:sz w:val="24"/>
          <w:szCs w:val="24"/>
        </w:rPr>
        <w:t>II ciclo, 2025</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Docente:</w:t>
      </w:r>
      <w:r w:rsidR="0071516F">
        <w:rPr>
          <w:rFonts w:ascii="Arial" w:hAnsi="Arial" w:cs="Arial"/>
          <w:sz w:val="24"/>
          <w:szCs w:val="24"/>
        </w:rPr>
        <w:t xml:space="preserve"> MSc. Bercy Silva Jiménez</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Requisito:</w:t>
      </w:r>
      <w:r>
        <w:rPr>
          <w:rFonts w:ascii="Arial" w:hAnsi="Arial" w:cs="Arial"/>
          <w:sz w:val="24"/>
          <w:szCs w:val="24"/>
        </w:rPr>
        <w:t xml:space="preserve"> OT-1043.</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Horario:</w:t>
      </w:r>
      <w:r w:rsidR="0071516F">
        <w:rPr>
          <w:rFonts w:ascii="Arial" w:hAnsi="Arial" w:cs="Arial"/>
          <w:sz w:val="24"/>
          <w:szCs w:val="24"/>
        </w:rPr>
        <w:t xml:space="preserve"> K 1pm a 4:50, K 5pm  a 7</w:t>
      </w:r>
      <w:r>
        <w:rPr>
          <w:rFonts w:ascii="Arial" w:hAnsi="Arial" w:cs="Arial"/>
          <w:sz w:val="24"/>
          <w:szCs w:val="24"/>
        </w:rPr>
        <w:t>:50</w:t>
      </w:r>
      <w:r w:rsidR="0071516F">
        <w:rPr>
          <w:rFonts w:ascii="Arial" w:hAnsi="Arial" w:cs="Arial"/>
          <w:sz w:val="24"/>
          <w:szCs w:val="24"/>
        </w:rPr>
        <w:t xml:space="preserve"> pm</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Style w:val="Hipervnculo"/>
          <w:rFonts w:ascii="Arial" w:hAnsi="Arial" w:cs="Arial"/>
          <w:sz w:val="24"/>
          <w:szCs w:val="24"/>
          <w:u w:val="none"/>
        </w:rPr>
      </w:pPr>
      <w:r>
        <w:rPr>
          <w:rFonts w:ascii="Arial" w:hAnsi="Arial" w:cs="Arial"/>
          <w:b/>
          <w:sz w:val="24"/>
          <w:szCs w:val="24"/>
        </w:rPr>
        <w:t>Correo electrónico:</w:t>
      </w:r>
      <w:r>
        <w:rPr>
          <w:rFonts w:ascii="Arial" w:hAnsi="Arial" w:cs="Arial"/>
          <w:sz w:val="24"/>
          <w:szCs w:val="24"/>
        </w:rPr>
        <w:t xml:space="preserve"> </w:t>
      </w:r>
      <w:hyperlink r:id="rId9" w:history="1">
        <w:r w:rsidR="00D30F60" w:rsidRPr="008F1186">
          <w:rPr>
            <w:rStyle w:val="Hipervnculo"/>
            <w:rFonts w:ascii="Arial" w:hAnsi="Arial" w:cs="Arial"/>
            <w:sz w:val="24"/>
            <w:szCs w:val="24"/>
          </w:rPr>
          <w:t>bercy.silvajimenez@ucr.ac.cr</w:t>
        </w:r>
      </w:hyperlink>
      <w:r>
        <w:rPr>
          <w:rStyle w:val="Hipervnculo"/>
          <w:rFonts w:ascii="Arial" w:hAnsi="Arial" w:cs="Arial"/>
          <w:sz w:val="24"/>
          <w:szCs w:val="24"/>
          <w:u w:val="none"/>
        </w:rPr>
        <w:t xml:space="preserve"> </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Atención de estudiantes:</w:t>
      </w:r>
      <w:r w:rsidR="00D30F60">
        <w:rPr>
          <w:rFonts w:ascii="Arial" w:hAnsi="Arial" w:cs="Arial"/>
          <w:sz w:val="24"/>
          <w:szCs w:val="24"/>
        </w:rPr>
        <w:t xml:space="preserve"> Miércoles</w:t>
      </w:r>
      <w:r w:rsidR="00EC2747">
        <w:rPr>
          <w:rFonts w:ascii="Arial" w:hAnsi="Arial" w:cs="Arial"/>
          <w:sz w:val="24"/>
          <w:szCs w:val="24"/>
        </w:rPr>
        <w:t xml:space="preserve"> 13:00 a 15</w:t>
      </w:r>
      <w:r>
        <w:rPr>
          <w:rFonts w:ascii="Arial" w:hAnsi="Arial" w:cs="Arial"/>
          <w:sz w:val="24"/>
          <w:szCs w:val="24"/>
        </w:rPr>
        <w:t>:00.</w:t>
      </w:r>
    </w:p>
    <w:p w:rsidR="00F5156C"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Nivel de virtualidad:</w:t>
      </w:r>
      <w:r>
        <w:rPr>
          <w:rFonts w:ascii="Arial" w:hAnsi="Arial" w:cs="Arial"/>
          <w:sz w:val="24"/>
          <w:szCs w:val="24"/>
        </w:rPr>
        <w:t xml:space="preserve"> Bajo</w:t>
      </w:r>
      <w:r w:rsidR="00BD26B9">
        <w:rPr>
          <w:rFonts w:ascii="Arial" w:hAnsi="Arial" w:cs="Arial"/>
          <w:sz w:val="24"/>
          <w:szCs w:val="24"/>
        </w:rPr>
        <w:t xml:space="preserve"> (solo para la entrega de productos académicos)</w:t>
      </w:r>
    </w:p>
    <w:p w:rsidR="00D30F60" w:rsidRDefault="00670B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r>
        <w:rPr>
          <w:rFonts w:ascii="Arial" w:hAnsi="Arial" w:cs="Arial"/>
          <w:b/>
          <w:sz w:val="24"/>
          <w:szCs w:val="24"/>
        </w:rPr>
        <w:t>Grupo:</w:t>
      </w:r>
      <w:r>
        <w:rPr>
          <w:rFonts w:ascii="Arial" w:hAnsi="Arial" w:cs="Arial"/>
          <w:sz w:val="24"/>
          <w:szCs w:val="24"/>
        </w:rPr>
        <w:t xml:space="preserve"> 001 </w:t>
      </w:r>
    </w:p>
    <w:p w:rsidR="00B739BC" w:rsidRDefault="00B739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52"/>
        </w:tabs>
        <w:suppressAutoHyphens/>
        <w:spacing w:before="120" w:after="0" w:line="240" w:lineRule="auto"/>
        <w:jc w:val="both"/>
        <w:rPr>
          <w:rFonts w:ascii="Arial" w:hAnsi="Arial" w:cs="Arial"/>
          <w:sz w:val="24"/>
          <w:szCs w:val="24"/>
        </w:rPr>
      </w:pPr>
    </w:p>
    <w:p w:rsidR="00F5156C" w:rsidRDefault="00F5156C">
      <w:pPr>
        <w:spacing w:after="0" w:line="360" w:lineRule="auto"/>
        <w:jc w:val="both"/>
        <w:rPr>
          <w:rFonts w:ascii="Arial" w:hAnsi="Arial" w:cs="Arial"/>
          <w:sz w:val="24"/>
          <w:szCs w:val="24"/>
        </w:rPr>
      </w:pPr>
    </w:p>
    <w:p w:rsidR="00F5156C" w:rsidRDefault="00670BA3">
      <w:pPr>
        <w:pStyle w:val="Prrafodelista"/>
        <w:numPr>
          <w:ilvl w:val="0"/>
          <w:numId w:val="1"/>
        </w:numPr>
        <w:spacing w:after="0" w:line="360" w:lineRule="auto"/>
        <w:rPr>
          <w:rFonts w:ascii="Arial" w:hAnsi="Arial" w:cs="Arial"/>
          <w:b/>
          <w:sz w:val="24"/>
          <w:szCs w:val="24"/>
        </w:rPr>
      </w:pPr>
      <w:r>
        <w:rPr>
          <w:rFonts w:ascii="Arial" w:hAnsi="Arial" w:cs="Arial"/>
          <w:b/>
          <w:sz w:val="24"/>
          <w:szCs w:val="24"/>
        </w:rPr>
        <w:t>DESCRIPCION DEL CURSO</w:t>
      </w:r>
    </w:p>
    <w:p w:rsidR="00F5156C" w:rsidRDefault="00670BA3">
      <w:pPr>
        <w:spacing w:before="240" w:after="0" w:line="360" w:lineRule="auto"/>
        <w:jc w:val="both"/>
        <w:rPr>
          <w:rFonts w:ascii="Arial" w:hAnsi="Arial" w:cs="Arial"/>
          <w:sz w:val="24"/>
          <w:szCs w:val="24"/>
        </w:rPr>
      </w:pPr>
      <w:r>
        <w:rPr>
          <w:rFonts w:ascii="Arial" w:hAnsi="Arial" w:cs="Arial"/>
          <w:sz w:val="24"/>
          <w:szCs w:val="24"/>
        </w:rPr>
        <w:t>Los cambios en el mundo del trabajo y las configuraciones históricas que median el Trabajo Social latinoamericano, conllevan a la necesidad de comprender el rol actual de la profesión dentro del diseño, ejecución, operación y evaluación de Políticas Públicas y Sociales en organizaciones estatales, no gubernamentales, privadas y de cooperación internacional, entre otros sectores.</w:t>
      </w:r>
    </w:p>
    <w:p w:rsidR="00F5156C" w:rsidRDefault="00670BA3">
      <w:pPr>
        <w:spacing w:before="240" w:after="0" w:line="360" w:lineRule="auto"/>
        <w:jc w:val="both"/>
        <w:rPr>
          <w:rFonts w:ascii="Arial" w:hAnsi="Arial" w:cs="Arial"/>
          <w:sz w:val="24"/>
          <w:szCs w:val="24"/>
        </w:rPr>
      </w:pPr>
      <w:r>
        <w:rPr>
          <w:rFonts w:ascii="Arial" w:hAnsi="Arial" w:cs="Arial"/>
          <w:sz w:val="24"/>
          <w:szCs w:val="24"/>
        </w:rPr>
        <w:t xml:space="preserve">Bajo esta línea, el curso </w:t>
      </w:r>
      <w:r>
        <w:rPr>
          <w:rFonts w:ascii="Arial" w:hAnsi="Arial" w:cs="Arial"/>
          <w:i/>
          <w:sz w:val="24"/>
          <w:szCs w:val="24"/>
        </w:rPr>
        <w:t>Trabajo Social en la Formulación y Evaluación de Proyectos Sociales</w:t>
      </w:r>
      <w:r>
        <w:rPr>
          <w:rFonts w:ascii="Arial" w:hAnsi="Arial" w:cs="Arial"/>
          <w:sz w:val="24"/>
          <w:szCs w:val="24"/>
        </w:rPr>
        <w:t xml:space="preserve"> forma parte del plan de estudios del V año de la Carrera de Trabajo Social de la Sede de Occidente de la Universidad de Costa Rica; con el propósito de que el estudiantado conozca, analice y aplique los principales enfoques teórico-metodológicos, técnico-operativos y ético-políticos que sustentan los procesos de “diseño, formulación, gestión y evaluación de Proyectos Sociales”.</w:t>
      </w:r>
    </w:p>
    <w:p w:rsidR="00F5156C" w:rsidRDefault="00670BA3">
      <w:pPr>
        <w:spacing w:before="240" w:after="0" w:line="360" w:lineRule="auto"/>
        <w:jc w:val="both"/>
        <w:rPr>
          <w:rFonts w:ascii="Arial" w:hAnsi="Arial" w:cs="Arial"/>
          <w:b/>
          <w:sz w:val="24"/>
          <w:szCs w:val="24"/>
        </w:rPr>
      </w:pPr>
      <w:r>
        <w:rPr>
          <w:rFonts w:ascii="Arial" w:hAnsi="Arial" w:cs="Arial"/>
          <w:sz w:val="24"/>
          <w:szCs w:val="24"/>
        </w:rPr>
        <w:lastRenderedPageBreak/>
        <w:t>Asimismo, el curso busca dar respuesta al tema generador del nivel:</w:t>
      </w:r>
      <w:r>
        <w:rPr>
          <w:rFonts w:ascii="Arial" w:hAnsi="Arial" w:cs="Arial"/>
          <w:b/>
          <w:sz w:val="24"/>
          <w:szCs w:val="24"/>
        </w:rPr>
        <w:t xml:space="preserve"> </w:t>
      </w:r>
      <w:r>
        <w:rPr>
          <w:rFonts w:ascii="Arial" w:hAnsi="Arial" w:cs="Arial"/>
          <w:sz w:val="24"/>
          <w:szCs w:val="24"/>
        </w:rPr>
        <w:t>“</w:t>
      </w:r>
      <w:r>
        <w:rPr>
          <w:rFonts w:ascii="Arial" w:hAnsi="Arial" w:cs="Arial"/>
          <w:i/>
          <w:sz w:val="24"/>
          <w:szCs w:val="24"/>
        </w:rPr>
        <w:t>La participación del profesional en Trabajado Social en el diseño, ejecución y evaluación de las políticas sociales. El diseño de Programas, Proyectos Sociales y las diversas estrategias metodológicas de participación de Trabajo Social</w:t>
      </w:r>
      <w:r>
        <w:rPr>
          <w:rFonts w:ascii="Arial" w:hAnsi="Arial" w:cs="Arial"/>
          <w:sz w:val="24"/>
          <w:szCs w:val="24"/>
        </w:rPr>
        <w:t>”.</w:t>
      </w:r>
    </w:p>
    <w:p w:rsidR="00F5156C" w:rsidRDefault="00670BA3">
      <w:pPr>
        <w:spacing w:before="240" w:after="0" w:line="360" w:lineRule="auto"/>
        <w:jc w:val="both"/>
        <w:rPr>
          <w:rFonts w:ascii="Arial" w:hAnsi="Arial" w:cs="Arial"/>
          <w:sz w:val="24"/>
          <w:szCs w:val="24"/>
        </w:rPr>
      </w:pPr>
      <w:r>
        <w:rPr>
          <w:rFonts w:ascii="Arial" w:hAnsi="Arial" w:cs="Arial"/>
          <w:sz w:val="24"/>
          <w:szCs w:val="24"/>
        </w:rPr>
        <w:t>A lo largo del proceso de enseñanza-aprendizaje, se espera el desarrollo de conocimientos, habilidades (duras y blandas) y destrezas en las y los estudiantes para que puedan diseñar, formular, gestionar y evaluar proyectos sociales desde un enfoque crítico de la profesión y del rol de las Ciencias Sociales. Lo cual se vincula con las capacidades que se deben generar para los procesos de intervención y gerencia social, partiendo de comprender los proyectos como una propuesta para la transformación social.</w:t>
      </w:r>
    </w:p>
    <w:p w:rsidR="00F5156C" w:rsidRDefault="00670BA3">
      <w:pPr>
        <w:spacing w:before="240" w:after="0" w:line="360" w:lineRule="auto"/>
        <w:jc w:val="both"/>
        <w:rPr>
          <w:rFonts w:ascii="Arial" w:hAnsi="Arial" w:cs="Arial"/>
          <w:sz w:val="24"/>
          <w:szCs w:val="24"/>
        </w:rPr>
      </w:pPr>
      <w:r>
        <w:rPr>
          <w:rFonts w:ascii="Arial" w:hAnsi="Arial" w:cs="Arial"/>
          <w:sz w:val="24"/>
          <w:szCs w:val="24"/>
        </w:rPr>
        <w:t>El curso se encuentra programado de manera semestral, organizado a lo largo de 17 semanas (tres horas teóricas y tres horas prácticas) e integra diferentes actividades, entre las que destacan la participación activa en lecciones, el reforzamiento teórico-metodológico, técnico-operativo y ético-político, y el ejercicio reflexivo que implica pensar y construir un proyecto social, utilizando distintas herramientas o técnicas que se han creado para ello.</w:t>
      </w:r>
    </w:p>
    <w:p w:rsidR="00F5156C" w:rsidRDefault="00F5156C">
      <w:pPr>
        <w:spacing w:before="240" w:after="0" w:line="360" w:lineRule="auto"/>
        <w:jc w:val="both"/>
        <w:rPr>
          <w:rFonts w:ascii="Arial" w:hAnsi="Arial" w:cs="Arial"/>
          <w:sz w:val="24"/>
          <w:szCs w:val="24"/>
        </w:rPr>
      </w:pPr>
    </w:p>
    <w:p w:rsidR="00F5156C" w:rsidRDefault="00670BA3">
      <w:pPr>
        <w:pStyle w:val="Prrafodelista"/>
        <w:numPr>
          <w:ilvl w:val="0"/>
          <w:numId w:val="1"/>
        </w:numPr>
        <w:spacing w:before="120" w:after="0" w:line="360" w:lineRule="auto"/>
        <w:contextualSpacing w:val="0"/>
        <w:rPr>
          <w:rFonts w:ascii="Arial" w:hAnsi="Arial" w:cs="Arial"/>
          <w:b/>
          <w:sz w:val="24"/>
          <w:szCs w:val="24"/>
        </w:rPr>
      </w:pPr>
      <w:r>
        <w:rPr>
          <w:rFonts w:ascii="Arial" w:hAnsi="Arial" w:cs="Arial"/>
          <w:b/>
          <w:sz w:val="24"/>
          <w:szCs w:val="24"/>
        </w:rPr>
        <w:t xml:space="preserve"> OBJETIVOS </w:t>
      </w:r>
    </w:p>
    <w:p w:rsidR="00F5156C" w:rsidRDefault="00670BA3">
      <w:pPr>
        <w:pStyle w:val="Prrafodelista"/>
        <w:numPr>
          <w:ilvl w:val="1"/>
          <w:numId w:val="1"/>
        </w:numPr>
        <w:spacing w:before="120" w:line="360" w:lineRule="auto"/>
        <w:contextualSpacing w:val="0"/>
        <w:rPr>
          <w:rFonts w:ascii="Arial" w:hAnsi="Arial" w:cs="Arial"/>
          <w:sz w:val="24"/>
          <w:szCs w:val="24"/>
        </w:rPr>
      </w:pPr>
      <w:r>
        <w:rPr>
          <w:rFonts w:ascii="Arial" w:hAnsi="Arial" w:cs="Arial"/>
          <w:b/>
          <w:sz w:val="24"/>
          <w:szCs w:val="24"/>
        </w:rPr>
        <w:t>Objetivo general</w:t>
      </w:r>
    </w:p>
    <w:p w:rsidR="00F5156C" w:rsidRDefault="00670BA3">
      <w:pPr>
        <w:spacing w:after="0" w:line="360" w:lineRule="auto"/>
        <w:jc w:val="both"/>
        <w:rPr>
          <w:rFonts w:ascii="Arial" w:hAnsi="Arial" w:cs="Arial"/>
          <w:sz w:val="24"/>
          <w:szCs w:val="24"/>
        </w:rPr>
      </w:pPr>
      <w:r>
        <w:rPr>
          <w:rFonts w:ascii="Arial" w:hAnsi="Arial" w:cs="Arial"/>
          <w:sz w:val="24"/>
          <w:szCs w:val="24"/>
        </w:rPr>
        <w:t>Adquirir los conocimientos y capacidades teórico-metodológicas, técnico-operativas y ético-políticas en el diseño, ejecución, monitoreo-control y evaluación de proyectos sociales en organizaciones estatales, no gubernamentales, privadas y de cooperación internacional, entre otros sectores; desde la concepción de su contribución en la transformación social.</w:t>
      </w:r>
    </w:p>
    <w:p w:rsidR="00F5156C" w:rsidRDefault="00F5156C">
      <w:pPr>
        <w:spacing w:after="0" w:line="360" w:lineRule="auto"/>
        <w:jc w:val="both"/>
        <w:rPr>
          <w:rFonts w:ascii="Arial" w:hAnsi="Arial" w:cs="Arial"/>
          <w:sz w:val="24"/>
          <w:szCs w:val="24"/>
        </w:rPr>
      </w:pPr>
    </w:p>
    <w:p w:rsidR="00F5156C" w:rsidRDefault="00670BA3">
      <w:pPr>
        <w:pStyle w:val="Prrafodelista"/>
        <w:numPr>
          <w:ilvl w:val="1"/>
          <w:numId w:val="1"/>
        </w:numPr>
        <w:spacing w:before="120" w:line="360" w:lineRule="auto"/>
        <w:ind w:left="748" w:hanging="391"/>
        <w:contextualSpacing w:val="0"/>
        <w:rPr>
          <w:rFonts w:ascii="Arial" w:hAnsi="Arial" w:cs="Arial"/>
          <w:b/>
          <w:sz w:val="24"/>
          <w:szCs w:val="24"/>
        </w:rPr>
      </w:pPr>
      <w:r>
        <w:rPr>
          <w:rFonts w:ascii="Arial" w:hAnsi="Arial" w:cs="Arial"/>
          <w:b/>
          <w:sz w:val="24"/>
          <w:szCs w:val="24"/>
        </w:rPr>
        <w:t>Objetivos específicos de conocimiento</w:t>
      </w:r>
    </w:p>
    <w:p w:rsidR="00F5156C" w:rsidRDefault="00670BA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Comprender las concepciones y discusiones analíticas sobre los proyectos sociales y su vinculación con las propuestas de desarrollo. </w:t>
      </w:r>
    </w:p>
    <w:p w:rsidR="00F5156C" w:rsidRDefault="00670BA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Entender el ciclo de vida de los proyectos y profundizar sobre cada una de sus etapas.</w:t>
      </w:r>
    </w:p>
    <w:p w:rsidR="00F5156C" w:rsidRDefault="00670BA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Aprehender los principales referentes teórico-metodológicos, técnico-operativos y ético-políticos para el diseño y formulación de proyectos sociales.</w:t>
      </w:r>
    </w:p>
    <w:p w:rsidR="00F5156C" w:rsidRDefault="00670BA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Reconocer la importancia de la participación de Trabajo Social en los proyectos sociales y su rol innovador.</w:t>
      </w:r>
    </w:p>
    <w:p w:rsidR="00F5156C" w:rsidRDefault="00670BA3">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Aprehender los elementos que integran las fases de operación, monitoreo-control y evaluación en proyectos sociales para cumplir con el alcance definido en la intervención.</w:t>
      </w:r>
    </w:p>
    <w:p w:rsidR="00F5156C" w:rsidRDefault="00F5156C">
      <w:pPr>
        <w:pStyle w:val="Prrafodelista"/>
        <w:spacing w:after="0" w:line="360" w:lineRule="auto"/>
        <w:ind w:left="780"/>
        <w:jc w:val="both"/>
        <w:rPr>
          <w:rFonts w:ascii="Arial" w:hAnsi="Arial" w:cs="Arial"/>
          <w:sz w:val="24"/>
          <w:szCs w:val="24"/>
        </w:rPr>
      </w:pPr>
    </w:p>
    <w:p w:rsidR="00F5156C" w:rsidRDefault="00670BA3">
      <w:pPr>
        <w:pStyle w:val="Prrafodelista"/>
        <w:numPr>
          <w:ilvl w:val="1"/>
          <w:numId w:val="1"/>
        </w:numPr>
        <w:spacing w:before="120" w:line="360" w:lineRule="auto"/>
        <w:contextualSpacing w:val="0"/>
        <w:rPr>
          <w:rFonts w:ascii="Arial" w:hAnsi="Arial" w:cs="Arial"/>
          <w:b/>
          <w:sz w:val="24"/>
          <w:szCs w:val="24"/>
        </w:rPr>
      </w:pPr>
      <w:r>
        <w:rPr>
          <w:rFonts w:ascii="Arial" w:hAnsi="Arial" w:cs="Arial"/>
          <w:b/>
          <w:sz w:val="24"/>
          <w:szCs w:val="24"/>
        </w:rPr>
        <w:t>Objetivos específicos de habilidades</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Lograr diferenciar proyectos de inversión y los concebidos como de desarrollo social.</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Manejo de las distintas herramientas y técnicas para el proceso de definición de la idea de proyecto. </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Apropiarse de la metodología de marco lógico y la gestión basada en resultados para promover procesos de diseño, ejecución, monitoreo-control y evaluación en proyectos sociales.</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Construir una propuesta de proyecto social basada en gestión para resultados. </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Identificar los principales actores en un proyecto social.</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Establecer metas e indicadores en un proyecto social.</w:t>
      </w:r>
    </w:p>
    <w:p w:rsidR="00F5156C" w:rsidRDefault="00670BA3">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Entender la importancia del monitoreo-control y evaluación como parte de la gestión de un proyecto social.</w:t>
      </w:r>
    </w:p>
    <w:p w:rsidR="00F5156C" w:rsidRDefault="00F5156C">
      <w:pPr>
        <w:pStyle w:val="Prrafodelista"/>
        <w:spacing w:after="0" w:line="360" w:lineRule="auto"/>
        <w:ind w:left="780"/>
        <w:jc w:val="both"/>
        <w:rPr>
          <w:rFonts w:ascii="Arial" w:hAnsi="Arial" w:cs="Arial"/>
          <w:sz w:val="24"/>
          <w:szCs w:val="24"/>
        </w:rPr>
      </w:pPr>
    </w:p>
    <w:p w:rsidR="00F5156C" w:rsidRDefault="00670BA3">
      <w:pPr>
        <w:pStyle w:val="Prrafodelista"/>
        <w:numPr>
          <w:ilvl w:val="0"/>
          <w:numId w:val="1"/>
        </w:numPr>
        <w:spacing w:before="120" w:line="360" w:lineRule="auto"/>
        <w:contextualSpacing w:val="0"/>
        <w:rPr>
          <w:rFonts w:ascii="Arial" w:hAnsi="Arial" w:cs="Arial"/>
          <w:b/>
          <w:sz w:val="24"/>
          <w:szCs w:val="24"/>
        </w:rPr>
      </w:pPr>
      <w:r>
        <w:rPr>
          <w:rFonts w:ascii="Arial" w:hAnsi="Arial" w:cs="Arial"/>
          <w:b/>
          <w:sz w:val="24"/>
          <w:szCs w:val="24"/>
        </w:rPr>
        <w:t xml:space="preserve">CONTENIDOS TEMÁTICOS </w:t>
      </w:r>
      <w:r>
        <w:rPr>
          <w:rFonts w:ascii="Arial" w:hAnsi="Arial" w:cs="Arial"/>
          <w:b/>
          <w:sz w:val="24"/>
          <w:szCs w:val="24"/>
        </w:rPr>
        <w:tab/>
      </w:r>
    </w:p>
    <w:p w:rsidR="00F5156C" w:rsidRDefault="00670BA3">
      <w:pPr>
        <w:spacing w:line="360" w:lineRule="auto"/>
        <w:rPr>
          <w:rFonts w:ascii="Arial" w:hAnsi="Arial" w:cs="Arial"/>
          <w:b/>
          <w:sz w:val="24"/>
          <w:szCs w:val="24"/>
        </w:rPr>
      </w:pPr>
      <w:r>
        <w:rPr>
          <w:rFonts w:ascii="Arial" w:hAnsi="Arial" w:cs="Arial"/>
          <w:b/>
          <w:sz w:val="24"/>
          <w:szCs w:val="24"/>
        </w:rPr>
        <w:t>Unidad I: Marco conceptual de los proyectos sociales y su vínculo con el desarrollo.</w:t>
      </w:r>
    </w:p>
    <w:p w:rsidR="00F5156C" w:rsidRDefault="00670BA3">
      <w:pPr>
        <w:numPr>
          <w:ilvl w:val="0"/>
          <w:numId w:val="4"/>
        </w:numPr>
        <w:spacing w:after="0" w:line="360" w:lineRule="auto"/>
        <w:rPr>
          <w:rFonts w:ascii="Arial" w:hAnsi="Arial" w:cs="Arial"/>
          <w:sz w:val="24"/>
          <w:szCs w:val="24"/>
        </w:rPr>
      </w:pPr>
      <w:r>
        <w:rPr>
          <w:rFonts w:ascii="Arial" w:hAnsi="Arial" w:cs="Arial"/>
          <w:sz w:val="24"/>
          <w:szCs w:val="24"/>
          <w:lang w:val="es-MX"/>
        </w:rPr>
        <w:t>La operacionalización de los programas y políticas públicas a partir de proyectos sociales.</w:t>
      </w:r>
    </w:p>
    <w:p w:rsidR="00F5156C" w:rsidRDefault="00670BA3">
      <w:pPr>
        <w:pStyle w:val="Prrafodelista"/>
        <w:numPr>
          <w:ilvl w:val="0"/>
          <w:numId w:val="4"/>
        </w:numPr>
        <w:spacing w:after="0" w:line="360" w:lineRule="auto"/>
        <w:rPr>
          <w:rFonts w:ascii="Arial" w:hAnsi="Arial" w:cs="Arial"/>
          <w:sz w:val="24"/>
          <w:szCs w:val="24"/>
        </w:rPr>
      </w:pPr>
      <w:r>
        <w:rPr>
          <w:rFonts w:ascii="Arial" w:hAnsi="Arial" w:cs="Arial"/>
          <w:sz w:val="24"/>
          <w:szCs w:val="24"/>
        </w:rPr>
        <w:t>El enfoque de gestión para resultados: incursión en el Estado Costarricense.</w:t>
      </w:r>
    </w:p>
    <w:p w:rsidR="00F5156C" w:rsidRDefault="00670BA3">
      <w:pPr>
        <w:numPr>
          <w:ilvl w:val="0"/>
          <w:numId w:val="4"/>
        </w:numPr>
        <w:spacing w:after="0" w:line="360" w:lineRule="auto"/>
        <w:rPr>
          <w:rFonts w:ascii="Arial" w:hAnsi="Arial" w:cs="Arial"/>
          <w:sz w:val="24"/>
          <w:szCs w:val="24"/>
        </w:rPr>
      </w:pPr>
      <w:r>
        <w:rPr>
          <w:rFonts w:ascii="Arial" w:hAnsi="Arial" w:cs="Arial"/>
          <w:sz w:val="24"/>
          <w:szCs w:val="24"/>
        </w:rPr>
        <w:t>Reflexiones teóricas sobre las conceptualizaciones existentes de proyecto social: inversión vrs desarrollo social.</w:t>
      </w:r>
    </w:p>
    <w:p w:rsidR="00F5156C" w:rsidRDefault="00670BA3">
      <w:pPr>
        <w:numPr>
          <w:ilvl w:val="0"/>
          <w:numId w:val="4"/>
        </w:numPr>
        <w:spacing w:after="0" w:line="360" w:lineRule="auto"/>
        <w:jc w:val="both"/>
        <w:rPr>
          <w:rFonts w:ascii="Arial" w:hAnsi="Arial" w:cs="Arial"/>
          <w:sz w:val="24"/>
          <w:szCs w:val="24"/>
          <w:lang w:val="es-MX"/>
        </w:rPr>
      </w:pPr>
      <w:r>
        <w:rPr>
          <w:rFonts w:ascii="Arial" w:hAnsi="Arial" w:cs="Arial"/>
          <w:sz w:val="24"/>
          <w:szCs w:val="24"/>
        </w:rPr>
        <w:t xml:space="preserve">Tipos de proyectos y su </w:t>
      </w:r>
      <w:r>
        <w:rPr>
          <w:rFonts w:ascii="Arial" w:hAnsi="Arial" w:cs="Arial"/>
          <w:sz w:val="24"/>
          <w:szCs w:val="24"/>
          <w:lang w:val="es-MX"/>
        </w:rPr>
        <w:t>ciclo de vida.</w:t>
      </w:r>
    </w:p>
    <w:p w:rsidR="00F5156C" w:rsidRDefault="00670BA3">
      <w:pPr>
        <w:spacing w:after="0" w:line="360" w:lineRule="auto"/>
        <w:ind w:left="708" w:hanging="708"/>
        <w:jc w:val="right"/>
        <w:rPr>
          <w:rFonts w:ascii="Arial" w:hAnsi="Arial" w:cs="Arial"/>
          <w:sz w:val="24"/>
          <w:szCs w:val="24"/>
        </w:rPr>
      </w:pPr>
      <w:r>
        <w:rPr>
          <w:rFonts w:ascii="Arial" w:hAnsi="Arial" w:cs="Arial"/>
          <w:b/>
          <w:bCs/>
          <w:sz w:val="24"/>
          <w:szCs w:val="24"/>
        </w:rPr>
        <w:t xml:space="preserve">Tiempo estimado: 4 semanas </w:t>
      </w:r>
    </w:p>
    <w:p w:rsidR="00F5156C" w:rsidRDefault="00F5156C">
      <w:pPr>
        <w:spacing w:after="0" w:line="360" w:lineRule="auto"/>
        <w:rPr>
          <w:rFonts w:ascii="Arial" w:hAnsi="Arial" w:cs="Arial"/>
          <w:b/>
          <w:sz w:val="24"/>
          <w:szCs w:val="24"/>
        </w:rPr>
      </w:pPr>
    </w:p>
    <w:p w:rsidR="00F5156C" w:rsidRDefault="00670BA3">
      <w:pPr>
        <w:spacing w:after="0" w:line="360" w:lineRule="auto"/>
        <w:rPr>
          <w:rFonts w:ascii="Arial" w:hAnsi="Arial" w:cs="Arial"/>
          <w:b/>
          <w:sz w:val="24"/>
          <w:szCs w:val="24"/>
        </w:rPr>
      </w:pPr>
      <w:r>
        <w:rPr>
          <w:rFonts w:ascii="Arial" w:hAnsi="Arial" w:cs="Arial"/>
          <w:b/>
          <w:sz w:val="24"/>
          <w:szCs w:val="24"/>
        </w:rPr>
        <w:t>Unidad II: El diseño y la formulación de proyectos sociales.</w:t>
      </w:r>
    </w:p>
    <w:p w:rsidR="00F5156C" w:rsidRDefault="00670BA3">
      <w:pPr>
        <w:numPr>
          <w:ilvl w:val="0"/>
          <w:numId w:val="5"/>
        </w:numPr>
        <w:spacing w:after="0" w:line="360" w:lineRule="auto"/>
        <w:jc w:val="both"/>
        <w:rPr>
          <w:rFonts w:ascii="Arial" w:hAnsi="Arial" w:cs="Arial"/>
          <w:sz w:val="24"/>
          <w:szCs w:val="24"/>
          <w:lang w:val="es-MX"/>
        </w:rPr>
      </w:pPr>
      <w:r>
        <w:rPr>
          <w:rFonts w:ascii="Arial" w:hAnsi="Arial" w:cs="Arial"/>
          <w:sz w:val="24"/>
          <w:szCs w:val="24"/>
          <w:lang w:val="es-MX"/>
        </w:rPr>
        <w:t>La importancia de la participación del Trabajo Social en el diseño, formulación, ejecución, monitoreo-control y evaluación de proyectos sociales.</w:t>
      </w:r>
    </w:p>
    <w:p w:rsidR="00F5156C" w:rsidRDefault="00670BA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Metodologías para la identificación, diseño y formulación de proyectos sociales: centralizado en el Enfoque de Marco Lógico.</w:t>
      </w:r>
    </w:p>
    <w:p w:rsidR="00F5156C" w:rsidRDefault="00670BA3">
      <w:pPr>
        <w:pStyle w:val="Prrafodelista"/>
        <w:numPr>
          <w:ilvl w:val="0"/>
          <w:numId w:val="5"/>
        </w:numPr>
        <w:spacing w:after="0" w:line="360" w:lineRule="auto"/>
        <w:jc w:val="both"/>
        <w:rPr>
          <w:rFonts w:ascii="Arial" w:hAnsi="Arial" w:cs="Arial"/>
          <w:sz w:val="24"/>
          <w:szCs w:val="24"/>
        </w:rPr>
      </w:pPr>
      <w:r>
        <w:rPr>
          <w:rFonts w:ascii="Arial" w:hAnsi="Arial" w:cs="Arial"/>
          <w:sz w:val="24"/>
          <w:szCs w:val="24"/>
        </w:rPr>
        <w:t>Herramientas y técnicas utilizadas en el proceso de diseño de proyectos sociales:</w:t>
      </w:r>
    </w:p>
    <w:p w:rsidR="00F5156C" w:rsidRDefault="00670BA3">
      <w:pPr>
        <w:pStyle w:val="Prrafodelista"/>
        <w:numPr>
          <w:ilvl w:val="1"/>
          <w:numId w:val="5"/>
        </w:numPr>
        <w:spacing w:after="0" w:line="360" w:lineRule="auto"/>
        <w:rPr>
          <w:rFonts w:ascii="Arial" w:hAnsi="Arial" w:cs="Arial"/>
          <w:sz w:val="24"/>
          <w:szCs w:val="24"/>
        </w:rPr>
      </w:pPr>
      <w:r>
        <w:rPr>
          <w:rFonts w:ascii="Arial" w:hAnsi="Arial" w:cs="Arial"/>
          <w:sz w:val="24"/>
          <w:szCs w:val="24"/>
        </w:rPr>
        <w:t xml:space="preserve">Mapeo de actores. </w:t>
      </w:r>
    </w:p>
    <w:p w:rsidR="00F5156C" w:rsidRDefault="00670BA3">
      <w:pPr>
        <w:pStyle w:val="Prrafodelista"/>
        <w:numPr>
          <w:ilvl w:val="1"/>
          <w:numId w:val="5"/>
        </w:numPr>
        <w:spacing w:after="0" w:line="360" w:lineRule="auto"/>
        <w:rPr>
          <w:rFonts w:ascii="Arial" w:hAnsi="Arial" w:cs="Arial"/>
          <w:sz w:val="24"/>
          <w:szCs w:val="24"/>
        </w:rPr>
      </w:pPr>
      <w:r>
        <w:rPr>
          <w:rFonts w:ascii="Arial" w:hAnsi="Arial" w:cs="Arial"/>
          <w:sz w:val="24"/>
          <w:szCs w:val="24"/>
        </w:rPr>
        <w:t xml:space="preserve">Grupos de interés y alianzas público-privadas. </w:t>
      </w:r>
    </w:p>
    <w:p w:rsidR="00F5156C" w:rsidRDefault="00670BA3">
      <w:pPr>
        <w:pStyle w:val="Prrafodelista"/>
        <w:numPr>
          <w:ilvl w:val="1"/>
          <w:numId w:val="5"/>
        </w:numPr>
        <w:spacing w:after="0" w:line="360" w:lineRule="auto"/>
        <w:rPr>
          <w:rFonts w:ascii="Arial" w:hAnsi="Arial" w:cs="Arial"/>
          <w:sz w:val="24"/>
          <w:szCs w:val="24"/>
        </w:rPr>
      </w:pPr>
      <w:r>
        <w:rPr>
          <w:rFonts w:ascii="Arial" w:hAnsi="Arial" w:cs="Arial"/>
          <w:sz w:val="24"/>
          <w:szCs w:val="24"/>
        </w:rPr>
        <w:t>Árbol de problemas y árbol de objetivos.</w:t>
      </w:r>
    </w:p>
    <w:p w:rsidR="00F5156C" w:rsidRDefault="00670BA3">
      <w:pPr>
        <w:pStyle w:val="Prrafodelista"/>
        <w:numPr>
          <w:ilvl w:val="1"/>
          <w:numId w:val="5"/>
        </w:numPr>
        <w:spacing w:after="0" w:line="360" w:lineRule="auto"/>
        <w:rPr>
          <w:rFonts w:ascii="Arial" w:hAnsi="Arial" w:cs="Arial"/>
          <w:sz w:val="24"/>
          <w:szCs w:val="24"/>
        </w:rPr>
      </w:pPr>
      <w:r>
        <w:rPr>
          <w:rFonts w:ascii="Arial" w:hAnsi="Arial" w:cs="Arial"/>
          <w:sz w:val="24"/>
          <w:szCs w:val="24"/>
        </w:rPr>
        <w:t>Análisis de alternativas</w:t>
      </w:r>
    </w:p>
    <w:p w:rsidR="00F5156C" w:rsidRDefault="00670BA3">
      <w:pPr>
        <w:pStyle w:val="Prrafodelista"/>
        <w:numPr>
          <w:ilvl w:val="1"/>
          <w:numId w:val="5"/>
        </w:numPr>
        <w:spacing w:after="0" w:line="360" w:lineRule="auto"/>
        <w:rPr>
          <w:rFonts w:ascii="Arial" w:hAnsi="Arial" w:cs="Arial"/>
          <w:sz w:val="24"/>
          <w:szCs w:val="24"/>
        </w:rPr>
      </w:pPr>
      <w:r>
        <w:rPr>
          <w:rFonts w:ascii="Arial" w:hAnsi="Arial" w:cs="Arial"/>
          <w:sz w:val="24"/>
          <w:szCs w:val="24"/>
        </w:rPr>
        <w:t>Tipos de evaluaciones aplicadas en el diseño del proyecto: social evaluación de mercado, evaluación económico-social (tangibles e intangibles) y evaluación ambiental.</w:t>
      </w:r>
    </w:p>
    <w:p w:rsidR="00F5156C" w:rsidRDefault="00670BA3">
      <w:pPr>
        <w:pStyle w:val="Prrafodelista"/>
        <w:numPr>
          <w:ilvl w:val="0"/>
          <w:numId w:val="5"/>
        </w:numPr>
        <w:spacing w:after="0" w:line="360" w:lineRule="auto"/>
        <w:rPr>
          <w:rFonts w:ascii="Arial" w:hAnsi="Arial" w:cs="Arial"/>
          <w:sz w:val="24"/>
          <w:szCs w:val="24"/>
        </w:rPr>
      </w:pPr>
      <w:r>
        <w:rPr>
          <w:rFonts w:ascii="Arial" w:hAnsi="Arial" w:cs="Arial"/>
          <w:sz w:val="24"/>
          <w:szCs w:val="24"/>
        </w:rPr>
        <w:t xml:space="preserve">Construcción de indicadores (SMART, Indicadores Objetivamente Verificables). </w:t>
      </w:r>
    </w:p>
    <w:p w:rsidR="00F5156C" w:rsidRDefault="00670BA3">
      <w:pPr>
        <w:pStyle w:val="Prrafodelista"/>
        <w:numPr>
          <w:ilvl w:val="0"/>
          <w:numId w:val="5"/>
        </w:numPr>
        <w:spacing w:after="0" w:line="360" w:lineRule="auto"/>
        <w:rPr>
          <w:rFonts w:ascii="Arial" w:hAnsi="Arial" w:cs="Arial"/>
          <w:sz w:val="24"/>
          <w:szCs w:val="24"/>
        </w:rPr>
      </w:pPr>
      <w:r>
        <w:rPr>
          <w:rFonts w:ascii="Arial" w:hAnsi="Arial" w:cs="Arial"/>
          <w:sz w:val="24"/>
          <w:szCs w:val="24"/>
        </w:rPr>
        <w:t>Directrices nacionales para la formulación de proyectos sociales.</w:t>
      </w:r>
    </w:p>
    <w:p w:rsidR="00F5156C" w:rsidRDefault="00F5156C">
      <w:pPr>
        <w:pStyle w:val="Prrafodelista"/>
        <w:spacing w:after="0" w:line="360" w:lineRule="auto"/>
        <w:ind w:left="1440"/>
        <w:rPr>
          <w:rFonts w:ascii="Arial" w:hAnsi="Arial" w:cs="Arial"/>
          <w:sz w:val="24"/>
          <w:szCs w:val="24"/>
        </w:rPr>
      </w:pPr>
    </w:p>
    <w:p w:rsidR="00F5156C" w:rsidRDefault="00670BA3">
      <w:pPr>
        <w:spacing w:after="0" w:line="360" w:lineRule="auto"/>
        <w:ind w:left="708"/>
        <w:jc w:val="right"/>
        <w:rPr>
          <w:rFonts w:ascii="Arial" w:hAnsi="Arial" w:cs="Arial"/>
          <w:b/>
          <w:sz w:val="24"/>
          <w:szCs w:val="24"/>
        </w:rPr>
      </w:pPr>
      <w:r>
        <w:rPr>
          <w:rFonts w:ascii="Arial" w:hAnsi="Arial" w:cs="Arial"/>
          <w:b/>
          <w:sz w:val="24"/>
          <w:szCs w:val="24"/>
        </w:rPr>
        <w:t xml:space="preserve">Tiempo estimado: 9 semanas </w:t>
      </w:r>
    </w:p>
    <w:p w:rsidR="00F5156C" w:rsidRDefault="00F5156C">
      <w:pPr>
        <w:spacing w:after="0" w:line="360" w:lineRule="auto"/>
        <w:jc w:val="right"/>
        <w:rPr>
          <w:rFonts w:ascii="Arial" w:hAnsi="Arial" w:cs="Arial"/>
          <w:b/>
          <w:sz w:val="24"/>
          <w:szCs w:val="24"/>
          <w:highlight w:val="yellow"/>
        </w:rPr>
      </w:pPr>
    </w:p>
    <w:p w:rsidR="00F5156C" w:rsidRDefault="00670BA3">
      <w:pPr>
        <w:spacing w:line="360" w:lineRule="auto"/>
        <w:rPr>
          <w:rFonts w:ascii="Arial" w:hAnsi="Arial" w:cs="Arial"/>
          <w:b/>
          <w:sz w:val="24"/>
          <w:szCs w:val="24"/>
          <w:highlight w:val="yellow"/>
        </w:rPr>
      </w:pPr>
      <w:r>
        <w:rPr>
          <w:rFonts w:ascii="Arial" w:hAnsi="Arial" w:cs="Arial"/>
          <w:b/>
          <w:sz w:val="24"/>
          <w:szCs w:val="24"/>
        </w:rPr>
        <w:t>Unidad III: La gestión y evaluación de proyectos sociales</w:t>
      </w:r>
    </w:p>
    <w:p w:rsidR="00F5156C" w:rsidRDefault="00670BA3">
      <w:pPr>
        <w:pStyle w:val="Prrafodelista"/>
        <w:numPr>
          <w:ilvl w:val="0"/>
          <w:numId w:val="6"/>
        </w:numPr>
        <w:spacing w:after="0" w:line="360" w:lineRule="auto"/>
        <w:rPr>
          <w:rFonts w:ascii="Arial" w:hAnsi="Arial" w:cs="Arial"/>
          <w:sz w:val="24"/>
          <w:szCs w:val="24"/>
        </w:rPr>
      </w:pPr>
      <w:r>
        <w:rPr>
          <w:rFonts w:ascii="Arial" w:hAnsi="Arial" w:cs="Arial"/>
          <w:sz w:val="24"/>
          <w:szCs w:val="24"/>
          <w:lang w:val="es-CR"/>
        </w:rPr>
        <w:t>El proceso de</w:t>
      </w:r>
      <w:r>
        <w:rPr>
          <w:rFonts w:ascii="Arial" w:hAnsi="Arial" w:cs="Arial"/>
          <w:sz w:val="24"/>
          <w:szCs w:val="24"/>
        </w:rPr>
        <w:t xml:space="preserve"> gestión de proyectos sociales: negociación y financiamiento. </w:t>
      </w:r>
    </w:p>
    <w:p w:rsidR="00F5156C" w:rsidRDefault="00670BA3">
      <w:pPr>
        <w:pStyle w:val="Prrafodelista"/>
        <w:numPr>
          <w:ilvl w:val="0"/>
          <w:numId w:val="6"/>
        </w:numPr>
        <w:spacing w:after="0" w:line="360" w:lineRule="auto"/>
        <w:rPr>
          <w:rFonts w:ascii="Arial" w:hAnsi="Arial" w:cs="Arial"/>
          <w:sz w:val="24"/>
          <w:szCs w:val="24"/>
        </w:rPr>
      </w:pPr>
      <w:r>
        <w:rPr>
          <w:rFonts w:ascii="Arial" w:hAnsi="Arial" w:cs="Arial"/>
          <w:sz w:val="24"/>
          <w:szCs w:val="24"/>
        </w:rPr>
        <w:t>La relevancia del proceso de monitoreo y control en la gestión de los proyectos sociales.</w:t>
      </w:r>
    </w:p>
    <w:p w:rsidR="00F5156C" w:rsidRDefault="00670BA3">
      <w:pPr>
        <w:pStyle w:val="Prrafodelista"/>
        <w:numPr>
          <w:ilvl w:val="0"/>
          <w:numId w:val="6"/>
        </w:numPr>
        <w:spacing w:after="0" w:line="360" w:lineRule="auto"/>
        <w:rPr>
          <w:rFonts w:ascii="Arial" w:hAnsi="Arial" w:cs="Arial"/>
          <w:sz w:val="24"/>
          <w:szCs w:val="24"/>
        </w:rPr>
      </w:pPr>
      <w:r>
        <w:rPr>
          <w:rFonts w:ascii="Arial" w:hAnsi="Arial" w:cs="Arial"/>
          <w:sz w:val="24"/>
          <w:szCs w:val="24"/>
        </w:rPr>
        <w:t>El ciclo de vida del servicio social brindado a través del proyecto.</w:t>
      </w:r>
    </w:p>
    <w:p w:rsidR="00F5156C" w:rsidRDefault="00670BA3">
      <w:pPr>
        <w:pStyle w:val="Prrafodelista"/>
        <w:numPr>
          <w:ilvl w:val="0"/>
          <w:numId w:val="6"/>
        </w:numPr>
        <w:spacing w:after="0" w:line="360" w:lineRule="auto"/>
        <w:rPr>
          <w:rFonts w:ascii="Arial" w:hAnsi="Arial" w:cs="Arial"/>
          <w:sz w:val="24"/>
          <w:szCs w:val="24"/>
        </w:rPr>
      </w:pPr>
      <w:r>
        <w:rPr>
          <w:rFonts w:ascii="Arial" w:hAnsi="Arial" w:cs="Arial"/>
          <w:sz w:val="24"/>
          <w:szCs w:val="24"/>
        </w:rPr>
        <w:t xml:space="preserve">La ética como parte de la gestión de proyectos sociales: transparencia y rendición de cuentas. </w:t>
      </w:r>
    </w:p>
    <w:p w:rsidR="00F5156C" w:rsidRDefault="00670BA3">
      <w:pPr>
        <w:spacing w:after="0" w:line="360" w:lineRule="auto"/>
        <w:jc w:val="right"/>
        <w:rPr>
          <w:rFonts w:ascii="Arial" w:hAnsi="Arial" w:cs="Arial"/>
          <w:b/>
          <w:bCs/>
          <w:sz w:val="24"/>
          <w:szCs w:val="24"/>
        </w:rPr>
      </w:pPr>
      <w:r>
        <w:rPr>
          <w:rFonts w:ascii="Arial" w:hAnsi="Arial" w:cs="Arial"/>
          <w:b/>
          <w:bCs/>
          <w:sz w:val="24"/>
          <w:szCs w:val="24"/>
        </w:rPr>
        <w:t xml:space="preserve">Tiempo estimado: 4 semanas </w:t>
      </w:r>
    </w:p>
    <w:p w:rsidR="00760B4D" w:rsidRDefault="00760B4D">
      <w:pPr>
        <w:spacing w:after="0" w:line="360" w:lineRule="auto"/>
        <w:jc w:val="right"/>
        <w:rPr>
          <w:rFonts w:ascii="Arial" w:hAnsi="Arial" w:cs="Arial"/>
          <w:b/>
          <w:bCs/>
          <w:sz w:val="24"/>
          <w:szCs w:val="24"/>
        </w:rPr>
      </w:pPr>
    </w:p>
    <w:p w:rsidR="00760B4D" w:rsidRDefault="00760B4D">
      <w:pPr>
        <w:spacing w:after="0" w:line="360" w:lineRule="auto"/>
        <w:jc w:val="right"/>
        <w:rPr>
          <w:rFonts w:ascii="Arial" w:hAnsi="Arial" w:cs="Arial"/>
          <w:b/>
          <w:bCs/>
          <w:sz w:val="24"/>
          <w:szCs w:val="24"/>
        </w:rPr>
      </w:pPr>
    </w:p>
    <w:p w:rsidR="00760B4D" w:rsidRDefault="00760B4D">
      <w:pPr>
        <w:spacing w:after="0" w:line="360" w:lineRule="auto"/>
        <w:jc w:val="right"/>
        <w:rPr>
          <w:rFonts w:ascii="Arial" w:hAnsi="Arial" w:cs="Arial"/>
          <w:b/>
          <w:bCs/>
          <w:sz w:val="24"/>
          <w:szCs w:val="24"/>
        </w:rPr>
      </w:pPr>
    </w:p>
    <w:p w:rsidR="00F5156C" w:rsidRDefault="00670BA3">
      <w:pPr>
        <w:spacing w:after="0" w:line="360" w:lineRule="auto"/>
        <w:jc w:val="right"/>
        <w:rPr>
          <w:rFonts w:ascii="Arial" w:hAnsi="Arial" w:cs="Arial"/>
          <w:b/>
          <w:bCs/>
          <w:sz w:val="24"/>
          <w:szCs w:val="24"/>
        </w:rPr>
      </w:pPr>
      <w:r>
        <w:rPr>
          <w:rFonts w:ascii="Arial" w:hAnsi="Arial" w:cs="Arial"/>
          <w:b/>
          <w:bCs/>
          <w:sz w:val="24"/>
          <w:szCs w:val="24"/>
        </w:rPr>
        <w:t xml:space="preserve">  </w:t>
      </w:r>
    </w:p>
    <w:p w:rsidR="00F5156C" w:rsidRDefault="00670BA3">
      <w:pPr>
        <w:pStyle w:val="Prrafodelista"/>
        <w:numPr>
          <w:ilvl w:val="0"/>
          <w:numId w:val="1"/>
        </w:numPr>
        <w:spacing w:before="120" w:line="360" w:lineRule="auto"/>
        <w:contextualSpacing w:val="0"/>
        <w:rPr>
          <w:rFonts w:ascii="Arial" w:hAnsi="Arial" w:cs="Arial"/>
          <w:b/>
          <w:sz w:val="24"/>
          <w:szCs w:val="24"/>
        </w:rPr>
      </w:pPr>
      <w:r>
        <w:rPr>
          <w:rFonts w:ascii="Arial" w:hAnsi="Arial" w:cs="Arial"/>
          <w:b/>
          <w:sz w:val="24"/>
          <w:szCs w:val="24"/>
        </w:rPr>
        <w:lastRenderedPageBreak/>
        <w:t>ESTRATEGIA DIDÁCTICA</w:t>
      </w:r>
    </w:p>
    <w:p w:rsidR="00F5156C" w:rsidRDefault="00670BA3">
      <w:pPr>
        <w:spacing w:after="200" w:line="360" w:lineRule="auto"/>
        <w:jc w:val="both"/>
        <w:rPr>
          <w:rFonts w:ascii="Arial" w:hAnsi="Arial" w:cs="Arial"/>
          <w:sz w:val="24"/>
          <w:szCs w:val="24"/>
        </w:rPr>
      </w:pPr>
      <w:r>
        <w:rPr>
          <w:rFonts w:ascii="Arial" w:hAnsi="Arial" w:cs="Arial"/>
          <w:sz w:val="24"/>
          <w:szCs w:val="24"/>
        </w:rPr>
        <w:t>El curso es</w:t>
      </w:r>
      <w:r w:rsidR="00B80035">
        <w:rPr>
          <w:rFonts w:ascii="Arial" w:hAnsi="Arial" w:cs="Arial"/>
          <w:sz w:val="24"/>
          <w:szCs w:val="24"/>
        </w:rPr>
        <w:t xml:space="preserve"> totalmente presencial, </w:t>
      </w:r>
      <w:r>
        <w:rPr>
          <w:rFonts w:ascii="Arial" w:hAnsi="Arial" w:cs="Arial"/>
          <w:sz w:val="24"/>
          <w:szCs w:val="24"/>
        </w:rPr>
        <w:t xml:space="preserve"> de naturaleza teórico-práctica, el cual se desarrolla con base en las unidades temáticas expuestas anteriormente, mediante tres estrategias que son complementarias: explicaciones de los contenidos por parte de la docente, revisión y lectura de los recursos didácticos semanalmente por parte del estudiantado y la aplicación de contenidos a partir de ejercicios prácticos intra y extra clase.</w:t>
      </w:r>
    </w:p>
    <w:p w:rsidR="00F5156C" w:rsidRDefault="00670BA3">
      <w:pPr>
        <w:spacing w:after="200" w:line="360" w:lineRule="auto"/>
        <w:jc w:val="both"/>
        <w:rPr>
          <w:rFonts w:ascii="Arial" w:hAnsi="Arial" w:cs="Arial"/>
          <w:sz w:val="24"/>
          <w:szCs w:val="24"/>
        </w:rPr>
      </w:pPr>
      <w:r>
        <w:rPr>
          <w:rFonts w:ascii="Arial" w:hAnsi="Arial" w:cs="Arial"/>
          <w:sz w:val="24"/>
          <w:szCs w:val="24"/>
        </w:rPr>
        <w:t xml:space="preserve">En ese sentido, las lecciones tendrán un espacio para comprender la temática correspondiente a la semana y dinámicas participativas para apropiación y aprehensión de los contenidos. Lo que se considera un insumo necesario para elaborar el producto principal del curso, que será el diseño y formulación de un proyecto social. </w:t>
      </w:r>
    </w:p>
    <w:p w:rsidR="00F5156C" w:rsidRDefault="00670BA3">
      <w:pPr>
        <w:spacing w:after="200" w:line="360" w:lineRule="auto"/>
        <w:jc w:val="both"/>
        <w:rPr>
          <w:rFonts w:ascii="Arial" w:hAnsi="Arial" w:cs="Arial"/>
          <w:sz w:val="24"/>
          <w:szCs w:val="24"/>
        </w:rPr>
      </w:pPr>
      <w:r>
        <w:rPr>
          <w:rFonts w:ascii="Arial" w:hAnsi="Arial" w:cs="Arial"/>
          <w:sz w:val="24"/>
          <w:szCs w:val="24"/>
        </w:rPr>
        <w:t xml:space="preserve"> Se hará uso de la plataforma institucional de Mediación </w:t>
      </w:r>
      <w:r w:rsidR="00710A64">
        <w:rPr>
          <w:rFonts w:ascii="Arial" w:hAnsi="Arial" w:cs="Arial"/>
          <w:sz w:val="24"/>
          <w:szCs w:val="24"/>
        </w:rPr>
        <w:t>Virtual exclusivamente</w:t>
      </w:r>
      <w:r w:rsidR="00516661">
        <w:rPr>
          <w:rFonts w:ascii="Arial" w:hAnsi="Arial" w:cs="Arial"/>
          <w:sz w:val="24"/>
          <w:szCs w:val="24"/>
        </w:rPr>
        <w:t xml:space="preserve"> </w:t>
      </w:r>
      <w:r>
        <w:rPr>
          <w:rFonts w:ascii="Arial" w:hAnsi="Arial" w:cs="Arial"/>
          <w:sz w:val="24"/>
          <w:szCs w:val="24"/>
        </w:rPr>
        <w:t>para compartir el programa del curso, las lecturas asignadas, materiales de refuerzo, ejercicios prácticos y entrega de las evaluaciones asignadas.</w:t>
      </w:r>
    </w:p>
    <w:p w:rsidR="00F5156C" w:rsidRDefault="00670BA3">
      <w:pPr>
        <w:spacing w:after="200" w:line="360" w:lineRule="auto"/>
        <w:jc w:val="both"/>
        <w:rPr>
          <w:rFonts w:ascii="Arial" w:hAnsi="Arial" w:cs="Arial"/>
          <w:sz w:val="24"/>
          <w:szCs w:val="24"/>
        </w:rPr>
      </w:pPr>
      <w:r>
        <w:rPr>
          <w:rFonts w:ascii="Arial" w:hAnsi="Arial" w:cs="Arial"/>
          <w:sz w:val="24"/>
          <w:szCs w:val="24"/>
        </w:rPr>
        <w:t xml:space="preserve">El éxito del curso depende del compromiso adquirido por el estudiantado en la realización de las lecturas asignadas, actitud proactiva en la aplicación de conocimientos y acción investigativa-innovadora para construir un proyecto social.   </w:t>
      </w:r>
    </w:p>
    <w:p w:rsidR="00F5156C" w:rsidRDefault="00670BA3">
      <w:pPr>
        <w:pStyle w:val="Prrafodelista"/>
        <w:numPr>
          <w:ilvl w:val="0"/>
          <w:numId w:val="1"/>
        </w:numPr>
        <w:spacing w:before="120" w:line="360" w:lineRule="auto"/>
        <w:contextualSpacing w:val="0"/>
        <w:rPr>
          <w:rFonts w:ascii="Arial" w:hAnsi="Arial" w:cs="Arial"/>
          <w:b/>
          <w:sz w:val="24"/>
          <w:szCs w:val="24"/>
        </w:rPr>
      </w:pPr>
      <w:r>
        <w:rPr>
          <w:rFonts w:ascii="Arial" w:hAnsi="Arial" w:cs="Arial"/>
          <w:b/>
          <w:sz w:val="24"/>
          <w:szCs w:val="24"/>
        </w:rPr>
        <w:t>EVALUACIÓN</w:t>
      </w:r>
    </w:p>
    <w:p w:rsidR="00F5156C" w:rsidRDefault="00670BA3">
      <w:pPr>
        <w:spacing w:after="0" w:line="360" w:lineRule="auto"/>
        <w:rPr>
          <w:rFonts w:ascii="Arial" w:hAnsi="Arial" w:cs="Arial"/>
          <w:sz w:val="24"/>
          <w:szCs w:val="24"/>
        </w:rPr>
      </w:pPr>
      <w:r>
        <w:rPr>
          <w:rFonts w:ascii="Arial" w:hAnsi="Arial" w:cs="Arial"/>
          <w:sz w:val="24"/>
          <w:szCs w:val="24"/>
        </w:rPr>
        <w:t>La evaluación del curso se encuentra organizada de la siguiente manera:</w:t>
      </w:r>
    </w:p>
    <w:tbl>
      <w:tblPr>
        <w:tblStyle w:val="Tablaconcuadrcula"/>
        <w:tblW w:w="0" w:type="auto"/>
        <w:tblLook w:val="04A0" w:firstRow="1" w:lastRow="0" w:firstColumn="1" w:lastColumn="0" w:noHBand="0" w:noVBand="1"/>
      </w:tblPr>
      <w:tblGrid>
        <w:gridCol w:w="1696"/>
        <w:gridCol w:w="3338"/>
        <w:gridCol w:w="2518"/>
        <w:gridCol w:w="2518"/>
      </w:tblGrid>
      <w:tr w:rsidR="00F5156C">
        <w:tc>
          <w:tcPr>
            <w:tcW w:w="1696" w:type="dxa"/>
          </w:tcPr>
          <w:p w:rsidR="00F5156C" w:rsidRDefault="00670BA3">
            <w:pPr>
              <w:spacing w:after="0" w:line="360" w:lineRule="auto"/>
              <w:jc w:val="center"/>
              <w:rPr>
                <w:rFonts w:ascii="Arial" w:hAnsi="Arial" w:cs="Arial"/>
                <w:b/>
                <w:sz w:val="20"/>
                <w:szCs w:val="20"/>
              </w:rPr>
            </w:pPr>
            <w:r>
              <w:rPr>
                <w:rFonts w:ascii="Arial" w:hAnsi="Arial" w:cs="Arial"/>
                <w:b/>
                <w:sz w:val="20"/>
                <w:szCs w:val="20"/>
              </w:rPr>
              <w:t>Modalidad</w:t>
            </w:r>
          </w:p>
        </w:tc>
        <w:tc>
          <w:tcPr>
            <w:tcW w:w="3338" w:type="dxa"/>
          </w:tcPr>
          <w:p w:rsidR="00F5156C" w:rsidRDefault="00670BA3">
            <w:pPr>
              <w:spacing w:after="0" w:line="360" w:lineRule="auto"/>
              <w:jc w:val="center"/>
              <w:rPr>
                <w:rFonts w:ascii="Arial" w:hAnsi="Arial" w:cs="Arial"/>
                <w:b/>
                <w:sz w:val="20"/>
                <w:szCs w:val="20"/>
              </w:rPr>
            </w:pPr>
            <w:r>
              <w:rPr>
                <w:rFonts w:ascii="Arial" w:hAnsi="Arial" w:cs="Arial"/>
                <w:b/>
                <w:sz w:val="20"/>
                <w:szCs w:val="20"/>
              </w:rPr>
              <w:t>Producto</w:t>
            </w:r>
          </w:p>
        </w:tc>
        <w:tc>
          <w:tcPr>
            <w:tcW w:w="2518" w:type="dxa"/>
          </w:tcPr>
          <w:p w:rsidR="00F5156C" w:rsidRDefault="00670BA3">
            <w:pPr>
              <w:spacing w:after="0" w:line="360" w:lineRule="auto"/>
              <w:jc w:val="center"/>
              <w:rPr>
                <w:rFonts w:ascii="Arial" w:hAnsi="Arial" w:cs="Arial"/>
                <w:b/>
                <w:sz w:val="20"/>
                <w:szCs w:val="20"/>
              </w:rPr>
            </w:pPr>
            <w:r>
              <w:rPr>
                <w:rFonts w:ascii="Arial" w:hAnsi="Arial" w:cs="Arial"/>
                <w:b/>
                <w:sz w:val="20"/>
                <w:szCs w:val="20"/>
              </w:rPr>
              <w:t>Sub-productos</w:t>
            </w:r>
          </w:p>
        </w:tc>
        <w:tc>
          <w:tcPr>
            <w:tcW w:w="2518" w:type="dxa"/>
          </w:tcPr>
          <w:p w:rsidR="00F5156C" w:rsidRDefault="00670BA3">
            <w:pPr>
              <w:spacing w:after="0" w:line="360" w:lineRule="auto"/>
              <w:jc w:val="center"/>
              <w:rPr>
                <w:rFonts w:ascii="Arial" w:hAnsi="Arial" w:cs="Arial"/>
                <w:b/>
                <w:sz w:val="20"/>
                <w:szCs w:val="20"/>
              </w:rPr>
            </w:pPr>
            <w:r>
              <w:rPr>
                <w:rFonts w:ascii="Arial" w:hAnsi="Arial" w:cs="Arial"/>
                <w:b/>
                <w:sz w:val="20"/>
                <w:szCs w:val="20"/>
              </w:rPr>
              <w:t>Valor</w:t>
            </w:r>
          </w:p>
        </w:tc>
      </w:tr>
      <w:tr w:rsidR="00F5156C">
        <w:tc>
          <w:tcPr>
            <w:tcW w:w="1696" w:type="dxa"/>
            <w:vMerge w:val="restart"/>
          </w:tcPr>
          <w:p w:rsidR="00F5156C" w:rsidRDefault="00670BA3">
            <w:pPr>
              <w:spacing w:after="0" w:line="360" w:lineRule="auto"/>
              <w:jc w:val="center"/>
              <w:rPr>
                <w:rFonts w:ascii="Arial" w:hAnsi="Arial" w:cs="Arial"/>
                <w:sz w:val="20"/>
                <w:szCs w:val="20"/>
              </w:rPr>
            </w:pPr>
            <w:r>
              <w:rPr>
                <w:rFonts w:ascii="Arial" w:hAnsi="Arial" w:cs="Arial"/>
                <w:sz w:val="20"/>
                <w:szCs w:val="20"/>
              </w:rPr>
              <w:t>Individual</w:t>
            </w:r>
          </w:p>
        </w:tc>
        <w:tc>
          <w:tcPr>
            <w:tcW w:w="3338" w:type="dxa"/>
          </w:tcPr>
          <w:p w:rsidR="00F5156C" w:rsidRDefault="00670BA3">
            <w:pPr>
              <w:spacing w:after="0" w:line="360" w:lineRule="auto"/>
              <w:jc w:val="both"/>
              <w:rPr>
                <w:rFonts w:ascii="Arial" w:hAnsi="Arial" w:cs="Arial"/>
                <w:sz w:val="20"/>
                <w:szCs w:val="20"/>
              </w:rPr>
            </w:pPr>
            <w:r>
              <w:rPr>
                <w:rFonts w:ascii="Arial" w:hAnsi="Arial" w:cs="Arial"/>
                <w:sz w:val="20"/>
                <w:szCs w:val="20"/>
              </w:rPr>
              <w:t>Ejercicios prácticos intra y extra clase</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Tareas, aplicación de técnicas-herramientas, matrices, diagramas, etc</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30%</w:t>
            </w:r>
          </w:p>
          <w:p w:rsidR="002B5290" w:rsidRDefault="002B5290">
            <w:pPr>
              <w:spacing w:after="0" w:line="360" w:lineRule="auto"/>
              <w:jc w:val="center"/>
              <w:rPr>
                <w:rFonts w:ascii="Arial" w:hAnsi="Arial" w:cs="Arial"/>
                <w:sz w:val="20"/>
                <w:szCs w:val="20"/>
              </w:rPr>
            </w:pPr>
            <w:r>
              <w:rPr>
                <w:rFonts w:ascii="Arial" w:hAnsi="Arial" w:cs="Arial"/>
                <w:sz w:val="20"/>
                <w:szCs w:val="20"/>
              </w:rPr>
              <w:t>26 de agosto</w:t>
            </w:r>
          </w:p>
          <w:p w:rsidR="002B5290" w:rsidRDefault="002B5290">
            <w:pPr>
              <w:spacing w:after="0" w:line="360" w:lineRule="auto"/>
              <w:jc w:val="center"/>
              <w:rPr>
                <w:rFonts w:ascii="Arial" w:hAnsi="Arial" w:cs="Arial"/>
                <w:sz w:val="20"/>
                <w:szCs w:val="20"/>
              </w:rPr>
            </w:pPr>
            <w:r>
              <w:rPr>
                <w:rFonts w:ascii="Arial" w:hAnsi="Arial" w:cs="Arial"/>
                <w:sz w:val="20"/>
                <w:szCs w:val="20"/>
              </w:rPr>
              <w:t>16 setiembre</w:t>
            </w:r>
          </w:p>
          <w:p w:rsidR="002B5290" w:rsidRDefault="002B5290">
            <w:pPr>
              <w:spacing w:after="0" w:line="360" w:lineRule="auto"/>
              <w:jc w:val="center"/>
              <w:rPr>
                <w:rFonts w:ascii="Arial" w:hAnsi="Arial" w:cs="Arial"/>
                <w:sz w:val="20"/>
                <w:szCs w:val="20"/>
              </w:rPr>
            </w:pPr>
            <w:r>
              <w:rPr>
                <w:rFonts w:ascii="Arial" w:hAnsi="Arial" w:cs="Arial"/>
                <w:sz w:val="20"/>
                <w:szCs w:val="20"/>
              </w:rPr>
              <w:t>30 setiembre</w:t>
            </w:r>
          </w:p>
        </w:tc>
      </w:tr>
      <w:tr w:rsidR="00F5156C">
        <w:tc>
          <w:tcPr>
            <w:tcW w:w="1696" w:type="dxa"/>
            <w:vMerge/>
          </w:tcPr>
          <w:p w:rsidR="00F5156C" w:rsidRDefault="00F5156C">
            <w:pPr>
              <w:spacing w:after="0" w:line="360" w:lineRule="auto"/>
              <w:jc w:val="center"/>
              <w:rPr>
                <w:rFonts w:ascii="Arial" w:hAnsi="Arial" w:cs="Arial"/>
                <w:sz w:val="20"/>
                <w:szCs w:val="20"/>
              </w:rPr>
            </w:pPr>
          </w:p>
        </w:tc>
        <w:tc>
          <w:tcPr>
            <w:tcW w:w="3338" w:type="dxa"/>
          </w:tcPr>
          <w:p w:rsidR="00F5156C" w:rsidRDefault="00670BA3">
            <w:pPr>
              <w:spacing w:after="0" w:line="360" w:lineRule="auto"/>
              <w:jc w:val="both"/>
              <w:rPr>
                <w:rFonts w:ascii="Arial" w:hAnsi="Arial" w:cs="Arial"/>
                <w:sz w:val="20"/>
                <w:szCs w:val="20"/>
              </w:rPr>
            </w:pPr>
            <w:r>
              <w:rPr>
                <w:rFonts w:ascii="Arial" w:hAnsi="Arial" w:cs="Arial"/>
                <w:sz w:val="20"/>
                <w:szCs w:val="20"/>
              </w:rPr>
              <w:t>Examen parcial</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Contenidos de las unidades I y II</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20%</w:t>
            </w:r>
          </w:p>
          <w:p w:rsidR="002B5290" w:rsidRDefault="002B5290">
            <w:pPr>
              <w:spacing w:after="0" w:line="360" w:lineRule="auto"/>
              <w:jc w:val="center"/>
              <w:rPr>
                <w:rFonts w:ascii="Arial" w:hAnsi="Arial" w:cs="Arial"/>
                <w:sz w:val="20"/>
                <w:szCs w:val="20"/>
              </w:rPr>
            </w:pPr>
            <w:r>
              <w:rPr>
                <w:rFonts w:ascii="Arial" w:hAnsi="Arial" w:cs="Arial"/>
                <w:sz w:val="20"/>
                <w:szCs w:val="20"/>
              </w:rPr>
              <w:t>14 de octubre</w:t>
            </w:r>
          </w:p>
        </w:tc>
      </w:tr>
      <w:tr w:rsidR="00F5156C">
        <w:trPr>
          <w:trHeight w:val="638"/>
        </w:trPr>
        <w:tc>
          <w:tcPr>
            <w:tcW w:w="1696" w:type="dxa"/>
            <w:vMerge w:val="restart"/>
          </w:tcPr>
          <w:p w:rsidR="00F5156C" w:rsidRDefault="00670BA3">
            <w:pPr>
              <w:spacing w:after="0" w:line="360" w:lineRule="auto"/>
              <w:jc w:val="center"/>
              <w:rPr>
                <w:rFonts w:ascii="Arial" w:hAnsi="Arial" w:cs="Arial"/>
                <w:sz w:val="20"/>
                <w:szCs w:val="20"/>
              </w:rPr>
            </w:pPr>
            <w:r>
              <w:rPr>
                <w:rFonts w:ascii="Arial" w:hAnsi="Arial" w:cs="Arial"/>
                <w:sz w:val="20"/>
                <w:szCs w:val="20"/>
              </w:rPr>
              <w:t>Grupal</w:t>
            </w:r>
          </w:p>
        </w:tc>
        <w:tc>
          <w:tcPr>
            <w:tcW w:w="3338" w:type="dxa"/>
            <w:vMerge w:val="restart"/>
          </w:tcPr>
          <w:p w:rsidR="00F5156C" w:rsidRDefault="00670BA3">
            <w:pPr>
              <w:spacing w:after="0" w:line="360" w:lineRule="auto"/>
              <w:jc w:val="both"/>
              <w:rPr>
                <w:rFonts w:ascii="Arial" w:hAnsi="Arial" w:cs="Arial"/>
                <w:sz w:val="20"/>
                <w:szCs w:val="20"/>
              </w:rPr>
            </w:pPr>
            <w:r>
              <w:rPr>
                <w:rFonts w:ascii="Arial" w:hAnsi="Arial" w:cs="Arial"/>
                <w:sz w:val="20"/>
                <w:szCs w:val="20"/>
              </w:rPr>
              <w:t>Diseño de un proyecto social.</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3 avances (10%, 15% y 20% informe final)</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45%</w:t>
            </w:r>
          </w:p>
          <w:p w:rsidR="002B5290" w:rsidRDefault="002B5290">
            <w:pPr>
              <w:spacing w:after="0" w:line="360" w:lineRule="auto"/>
              <w:jc w:val="center"/>
              <w:rPr>
                <w:rFonts w:ascii="Arial" w:hAnsi="Arial" w:cs="Arial"/>
                <w:sz w:val="20"/>
                <w:szCs w:val="20"/>
              </w:rPr>
            </w:pPr>
            <w:r>
              <w:rPr>
                <w:rFonts w:ascii="Arial" w:hAnsi="Arial" w:cs="Arial"/>
                <w:sz w:val="20"/>
                <w:szCs w:val="20"/>
              </w:rPr>
              <w:t>21 de octubre</w:t>
            </w:r>
          </w:p>
          <w:p w:rsidR="002B5290" w:rsidRDefault="002B5290">
            <w:pPr>
              <w:spacing w:after="0" w:line="360" w:lineRule="auto"/>
              <w:jc w:val="center"/>
              <w:rPr>
                <w:rFonts w:ascii="Arial" w:hAnsi="Arial" w:cs="Arial"/>
                <w:sz w:val="20"/>
                <w:szCs w:val="20"/>
              </w:rPr>
            </w:pPr>
            <w:r>
              <w:rPr>
                <w:rFonts w:ascii="Arial" w:hAnsi="Arial" w:cs="Arial"/>
                <w:sz w:val="20"/>
                <w:szCs w:val="20"/>
              </w:rPr>
              <w:t>11 noviembre</w:t>
            </w:r>
          </w:p>
          <w:p w:rsidR="002B5290" w:rsidRDefault="002B5290">
            <w:pPr>
              <w:spacing w:after="0" w:line="360" w:lineRule="auto"/>
              <w:jc w:val="center"/>
              <w:rPr>
                <w:rFonts w:ascii="Arial" w:hAnsi="Arial" w:cs="Arial"/>
                <w:sz w:val="20"/>
                <w:szCs w:val="20"/>
              </w:rPr>
            </w:pPr>
            <w:r>
              <w:rPr>
                <w:rFonts w:ascii="Arial" w:hAnsi="Arial" w:cs="Arial"/>
                <w:sz w:val="20"/>
                <w:szCs w:val="20"/>
              </w:rPr>
              <w:t>2 De diciembre</w:t>
            </w:r>
          </w:p>
        </w:tc>
      </w:tr>
      <w:tr w:rsidR="00F5156C">
        <w:trPr>
          <w:trHeight w:val="536"/>
        </w:trPr>
        <w:tc>
          <w:tcPr>
            <w:tcW w:w="1696" w:type="dxa"/>
            <w:vMerge/>
          </w:tcPr>
          <w:p w:rsidR="00F5156C" w:rsidRDefault="00F5156C">
            <w:pPr>
              <w:spacing w:after="0" w:line="360" w:lineRule="auto"/>
              <w:jc w:val="center"/>
              <w:rPr>
                <w:rFonts w:ascii="Arial" w:hAnsi="Arial" w:cs="Arial"/>
                <w:sz w:val="20"/>
                <w:szCs w:val="20"/>
              </w:rPr>
            </w:pPr>
          </w:p>
        </w:tc>
        <w:tc>
          <w:tcPr>
            <w:tcW w:w="3338" w:type="dxa"/>
            <w:vMerge/>
          </w:tcPr>
          <w:p w:rsidR="00F5156C" w:rsidRDefault="00F5156C">
            <w:pPr>
              <w:spacing w:after="0" w:line="360" w:lineRule="auto"/>
              <w:jc w:val="both"/>
              <w:rPr>
                <w:rFonts w:ascii="Arial" w:hAnsi="Arial" w:cs="Arial"/>
                <w:sz w:val="20"/>
                <w:szCs w:val="20"/>
              </w:rPr>
            </w:pPr>
          </w:p>
        </w:tc>
        <w:tc>
          <w:tcPr>
            <w:tcW w:w="2518" w:type="dxa"/>
          </w:tcPr>
          <w:p w:rsidR="00F5156C" w:rsidRDefault="00670BA3">
            <w:pPr>
              <w:spacing w:line="360" w:lineRule="auto"/>
              <w:jc w:val="center"/>
              <w:rPr>
                <w:rFonts w:ascii="Arial" w:hAnsi="Arial" w:cs="Arial"/>
                <w:sz w:val="20"/>
                <w:szCs w:val="20"/>
              </w:rPr>
            </w:pPr>
            <w:r>
              <w:rPr>
                <w:rFonts w:ascii="Arial" w:hAnsi="Arial" w:cs="Arial"/>
                <w:sz w:val="20"/>
                <w:szCs w:val="20"/>
              </w:rPr>
              <w:t>Presentación a la Junta Directiva</w:t>
            </w:r>
          </w:p>
        </w:tc>
        <w:tc>
          <w:tcPr>
            <w:tcW w:w="2518" w:type="dxa"/>
          </w:tcPr>
          <w:p w:rsidR="00F5156C" w:rsidRDefault="00670BA3">
            <w:pPr>
              <w:spacing w:line="360" w:lineRule="auto"/>
              <w:jc w:val="center"/>
              <w:rPr>
                <w:rFonts w:ascii="Arial" w:hAnsi="Arial" w:cs="Arial"/>
                <w:sz w:val="20"/>
                <w:szCs w:val="20"/>
              </w:rPr>
            </w:pPr>
            <w:r>
              <w:rPr>
                <w:rFonts w:ascii="Arial" w:hAnsi="Arial" w:cs="Arial"/>
                <w:sz w:val="20"/>
                <w:szCs w:val="20"/>
              </w:rPr>
              <w:t>5%</w:t>
            </w:r>
          </w:p>
          <w:p w:rsidR="002B5290" w:rsidRDefault="002B5290">
            <w:pPr>
              <w:spacing w:line="360" w:lineRule="auto"/>
              <w:jc w:val="center"/>
              <w:rPr>
                <w:rFonts w:ascii="Arial" w:hAnsi="Arial" w:cs="Arial"/>
                <w:sz w:val="20"/>
                <w:szCs w:val="20"/>
              </w:rPr>
            </w:pPr>
            <w:r>
              <w:rPr>
                <w:rFonts w:ascii="Arial" w:hAnsi="Arial" w:cs="Arial"/>
                <w:sz w:val="20"/>
                <w:szCs w:val="20"/>
              </w:rPr>
              <w:t>25 de noviembre</w:t>
            </w:r>
          </w:p>
        </w:tc>
      </w:tr>
      <w:tr w:rsidR="00F5156C">
        <w:tc>
          <w:tcPr>
            <w:tcW w:w="7552" w:type="dxa"/>
            <w:gridSpan w:val="3"/>
          </w:tcPr>
          <w:p w:rsidR="00F5156C" w:rsidRDefault="00670BA3">
            <w:pPr>
              <w:spacing w:after="0" w:line="360" w:lineRule="auto"/>
              <w:jc w:val="right"/>
              <w:rPr>
                <w:rFonts w:ascii="Arial" w:hAnsi="Arial" w:cs="Arial"/>
                <w:b/>
                <w:sz w:val="20"/>
                <w:szCs w:val="20"/>
              </w:rPr>
            </w:pPr>
            <w:r>
              <w:rPr>
                <w:rFonts w:ascii="Arial" w:hAnsi="Arial" w:cs="Arial"/>
                <w:b/>
                <w:sz w:val="20"/>
                <w:szCs w:val="20"/>
              </w:rPr>
              <w:lastRenderedPageBreak/>
              <w:t>TOTAL</w:t>
            </w:r>
          </w:p>
        </w:tc>
        <w:tc>
          <w:tcPr>
            <w:tcW w:w="2518" w:type="dxa"/>
          </w:tcPr>
          <w:p w:rsidR="00F5156C" w:rsidRDefault="00670BA3">
            <w:pPr>
              <w:spacing w:after="0" w:line="360" w:lineRule="auto"/>
              <w:jc w:val="center"/>
              <w:rPr>
                <w:rFonts w:ascii="Arial" w:hAnsi="Arial" w:cs="Arial"/>
                <w:sz w:val="20"/>
                <w:szCs w:val="20"/>
              </w:rPr>
            </w:pPr>
            <w:r>
              <w:rPr>
                <w:rFonts w:ascii="Arial" w:hAnsi="Arial" w:cs="Arial"/>
                <w:sz w:val="20"/>
                <w:szCs w:val="20"/>
              </w:rPr>
              <w:t>100%</w:t>
            </w:r>
          </w:p>
        </w:tc>
      </w:tr>
    </w:tbl>
    <w:p w:rsidR="00F5156C" w:rsidRDefault="00F5156C">
      <w:pPr>
        <w:spacing w:after="0" w:line="360" w:lineRule="auto"/>
        <w:jc w:val="both"/>
        <w:rPr>
          <w:rFonts w:ascii="Arial" w:hAnsi="Arial" w:cs="Arial"/>
          <w:sz w:val="24"/>
          <w:szCs w:val="24"/>
        </w:rPr>
      </w:pPr>
    </w:p>
    <w:p w:rsidR="00F5156C" w:rsidRDefault="00670BA3">
      <w:pPr>
        <w:spacing w:after="0" w:line="360" w:lineRule="auto"/>
        <w:jc w:val="both"/>
        <w:rPr>
          <w:rFonts w:ascii="Arial" w:hAnsi="Arial" w:cs="Arial"/>
          <w:sz w:val="24"/>
          <w:szCs w:val="24"/>
        </w:rPr>
      </w:pPr>
      <w:r>
        <w:rPr>
          <w:rFonts w:ascii="Arial" w:hAnsi="Arial" w:cs="Arial"/>
          <w:sz w:val="24"/>
          <w:szCs w:val="24"/>
        </w:rPr>
        <w:t xml:space="preserve">Los productos de la evaluación disponen de los siguientes lineamientos: </w:t>
      </w:r>
    </w:p>
    <w:p w:rsidR="00F5156C" w:rsidRDefault="00670BA3">
      <w:pPr>
        <w:spacing w:after="0" w:line="360" w:lineRule="auto"/>
        <w:jc w:val="both"/>
        <w:rPr>
          <w:rFonts w:ascii="Arial" w:hAnsi="Arial" w:cs="Arial"/>
          <w:bCs/>
          <w:sz w:val="24"/>
          <w:szCs w:val="24"/>
        </w:rPr>
      </w:pPr>
      <w:r>
        <w:rPr>
          <w:rFonts w:ascii="Arial" w:hAnsi="Arial" w:cs="Arial"/>
          <w:b/>
          <w:sz w:val="24"/>
          <w:szCs w:val="24"/>
        </w:rPr>
        <w:t xml:space="preserve">a. Ejercicios prácticos intra y extra clase: </w:t>
      </w:r>
      <w:r>
        <w:rPr>
          <w:rFonts w:ascii="Arial" w:hAnsi="Arial" w:cs="Arial"/>
          <w:bCs/>
          <w:sz w:val="24"/>
          <w:szCs w:val="24"/>
        </w:rPr>
        <w:t xml:space="preserve">se refiere a toda tarea o trabajo corto que permita aplicar los contenidos temáticos de la semana, algunos ejemplos son: mapeo de actores, árbol de problemas, matriz análisis de alternativas, matriz de marco lógico, entre otros. </w:t>
      </w:r>
      <w:r>
        <w:rPr>
          <w:rFonts w:ascii="Arial" w:hAnsi="Arial" w:cs="Arial"/>
          <w:sz w:val="24"/>
          <w:szCs w:val="24"/>
        </w:rPr>
        <w:t>Algunas inician en el espacio de la clase y se terminan de completar en la casa, en las tres horas prácticas correspondientes al curso.</w:t>
      </w:r>
    </w:p>
    <w:p w:rsidR="00F5156C" w:rsidRDefault="00670BA3">
      <w:pPr>
        <w:spacing w:before="240" w:line="360" w:lineRule="auto"/>
        <w:jc w:val="both"/>
        <w:rPr>
          <w:rFonts w:ascii="Arial" w:hAnsi="Arial" w:cs="Arial"/>
          <w:sz w:val="24"/>
          <w:szCs w:val="24"/>
          <w:lang w:val="es-MX"/>
        </w:rPr>
      </w:pPr>
      <w:r>
        <w:rPr>
          <w:rFonts w:ascii="Arial" w:hAnsi="Arial" w:cs="Arial"/>
          <w:b/>
          <w:sz w:val="24"/>
          <w:szCs w:val="24"/>
        </w:rPr>
        <w:t>b. Diseño y formulación de un proyecto social (Avances 45%, Exposición 5%)</w:t>
      </w:r>
    </w:p>
    <w:p w:rsidR="00F5156C" w:rsidRDefault="00670BA3">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Se conforman su</w:t>
      </w:r>
      <w:r w:rsidR="00EB283C">
        <w:rPr>
          <w:rFonts w:ascii="Arial" w:hAnsi="Arial" w:cs="Arial"/>
          <w:sz w:val="24"/>
          <w:szCs w:val="24"/>
        </w:rPr>
        <w:t>bgrupos de estudiantes, máximo 6</w:t>
      </w:r>
      <w:r>
        <w:rPr>
          <w:rFonts w:ascii="Arial" w:hAnsi="Arial" w:cs="Arial"/>
          <w:sz w:val="24"/>
          <w:szCs w:val="24"/>
        </w:rPr>
        <w:t xml:space="preserve"> personas.</w:t>
      </w:r>
      <w:r w:rsidR="005C4A1C">
        <w:rPr>
          <w:rFonts w:ascii="Arial" w:hAnsi="Arial" w:cs="Arial"/>
          <w:sz w:val="24"/>
          <w:szCs w:val="24"/>
        </w:rPr>
        <w:t xml:space="preserve"> El proyecto se puede efectuar de manera real o ficticia, según negociación con la docente.</w:t>
      </w:r>
    </w:p>
    <w:p w:rsidR="00F5156C" w:rsidRDefault="00670BA3">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Se parte de la premisa: “</w:t>
      </w:r>
      <w:r>
        <w:rPr>
          <w:rFonts w:ascii="Arial" w:hAnsi="Arial" w:cs="Arial"/>
          <w:i/>
          <w:sz w:val="24"/>
          <w:szCs w:val="24"/>
        </w:rPr>
        <w:t xml:space="preserve">Las profesionales en Trabajo Social han sido designadas por la presidencia y/o junta directiva de la organización X para diseñar un proyecto social en el marco de los Objetivos de Desarrollo Sostenible, con el propósito de intervenir el objeto de estudio Y, que actualmente se encuentra afectando a la población Z. Se pretende solicitar fondos públicos o de la cooperación internacional que posibiliten financiarlo, por eso es sumamente importante que la propuesta a presentar sea coherente y sólida, ajustada a los requerimientos nacionales e internacionales en materia de proyectos.  </w:t>
      </w:r>
    </w:p>
    <w:p w:rsidR="00F5156C" w:rsidRDefault="00670BA3">
      <w:pPr>
        <w:pStyle w:val="Prrafodelista"/>
        <w:spacing w:after="0" w:line="360" w:lineRule="auto"/>
        <w:jc w:val="both"/>
        <w:rPr>
          <w:rFonts w:ascii="Arial" w:hAnsi="Arial" w:cs="Arial"/>
          <w:sz w:val="24"/>
          <w:szCs w:val="24"/>
        </w:rPr>
      </w:pPr>
      <w:r>
        <w:rPr>
          <w:rFonts w:ascii="Arial" w:hAnsi="Arial" w:cs="Arial"/>
          <w:sz w:val="24"/>
          <w:szCs w:val="24"/>
        </w:rPr>
        <w:t>Los factores organización (X), objeto de estudio (Y) y población (Z) serán decididos de manera colectiva por el total de estudiantes:</w:t>
      </w:r>
    </w:p>
    <w:tbl>
      <w:tblPr>
        <w:tblStyle w:val="Tablaconcuadrcula"/>
        <w:tblW w:w="0" w:type="auto"/>
        <w:jc w:val="center"/>
        <w:tblLook w:val="04A0" w:firstRow="1" w:lastRow="0" w:firstColumn="1" w:lastColumn="0" w:noHBand="0" w:noVBand="1"/>
      </w:tblPr>
      <w:tblGrid>
        <w:gridCol w:w="2126"/>
        <w:gridCol w:w="3686"/>
        <w:gridCol w:w="3402"/>
      </w:tblGrid>
      <w:tr w:rsidR="00F5156C">
        <w:trPr>
          <w:jc w:val="center"/>
        </w:trPr>
        <w:tc>
          <w:tcPr>
            <w:tcW w:w="2126" w:type="dxa"/>
          </w:tcPr>
          <w:p w:rsidR="00F5156C" w:rsidRDefault="00670BA3">
            <w:pPr>
              <w:spacing w:after="0" w:line="360" w:lineRule="auto"/>
              <w:jc w:val="center"/>
              <w:rPr>
                <w:rFonts w:ascii="Arial" w:hAnsi="Arial" w:cs="Arial"/>
                <w:b/>
                <w:sz w:val="24"/>
                <w:szCs w:val="24"/>
              </w:rPr>
            </w:pPr>
            <w:r>
              <w:rPr>
                <w:rFonts w:ascii="Arial" w:hAnsi="Arial" w:cs="Arial"/>
                <w:b/>
                <w:sz w:val="24"/>
                <w:szCs w:val="24"/>
              </w:rPr>
              <w:t>Organización</w:t>
            </w:r>
          </w:p>
        </w:tc>
        <w:tc>
          <w:tcPr>
            <w:tcW w:w="3686" w:type="dxa"/>
          </w:tcPr>
          <w:p w:rsidR="00F5156C" w:rsidRDefault="00670BA3">
            <w:pPr>
              <w:spacing w:after="0" w:line="360" w:lineRule="auto"/>
              <w:rPr>
                <w:rFonts w:ascii="Arial" w:hAnsi="Arial" w:cs="Arial"/>
                <w:b/>
                <w:sz w:val="24"/>
                <w:szCs w:val="24"/>
              </w:rPr>
            </w:pPr>
            <w:r>
              <w:rPr>
                <w:rFonts w:ascii="Arial" w:hAnsi="Arial" w:cs="Arial"/>
                <w:b/>
                <w:sz w:val="24"/>
                <w:szCs w:val="24"/>
              </w:rPr>
              <w:t xml:space="preserve">Objeto de estudio  </w:t>
            </w:r>
          </w:p>
        </w:tc>
        <w:tc>
          <w:tcPr>
            <w:tcW w:w="3402" w:type="dxa"/>
          </w:tcPr>
          <w:p w:rsidR="00F5156C" w:rsidRDefault="00670BA3">
            <w:pPr>
              <w:spacing w:after="0" w:line="360" w:lineRule="auto"/>
              <w:rPr>
                <w:rFonts w:ascii="Arial" w:hAnsi="Arial" w:cs="Arial"/>
                <w:b/>
                <w:sz w:val="24"/>
                <w:szCs w:val="24"/>
              </w:rPr>
            </w:pPr>
            <w:r>
              <w:rPr>
                <w:rFonts w:ascii="Arial" w:hAnsi="Arial" w:cs="Arial"/>
                <w:b/>
                <w:sz w:val="24"/>
                <w:szCs w:val="24"/>
              </w:rPr>
              <w:t>Población</w:t>
            </w:r>
          </w:p>
        </w:tc>
      </w:tr>
      <w:tr w:rsidR="00F5156C">
        <w:trPr>
          <w:trHeight w:val="288"/>
          <w:jc w:val="center"/>
        </w:trPr>
        <w:tc>
          <w:tcPr>
            <w:tcW w:w="2126" w:type="dxa"/>
          </w:tcPr>
          <w:p w:rsidR="00F5156C" w:rsidRDefault="00670BA3">
            <w:pPr>
              <w:spacing w:after="0" w:line="360" w:lineRule="auto"/>
              <w:jc w:val="both"/>
              <w:rPr>
                <w:rFonts w:ascii="Arial" w:hAnsi="Arial" w:cs="Arial"/>
              </w:rPr>
            </w:pPr>
            <w:r>
              <w:rPr>
                <w:rFonts w:ascii="Arial" w:hAnsi="Arial" w:cs="Arial"/>
              </w:rPr>
              <w:t>Gobierno Local</w:t>
            </w:r>
          </w:p>
        </w:tc>
        <w:tc>
          <w:tcPr>
            <w:tcW w:w="3686" w:type="dxa"/>
          </w:tcPr>
          <w:p w:rsidR="00F5156C" w:rsidRDefault="00670BA3">
            <w:pPr>
              <w:spacing w:after="0" w:line="360" w:lineRule="auto"/>
              <w:jc w:val="both"/>
              <w:rPr>
                <w:rFonts w:ascii="Arial" w:hAnsi="Arial" w:cs="Arial"/>
              </w:rPr>
            </w:pPr>
            <w:r>
              <w:rPr>
                <w:rFonts w:ascii="Arial" w:hAnsi="Arial" w:cs="Arial"/>
              </w:rPr>
              <w:t xml:space="preserve">-Desempleo juvenil </w:t>
            </w:r>
          </w:p>
        </w:tc>
        <w:tc>
          <w:tcPr>
            <w:tcW w:w="3402" w:type="dxa"/>
          </w:tcPr>
          <w:p w:rsidR="00F5156C" w:rsidRDefault="00670BA3">
            <w:pPr>
              <w:spacing w:after="0" w:line="360" w:lineRule="auto"/>
              <w:jc w:val="both"/>
              <w:rPr>
                <w:rFonts w:ascii="Arial" w:hAnsi="Arial" w:cs="Arial"/>
              </w:rPr>
            </w:pPr>
            <w:r>
              <w:rPr>
                <w:rFonts w:ascii="Arial" w:hAnsi="Arial" w:cs="Arial"/>
              </w:rPr>
              <w:t>- Jóvenes.</w:t>
            </w:r>
          </w:p>
        </w:tc>
      </w:tr>
      <w:tr w:rsidR="00F5156C">
        <w:trPr>
          <w:trHeight w:val="350"/>
          <w:jc w:val="center"/>
        </w:trPr>
        <w:tc>
          <w:tcPr>
            <w:tcW w:w="2126" w:type="dxa"/>
          </w:tcPr>
          <w:p w:rsidR="00F5156C" w:rsidRDefault="00670BA3">
            <w:pPr>
              <w:spacing w:after="0" w:line="360" w:lineRule="auto"/>
              <w:jc w:val="both"/>
              <w:rPr>
                <w:rFonts w:ascii="Arial" w:hAnsi="Arial" w:cs="Arial"/>
              </w:rPr>
            </w:pPr>
            <w:r>
              <w:rPr>
                <w:rFonts w:ascii="Arial" w:hAnsi="Arial" w:cs="Arial"/>
              </w:rPr>
              <w:t>Fundación sin fines de lucro.</w:t>
            </w:r>
          </w:p>
        </w:tc>
        <w:tc>
          <w:tcPr>
            <w:tcW w:w="3686" w:type="dxa"/>
          </w:tcPr>
          <w:p w:rsidR="00F5156C" w:rsidRDefault="00670BA3">
            <w:pPr>
              <w:spacing w:after="0" w:line="360" w:lineRule="auto"/>
              <w:jc w:val="both"/>
              <w:rPr>
                <w:rFonts w:ascii="Arial" w:hAnsi="Arial" w:cs="Arial"/>
              </w:rPr>
            </w:pPr>
            <w:r>
              <w:rPr>
                <w:rFonts w:ascii="Arial" w:hAnsi="Arial" w:cs="Arial"/>
              </w:rPr>
              <w:t>-Migración</w:t>
            </w:r>
          </w:p>
        </w:tc>
        <w:tc>
          <w:tcPr>
            <w:tcW w:w="3402" w:type="dxa"/>
          </w:tcPr>
          <w:p w:rsidR="00F5156C" w:rsidRDefault="00670BA3">
            <w:pPr>
              <w:spacing w:after="0" w:line="360" w:lineRule="auto"/>
              <w:jc w:val="both"/>
              <w:rPr>
                <w:rFonts w:ascii="Arial" w:hAnsi="Arial" w:cs="Arial"/>
              </w:rPr>
            </w:pPr>
            <w:r>
              <w:rPr>
                <w:rFonts w:ascii="Arial" w:hAnsi="Arial" w:cs="Arial"/>
              </w:rPr>
              <w:t>-Mujeres</w:t>
            </w:r>
          </w:p>
        </w:tc>
      </w:tr>
      <w:tr w:rsidR="00F5156C">
        <w:trPr>
          <w:trHeight w:val="363"/>
          <w:jc w:val="center"/>
        </w:trPr>
        <w:tc>
          <w:tcPr>
            <w:tcW w:w="2126" w:type="dxa"/>
          </w:tcPr>
          <w:p w:rsidR="00F5156C" w:rsidRDefault="00670BA3">
            <w:pPr>
              <w:spacing w:after="0" w:line="360" w:lineRule="auto"/>
              <w:jc w:val="both"/>
              <w:rPr>
                <w:rFonts w:ascii="Arial" w:hAnsi="Arial" w:cs="Arial"/>
              </w:rPr>
            </w:pPr>
            <w:r>
              <w:rPr>
                <w:rFonts w:ascii="Arial" w:hAnsi="Arial" w:cs="Arial"/>
              </w:rPr>
              <w:t>Empresa privada.</w:t>
            </w:r>
          </w:p>
        </w:tc>
        <w:tc>
          <w:tcPr>
            <w:tcW w:w="3686" w:type="dxa"/>
          </w:tcPr>
          <w:p w:rsidR="00F5156C" w:rsidRDefault="00670BA3">
            <w:pPr>
              <w:spacing w:after="0" w:line="360" w:lineRule="auto"/>
              <w:jc w:val="both"/>
              <w:rPr>
                <w:rFonts w:ascii="Arial" w:hAnsi="Arial" w:cs="Arial"/>
              </w:rPr>
            </w:pPr>
            <w:r>
              <w:rPr>
                <w:rFonts w:ascii="Arial" w:hAnsi="Arial" w:cs="Arial"/>
              </w:rPr>
              <w:t>-Violencia patrimonial</w:t>
            </w:r>
          </w:p>
        </w:tc>
        <w:tc>
          <w:tcPr>
            <w:tcW w:w="3402" w:type="dxa"/>
          </w:tcPr>
          <w:p w:rsidR="00F5156C" w:rsidRDefault="00670BA3">
            <w:pPr>
              <w:spacing w:after="0" w:line="360" w:lineRule="auto"/>
              <w:jc w:val="both"/>
              <w:rPr>
                <w:rFonts w:ascii="Arial" w:hAnsi="Arial" w:cs="Arial"/>
              </w:rPr>
            </w:pPr>
            <w:r>
              <w:rPr>
                <w:rFonts w:ascii="Arial" w:hAnsi="Arial" w:cs="Arial"/>
              </w:rPr>
              <w:t>-Población adulta mayor.</w:t>
            </w:r>
          </w:p>
        </w:tc>
      </w:tr>
      <w:tr w:rsidR="00F5156C">
        <w:trPr>
          <w:trHeight w:val="326"/>
          <w:jc w:val="center"/>
        </w:trPr>
        <w:tc>
          <w:tcPr>
            <w:tcW w:w="2126" w:type="dxa"/>
          </w:tcPr>
          <w:p w:rsidR="00F5156C" w:rsidRDefault="00670BA3">
            <w:pPr>
              <w:spacing w:after="0" w:line="360" w:lineRule="auto"/>
              <w:jc w:val="both"/>
              <w:rPr>
                <w:rFonts w:ascii="Arial" w:hAnsi="Arial" w:cs="Arial"/>
              </w:rPr>
            </w:pPr>
            <w:r>
              <w:rPr>
                <w:rFonts w:ascii="Arial" w:hAnsi="Arial" w:cs="Arial"/>
              </w:rPr>
              <w:t>Institución Pública</w:t>
            </w:r>
          </w:p>
        </w:tc>
        <w:tc>
          <w:tcPr>
            <w:tcW w:w="3686" w:type="dxa"/>
          </w:tcPr>
          <w:p w:rsidR="00F5156C" w:rsidRDefault="00670BA3">
            <w:pPr>
              <w:spacing w:after="0" w:line="360" w:lineRule="auto"/>
              <w:jc w:val="both"/>
              <w:rPr>
                <w:rFonts w:ascii="Arial" w:hAnsi="Arial" w:cs="Arial"/>
              </w:rPr>
            </w:pPr>
            <w:r>
              <w:rPr>
                <w:rFonts w:ascii="Arial" w:hAnsi="Arial" w:cs="Arial"/>
              </w:rPr>
              <w:t>-Inacceso a servicios públicos</w:t>
            </w:r>
          </w:p>
        </w:tc>
        <w:tc>
          <w:tcPr>
            <w:tcW w:w="3402" w:type="dxa"/>
          </w:tcPr>
          <w:p w:rsidR="00F5156C" w:rsidRDefault="00670BA3">
            <w:pPr>
              <w:spacing w:after="0" w:line="360" w:lineRule="auto"/>
              <w:jc w:val="both"/>
              <w:rPr>
                <w:rFonts w:ascii="Arial" w:hAnsi="Arial" w:cs="Arial"/>
              </w:rPr>
            </w:pPr>
            <w:r>
              <w:rPr>
                <w:rFonts w:ascii="Arial" w:hAnsi="Arial" w:cs="Arial"/>
              </w:rPr>
              <w:t>-Población indígena.</w:t>
            </w:r>
          </w:p>
        </w:tc>
      </w:tr>
      <w:tr w:rsidR="00F5156C">
        <w:trPr>
          <w:trHeight w:val="851"/>
          <w:jc w:val="center"/>
        </w:trPr>
        <w:tc>
          <w:tcPr>
            <w:tcW w:w="2126" w:type="dxa"/>
          </w:tcPr>
          <w:p w:rsidR="00F5156C" w:rsidRDefault="00670BA3">
            <w:pPr>
              <w:spacing w:after="0" w:line="360" w:lineRule="auto"/>
              <w:jc w:val="both"/>
              <w:rPr>
                <w:rFonts w:ascii="Arial" w:hAnsi="Arial" w:cs="Arial"/>
              </w:rPr>
            </w:pPr>
            <w:r>
              <w:rPr>
                <w:rFonts w:ascii="Arial" w:hAnsi="Arial" w:cs="Arial"/>
              </w:rPr>
              <w:t>Cooperativa</w:t>
            </w:r>
          </w:p>
        </w:tc>
        <w:tc>
          <w:tcPr>
            <w:tcW w:w="3686" w:type="dxa"/>
          </w:tcPr>
          <w:p w:rsidR="00F5156C" w:rsidRDefault="00670BA3">
            <w:pPr>
              <w:spacing w:after="0" w:line="360" w:lineRule="auto"/>
              <w:jc w:val="both"/>
              <w:rPr>
                <w:rFonts w:ascii="Arial" w:hAnsi="Arial" w:cs="Arial"/>
              </w:rPr>
            </w:pPr>
            <w:r>
              <w:rPr>
                <w:rFonts w:ascii="Arial" w:hAnsi="Arial" w:cs="Arial"/>
              </w:rPr>
              <w:t xml:space="preserve">-Consumo prematura de sustancias </w:t>
            </w:r>
          </w:p>
          <w:p w:rsidR="00F5156C" w:rsidRDefault="00670BA3">
            <w:pPr>
              <w:spacing w:after="0" w:line="360" w:lineRule="auto"/>
              <w:jc w:val="both"/>
              <w:rPr>
                <w:rFonts w:ascii="Arial" w:hAnsi="Arial" w:cs="Arial"/>
              </w:rPr>
            </w:pPr>
            <w:r>
              <w:rPr>
                <w:rFonts w:ascii="Arial" w:hAnsi="Arial" w:cs="Arial"/>
              </w:rPr>
              <w:t>psicoactivas</w:t>
            </w:r>
          </w:p>
        </w:tc>
        <w:tc>
          <w:tcPr>
            <w:tcW w:w="3402" w:type="dxa"/>
          </w:tcPr>
          <w:p w:rsidR="005C4A1C" w:rsidRDefault="00670BA3">
            <w:pPr>
              <w:spacing w:after="0" w:line="360" w:lineRule="auto"/>
              <w:jc w:val="both"/>
              <w:rPr>
                <w:rFonts w:ascii="Arial" w:hAnsi="Arial" w:cs="Arial"/>
              </w:rPr>
            </w:pPr>
            <w:r>
              <w:rPr>
                <w:rFonts w:ascii="Arial" w:hAnsi="Arial" w:cs="Arial"/>
              </w:rPr>
              <w:t>-Niñez.</w:t>
            </w:r>
          </w:p>
          <w:p w:rsidR="00F5156C" w:rsidRPr="005C4A1C" w:rsidRDefault="00F5156C" w:rsidP="005C4A1C">
            <w:pPr>
              <w:ind w:firstLine="708"/>
              <w:rPr>
                <w:rFonts w:ascii="Arial" w:hAnsi="Arial" w:cs="Arial"/>
              </w:rPr>
            </w:pPr>
          </w:p>
        </w:tc>
      </w:tr>
      <w:tr w:rsidR="005C4A1C">
        <w:trPr>
          <w:trHeight w:val="851"/>
          <w:jc w:val="center"/>
        </w:trPr>
        <w:tc>
          <w:tcPr>
            <w:tcW w:w="2126" w:type="dxa"/>
          </w:tcPr>
          <w:p w:rsidR="005C4A1C" w:rsidRDefault="005C4A1C">
            <w:pPr>
              <w:spacing w:after="0" w:line="360" w:lineRule="auto"/>
              <w:jc w:val="both"/>
              <w:rPr>
                <w:rFonts w:ascii="Arial" w:hAnsi="Arial" w:cs="Arial"/>
              </w:rPr>
            </w:pPr>
            <w:r>
              <w:rPr>
                <w:rFonts w:ascii="Arial" w:hAnsi="Arial" w:cs="Arial"/>
              </w:rPr>
              <w:lastRenderedPageBreak/>
              <w:t>Otra que deseen</w:t>
            </w:r>
            <w:r>
              <w:rPr>
                <w:rStyle w:val="Refdenotaalpie"/>
                <w:rFonts w:ascii="Arial" w:hAnsi="Arial" w:cs="Arial"/>
              </w:rPr>
              <w:footnoteReference w:id="1"/>
            </w:r>
          </w:p>
        </w:tc>
        <w:tc>
          <w:tcPr>
            <w:tcW w:w="3686" w:type="dxa"/>
          </w:tcPr>
          <w:p w:rsidR="005C4A1C" w:rsidRDefault="005C4A1C">
            <w:pPr>
              <w:spacing w:after="0" w:line="360" w:lineRule="auto"/>
              <w:jc w:val="both"/>
              <w:rPr>
                <w:rFonts w:ascii="Arial" w:hAnsi="Arial" w:cs="Arial"/>
              </w:rPr>
            </w:pPr>
            <w:r>
              <w:rPr>
                <w:rFonts w:ascii="Arial" w:hAnsi="Arial" w:cs="Arial"/>
              </w:rPr>
              <w:t>Otr</w:t>
            </w:r>
            <w:r>
              <w:rPr>
                <w:rFonts w:ascii="Arial" w:hAnsi="Arial" w:cs="Arial"/>
              </w:rPr>
              <w:t>o</w:t>
            </w:r>
            <w:r>
              <w:rPr>
                <w:rFonts w:ascii="Arial" w:hAnsi="Arial" w:cs="Arial"/>
              </w:rPr>
              <w:t xml:space="preserve"> que deseen</w:t>
            </w:r>
          </w:p>
        </w:tc>
        <w:tc>
          <w:tcPr>
            <w:tcW w:w="3402" w:type="dxa"/>
          </w:tcPr>
          <w:p w:rsidR="005C4A1C" w:rsidRDefault="005C4A1C">
            <w:pPr>
              <w:spacing w:after="0" w:line="360" w:lineRule="auto"/>
              <w:jc w:val="both"/>
              <w:rPr>
                <w:rFonts w:ascii="Arial" w:hAnsi="Arial" w:cs="Arial"/>
              </w:rPr>
            </w:pPr>
            <w:r>
              <w:rPr>
                <w:rFonts w:ascii="Arial" w:hAnsi="Arial" w:cs="Arial"/>
              </w:rPr>
              <w:t>Otra que deseen</w:t>
            </w:r>
          </w:p>
        </w:tc>
      </w:tr>
    </w:tbl>
    <w:p w:rsidR="00F5156C" w:rsidRDefault="00F5156C">
      <w:pPr>
        <w:pStyle w:val="Prrafodelista"/>
        <w:spacing w:after="0" w:line="360" w:lineRule="auto"/>
        <w:jc w:val="both"/>
        <w:rPr>
          <w:rFonts w:ascii="Arial" w:hAnsi="Arial" w:cs="Arial"/>
          <w:sz w:val="24"/>
          <w:szCs w:val="24"/>
        </w:rPr>
      </w:pPr>
    </w:p>
    <w:p w:rsidR="00F5156C" w:rsidRDefault="00670BA3">
      <w:pPr>
        <w:pStyle w:val="Prrafodelista"/>
        <w:numPr>
          <w:ilvl w:val="0"/>
          <w:numId w:val="7"/>
        </w:numPr>
        <w:spacing w:after="0" w:line="360" w:lineRule="auto"/>
        <w:jc w:val="both"/>
        <w:rPr>
          <w:rFonts w:ascii="Arial" w:hAnsi="Arial" w:cs="Arial"/>
          <w:sz w:val="24"/>
          <w:szCs w:val="24"/>
        </w:rPr>
      </w:pPr>
      <w:r>
        <w:rPr>
          <w:rFonts w:ascii="Arial" w:hAnsi="Arial" w:cs="Arial"/>
          <w:sz w:val="24"/>
          <w:szCs w:val="24"/>
        </w:rPr>
        <w:t xml:space="preserve">El diseño y formulación del proyecto se elaborará a través de avances que contendrán: </w:t>
      </w:r>
    </w:p>
    <w:p w:rsidR="00F5156C" w:rsidRDefault="00670BA3">
      <w:pPr>
        <w:pStyle w:val="Prrafodelista"/>
        <w:spacing w:after="0" w:line="360" w:lineRule="auto"/>
        <w:jc w:val="both"/>
        <w:rPr>
          <w:rFonts w:ascii="Arial" w:hAnsi="Arial" w:cs="Arial"/>
          <w:sz w:val="24"/>
          <w:szCs w:val="24"/>
        </w:rPr>
      </w:pPr>
      <w:r>
        <w:rPr>
          <w:rFonts w:ascii="Arial" w:hAnsi="Arial" w:cs="Arial"/>
          <w:b/>
          <w:bCs/>
          <w:sz w:val="24"/>
          <w:szCs w:val="24"/>
        </w:rPr>
        <w:t xml:space="preserve">Avance I. </w:t>
      </w:r>
      <w:r>
        <w:rPr>
          <w:rFonts w:ascii="Arial" w:hAnsi="Arial" w:cs="Arial"/>
          <w:sz w:val="24"/>
          <w:szCs w:val="24"/>
        </w:rPr>
        <w:t xml:space="preserve">Correspondiente con los resultados del proceso de identificación del problema y solución, por lo que se entregan los apartados que brindan una explicación detallada de la existencia del problema a intervenir, con datos institucionales y académicos que permitan la fundamentación. Tendrá un valor del 10%.  </w:t>
      </w:r>
    </w:p>
    <w:p w:rsidR="00F5156C" w:rsidRDefault="00670BA3">
      <w:pPr>
        <w:pStyle w:val="Prrafodelista"/>
        <w:spacing w:after="0" w:line="360" w:lineRule="auto"/>
        <w:jc w:val="both"/>
        <w:rPr>
          <w:rFonts w:ascii="Arial" w:hAnsi="Arial" w:cs="Arial"/>
          <w:bCs/>
          <w:sz w:val="24"/>
          <w:szCs w:val="24"/>
        </w:rPr>
      </w:pPr>
      <w:r>
        <w:rPr>
          <w:rFonts w:ascii="Arial" w:hAnsi="Arial" w:cs="Arial"/>
          <w:b/>
          <w:bCs/>
          <w:sz w:val="24"/>
          <w:szCs w:val="24"/>
        </w:rPr>
        <w:t>Avance II.</w:t>
      </w:r>
      <w:r>
        <w:rPr>
          <w:rFonts w:ascii="Arial" w:hAnsi="Arial" w:cs="Arial"/>
          <w:sz w:val="24"/>
          <w:szCs w:val="24"/>
        </w:rPr>
        <w:t xml:space="preserve"> </w:t>
      </w:r>
      <w:r>
        <w:rPr>
          <w:rFonts w:ascii="Arial" w:hAnsi="Arial" w:cs="Arial"/>
          <w:bCs/>
          <w:sz w:val="24"/>
          <w:szCs w:val="24"/>
        </w:rPr>
        <w:t xml:space="preserve">Se relaciona con los elementos y componentes contenidos en la propuesta, que evidencian el alcance que se pretende con el proyecto social, se desagregan las acciones a realizar para alcanzarlo y la forma en qué se medirá. Tiene un </w:t>
      </w:r>
      <w:r>
        <w:rPr>
          <w:rFonts w:ascii="Arial" w:hAnsi="Arial" w:cs="Arial"/>
          <w:sz w:val="24"/>
          <w:szCs w:val="24"/>
        </w:rPr>
        <w:t xml:space="preserve">valor del 15%. </w:t>
      </w:r>
    </w:p>
    <w:p w:rsidR="00F5156C" w:rsidRDefault="00670BA3">
      <w:pPr>
        <w:pStyle w:val="Prrafodelista"/>
        <w:spacing w:after="0" w:line="360" w:lineRule="auto"/>
        <w:jc w:val="both"/>
        <w:rPr>
          <w:rFonts w:ascii="Arial" w:hAnsi="Arial" w:cs="Arial"/>
          <w:sz w:val="24"/>
          <w:szCs w:val="24"/>
        </w:rPr>
      </w:pPr>
      <w:r>
        <w:rPr>
          <w:rFonts w:ascii="Arial" w:hAnsi="Arial" w:cs="Arial"/>
          <w:b/>
          <w:bCs/>
          <w:sz w:val="24"/>
          <w:szCs w:val="24"/>
        </w:rPr>
        <w:t>Entrega del</w:t>
      </w:r>
      <w:r>
        <w:rPr>
          <w:rFonts w:ascii="Arial" w:hAnsi="Arial" w:cs="Arial"/>
          <w:sz w:val="24"/>
          <w:szCs w:val="24"/>
        </w:rPr>
        <w:t xml:space="preserve"> </w:t>
      </w:r>
      <w:r>
        <w:rPr>
          <w:rFonts w:ascii="Arial" w:hAnsi="Arial" w:cs="Arial"/>
          <w:b/>
          <w:sz w:val="24"/>
          <w:szCs w:val="24"/>
        </w:rPr>
        <w:t>Informe final</w:t>
      </w:r>
      <w:r>
        <w:rPr>
          <w:rFonts w:ascii="Arial" w:hAnsi="Arial" w:cs="Arial"/>
          <w:sz w:val="24"/>
          <w:szCs w:val="24"/>
        </w:rPr>
        <w:t>: se presenta un documento de proyecto con los dos avances anteriores mejorados, las técnicas aplicadas para definición del proyecto van en anexos. Está entrega es la versión final mejorada, debe ser realista y acorde con la población y organización que le correspondió trabajar. Su valor es de 20%.</w:t>
      </w:r>
    </w:p>
    <w:p w:rsidR="00F5156C" w:rsidRDefault="00670BA3">
      <w:pPr>
        <w:pStyle w:val="Prrafodelista"/>
        <w:numPr>
          <w:ilvl w:val="0"/>
          <w:numId w:val="8"/>
        </w:numPr>
        <w:spacing w:after="0" w:line="360" w:lineRule="auto"/>
        <w:jc w:val="both"/>
        <w:rPr>
          <w:rFonts w:ascii="Arial" w:hAnsi="Arial" w:cs="Arial"/>
          <w:sz w:val="24"/>
          <w:szCs w:val="24"/>
        </w:rPr>
      </w:pPr>
      <w:r>
        <w:rPr>
          <w:rFonts w:ascii="Arial" w:hAnsi="Arial" w:cs="Arial"/>
          <w:b/>
          <w:sz w:val="24"/>
          <w:szCs w:val="24"/>
        </w:rPr>
        <w:t>Presentación a la Junta Directiva</w:t>
      </w:r>
      <w:r>
        <w:rPr>
          <w:rFonts w:ascii="Arial" w:hAnsi="Arial" w:cs="Arial"/>
          <w:sz w:val="24"/>
          <w:szCs w:val="24"/>
        </w:rPr>
        <w:t xml:space="preserve">: de acuerdo con la premisa que dará inicio a este producto académico, </w:t>
      </w:r>
      <w:r>
        <w:rPr>
          <w:rFonts w:ascii="Arial" w:hAnsi="Arial" w:cs="Arial"/>
          <w:i/>
          <w:iCs/>
          <w:sz w:val="24"/>
          <w:szCs w:val="24"/>
        </w:rPr>
        <w:t>el grupo de profesionales en Trabajo Social asignado al diseño y formulación del proyecto social deberá sustentar su propuesta ante una comisión para ser evaluada</w:t>
      </w:r>
      <w:r>
        <w:rPr>
          <w:rFonts w:ascii="Arial" w:hAnsi="Arial" w:cs="Arial"/>
          <w:sz w:val="24"/>
          <w:szCs w:val="24"/>
        </w:rPr>
        <w:t xml:space="preserve"> y así seleccionar la propuesta más coherente y fundamentada. La cual hipotéticamente ganará fondos no reembolsables para su desarrollo. Se les brindarán máximo 15 minutos por subgrupo para el desarrollo de su exposición y un espacio final para el debate. </w:t>
      </w:r>
    </w:p>
    <w:p w:rsidR="00F5156C" w:rsidRDefault="00F5156C">
      <w:pPr>
        <w:pStyle w:val="Prrafodelista"/>
        <w:spacing w:after="0" w:line="360" w:lineRule="auto"/>
        <w:jc w:val="both"/>
        <w:rPr>
          <w:rFonts w:ascii="Arial" w:hAnsi="Arial" w:cs="Arial"/>
          <w:sz w:val="24"/>
          <w:szCs w:val="24"/>
        </w:rPr>
      </w:pPr>
      <w:bookmarkStart w:id="0" w:name="_GoBack"/>
      <w:bookmarkEnd w:id="0"/>
    </w:p>
    <w:p w:rsidR="00F5156C" w:rsidRDefault="00670BA3">
      <w:pPr>
        <w:pStyle w:val="Prrafodelista"/>
        <w:numPr>
          <w:ilvl w:val="1"/>
          <w:numId w:val="1"/>
        </w:numPr>
        <w:spacing w:after="0" w:line="360" w:lineRule="auto"/>
        <w:rPr>
          <w:rFonts w:ascii="Arial" w:hAnsi="Arial" w:cs="Arial"/>
          <w:sz w:val="24"/>
          <w:szCs w:val="24"/>
        </w:rPr>
      </w:pPr>
      <w:r>
        <w:rPr>
          <w:rFonts w:ascii="Arial" w:hAnsi="Arial" w:cs="Arial"/>
          <w:b/>
          <w:sz w:val="24"/>
          <w:szCs w:val="24"/>
        </w:rPr>
        <w:t>Criterios de evaluación</w:t>
      </w:r>
      <w:r>
        <w:rPr>
          <w:rFonts w:ascii="Arial" w:hAnsi="Arial" w:cs="Arial"/>
          <w:sz w:val="24"/>
          <w:szCs w:val="24"/>
        </w:rPr>
        <w:t>:</w:t>
      </w:r>
    </w:p>
    <w:p w:rsidR="00F5156C" w:rsidRDefault="00670BA3">
      <w:pPr>
        <w:spacing w:after="0" w:line="360" w:lineRule="auto"/>
        <w:jc w:val="both"/>
        <w:rPr>
          <w:rFonts w:ascii="Arial" w:hAnsi="Arial" w:cs="Arial"/>
          <w:sz w:val="24"/>
          <w:szCs w:val="24"/>
        </w:rPr>
      </w:pPr>
      <w:r>
        <w:rPr>
          <w:rFonts w:ascii="Arial" w:hAnsi="Arial" w:cs="Arial"/>
          <w:sz w:val="24"/>
          <w:szCs w:val="24"/>
        </w:rPr>
        <w:t>Los criterios de evaluación para trabajos escritos serán: dominio técnico conceptual, capacidad de análisis, crítica y síntesis, redacción y ortografía, utilización de técnicas de investigación bibliográfica, cumplimiento de lo solicitado por la docente para cada ejercicio y según guía asignada.  Para las exposiciones se utilizarán: manejo teórico y técnico, dominio del tema, claridad y dicción al exponer, seguridad al exponer y uso del tiempo.</w:t>
      </w:r>
    </w:p>
    <w:p w:rsidR="00F5156C" w:rsidRDefault="00670BA3">
      <w:pPr>
        <w:spacing w:after="0" w:line="360" w:lineRule="auto"/>
        <w:jc w:val="both"/>
        <w:rPr>
          <w:rFonts w:ascii="Arial" w:hAnsi="Arial" w:cs="Arial"/>
          <w:sz w:val="24"/>
          <w:szCs w:val="24"/>
        </w:rPr>
      </w:pPr>
      <w:r>
        <w:rPr>
          <w:rFonts w:ascii="Arial" w:hAnsi="Arial" w:cs="Arial"/>
          <w:sz w:val="24"/>
          <w:szCs w:val="24"/>
        </w:rPr>
        <w:lastRenderedPageBreak/>
        <w:t xml:space="preserve">Todo producto debe ser enviado de manera puntual, en el día y la hora establecida para la entrega. No se reciben trabajos luego de la fecha y hora asignada si no existe una justificación acorde a los reglamentos universitarios. </w:t>
      </w:r>
    </w:p>
    <w:p w:rsidR="00F5156C" w:rsidRDefault="00670BA3">
      <w:pPr>
        <w:spacing w:after="0" w:line="360" w:lineRule="auto"/>
        <w:jc w:val="both"/>
        <w:rPr>
          <w:rFonts w:ascii="Arial" w:hAnsi="Arial" w:cs="Arial"/>
          <w:sz w:val="24"/>
          <w:szCs w:val="24"/>
        </w:rPr>
      </w:pPr>
      <w:r>
        <w:rPr>
          <w:rFonts w:ascii="Arial" w:hAnsi="Arial" w:cs="Arial"/>
          <w:sz w:val="24"/>
          <w:szCs w:val="24"/>
        </w:rPr>
        <w:t>La evaluación se rige por el Reglamento de Régimen Académico Estudiantil vigente en la Universidad de Costa Rica. Por lo tanto, este curso se aprueba con una nota mínima de 7.0.</w:t>
      </w:r>
    </w:p>
    <w:p w:rsidR="00F5156C" w:rsidRDefault="00670BA3">
      <w:pPr>
        <w:spacing w:after="0" w:line="360" w:lineRule="auto"/>
        <w:jc w:val="both"/>
        <w:rPr>
          <w:rFonts w:ascii="Arial" w:hAnsi="Arial" w:cs="Arial"/>
          <w:sz w:val="24"/>
          <w:szCs w:val="24"/>
        </w:rPr>
      </w:pPr>
      <w:r>
        <w:rPr>
          <w:rFonts w:ascii="Arial" w:hAnsi="Arial" w:cs="Arial"/>
          <w:sz w:val="24"/>
          <w:szCs w:val="24"/>
        </w:rPr>
        <w:t xml:space="preserve">Aquellas personas estudiantes que obtengan un promedio de 6.0 ó 6.5, tienen derecho a realizar una prueba de ampliación, según los artículos 21, 28 y 29; la cual se realizará de manera individual y se evaluarán todos los contenidos abordados durante el curso. </w:t>
      </w:r>
    </w:p>
    <w:p w:rsidR="005018FC" w:rsidRDefault="005018FC">
      <w:pPr>
        <w:spacing w:after="0" w:line="360" w:lineRule="auto"/>
        <w:jc w:val="both"/>
        <w:rPr>
          <w:rFonts w:ascii="Arial" w:hAnsi="Arial" w:cs="Arial"/>
          <w:sz w:val="24"/>
          <w:szCs w:val="24"/>
        </w:rPr>
      </w:pPr>
    </w:p>
    <w:p w:rsidR="005018FC" w:rsidRDefault="005018FC">
      <w:pPr>
        <w:spacing w:after="0" w:line="360" w:lineRule="auto"/>
        <w:jc w:val="both"/>
        <w:rPr>
          <w:rFonts w:ascii="Arial" w:hAnsi="Arial" w:cs="Arial"/>
          <w:sz w:val="24"/>
          <w:szCs w:val="24"/>
        </w:rPr>
      </w:pPr>
    </w:p>
    <w:p w:rsidR="005018FC" w:rsidRDefault="005018FC">
      <w:pPr>
        <w:spacing w:after="0" w:line="360" w:lineRule="auto"/>
        <w:jc w:val="both"/>
        <w:rPr>
          <w:rFonts w:ascii="Arial" w:hAnsi="Arial" w:cs="Arial"/>
          <w:sz w:val="24"/>
          <w:szCs w:val="24"/>
        </w:rPr>
      </w:pPr>
    </w:p>
    <w:p w:rsidR="00F5156C" w:rsidRDefault="00F5156C">
      <w:pPr>
        <w:spacing w:after="0" w:line="360" w:lineRule="auto"/>
        <w:ind w:left="420"/>
        <w:jc w:val="both"/>
        <w:rPr>
          <w:rFonts w:ascii="Arial" w:hAnsi="Arial" w:cs="Arial"/>
          <w:sz w:val="24"/>
          <w:szCs w:val="24"/>
        </w:rPr>
      </w:pPr>
    </w:p>
    <w:p w:rsidR="00F5156C" w:rsidRDefault="00F5156C">
      <w:pPr>
        <w:spacing w:after="0" w:line="360" w:lineRule="auto"/>
        <w:ind w:left="420"/>
        <w:jc w:val="both"/>
        <w:rPr>
          <w:rFonts w:ascii="Arial" w:hAnsi="Arial" w:cs="Arial"/>
          <w:sz w:val="24"/>
          <w:szCs w:val="24"/>
        </w:rPr>
      </w:pPr>
    </w:p>
    <w:p w:rsidR="00F5156C" w:rsidRDefault="00670BA3">
      <w:pPr>
        <w:pStyle w:val="Prrafodelista"/>
        <w:numPr>
          <w:ilvl w:val="0"/>
          <w:numId w:val="1"/>
        </w:numPr>
        <w:spacing w:before="120" w:line="360" w:lineRule="auto"/>
        <w:contextualSpacing w:val="0"/>
        <w:rPr>
          <w:rFonts w:ascii="Arial" w:hAnsi="Arial" w:cs="Arial"/>
          <w:b/>
          <w:bCs/>
          <w:iCs/>
          <w:sz w:val="24"/>
          <w:szCs w:val="24"/>
        </w:rPr>
      </w:pPr>
      <w:r>
        <w:rPr>
          <w:rFonts w:ascii="Arial" w:hAnsi="Arial" w:cs="Arial"/>
          <w:b/>
          <w:sz w:val="24"/>
          <w:szCs w:val="24"/>
        </w:rPr>
        <w:t>CRONOGRAMA</w:t>
      </w:r>
    </w:p>
    <w:tbl>
      <w:tblPr>
        <w:tblW w:w="10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3654"/>
        <w:gridCol w:w="2649"/>
        <w:gridCol w:w="2042"/>
      </w:tblGrid>
      <w:tr w:rsidR="00F5156C">
        <w:tc>
          <w:tcPr>
            <w:tcW w:w="1759" w:type="dxa"/>
          </w:tcPr>
          <w:p w:rsidR="00F5156C" w:rsidRDefault="00670BA3">
            <w:pPr>
              <w:pStyle w:val="Sinespaciado"/>
              <w:rPr>
                <w:rFonts w:ascii="Arial" w:hAnsi="Arial" w:cs="Arial"/>
                <w:b/>
                <w:bCs/>
                <w:sz w:val="24"/>
                <w:szCs w:val="24"/>
                <w:lang w:val="es-ES" w:eastAsia="es-ES"/>
              </w:rPr>
            </w:pPr>
            <w:r>
              <w:rPr>
                <w:rFonts w:ascii="Arial" w:hAnsi="Arial" w:cs="Arial"/>
                <w:b/>
                <w:bCs/>
                <w:sz w:val="24"/>
                <w:szCs w:val="24"/>
                <w:lang w:val="es-ES" w:eastAsia="es-ES"/>
              </w:rPr>
              <w:t>Fecha</w:t>
            </w:r>
          </w:p>
        </w:tc>
        <w:tc>
          <w:tcPr>
            <w:tcW w:w="3654" w:type="dxa"/>
            <w:shd w:val="clear" w:color="auto" w:fill="auto"/>
          </w:tcPr>
          <w:p w:rsidR="00F5156C" w:rsidRDefault="00670BA3">
            <w:pPr>
              <w:pStyle w:val="Sinespaciado"/>
              <w:rPr>
                <w:rFonts w:ascii="Arial" w:eastAsia="Arial Unicode MS" w:hAnsi="Arial" w:cs="Arial"/>
                <w:b/>
                <w:bCs/>
                <w:color w:val="000000"/>
                <w:sz w:val="24"/>
                <w:szCs w:val="24"/>
                <w:u w:color="000000"/>
                <w:lang w:eastAsia="es-ES"/>
              </w:rPr>
            </w:pPr>
            <w:r>
              <w:rPr>
                <w:rFonts w:ascii="Arial" w:hAnsi="Arial" w:cs="Arial"/>
                <w:b/>
                <w:bCs/>
                <w:sz w:val="24"/>
                <w:szCs w:val="24"/>
                <w:lang w:val="es-ES" w:eastAsia="es-ES"/>
              </w:rPr>
              <w:t>Contenido a abordar</w:t>
            </w:r>
          </w:p>
        </w:tc>
        <w:tc>
          <w:tcPr>
            <w:tcW w:w="2649" w:type="dxa"/>
            <w:shd w:val="clear" w:color="auto" w:fill="auto"/>
          </w:tcPr>
          <w:p w:rsidR="00F5156C" w:rsidRDefault="00670BA3">
            <w:pPr>
              <w:pStyle w:val="Sinespaciado"/>
              <w:rPr>
                <w:rFonts w:ascii="Arial" w:eastAsia="Arial Unicode MS" w:hAnsi="Arial" w:cs="Arial"/>
                <w:b/>
                <w:bCs/>
                <w:color w:val="000000"/>
                <w:sz w:val="24"/>
                <w:szCs w:val="24"/>
                <w:u w:color="000000"/>
                <w:lang w:eastAsia="es-ES"/>
              </w:rPr>
            </w:pPr>
            <w:r>
              <w:rPr>
                <w:rFonts w:ascii="Arial" w:hAnsi="Arial" w:cs="Arial"/>
                <w:b/>
                <w:bCs/>
                <w:sz w:val="24"/>
                <w:szCs w:val="24"/>
                <w:lang w:val="es-ES" w:eastAsia="es-ES"/>
              </w:rPr>
              <w:t>Autor/a y texto a leer</w:t>
            </w:r>
          </w:p>
        </w:tc>
        <w:tc>
          <w:tcPr>
            <w:tcW w:w="2042" w:type="dxa"/>
          </w:tcPr>
          <w:p w:rsidR="00F5156C" w:rsidRDefault="00670BA3">
            <w:pPr>
              <w:pStyle w:val="Sinespaciado"/>
              <w:rPr>
                <w:rFonts w:ascii="Arial" w:hAnsi="Arial" w:cs="Arial"/>
                <w:b/>
                <w:bCs/>
                <w:sz w:val="24"/>
                <w:szCs w:val="24"/>
                <w:lang w:val="es-ES" w:eastAsia="es-ES"/>
              </w:rPr>
            </w:pPr>
            <w:r>
              <w:rPr>
                <w:rFonts w:ascii="Arial" w:hAnsi="Arial" w:cs="Arial"/>
                <w:b/>
                <w:bCs/>
                <w:sz w:val="24"/>
                <w:szCs w:val="24"/>
                <w:lang w:val="es-ES" w:eastAsia="es-ES"/>
              </w:rPr>
              <w:t>Evaluaciones</w:t>
            </w:r>
          </w:p>
        </w:tc>
      </w:tr>
      <w:tr w:rsidR="00F5156C">
        <w:tc>
          <w:tcPr>
            <w:tcW w:w="1759" w:type="dxa"/>
          </w:tcPr>
          <w:p w:rsidR="00F5156C" w:rsidRDefault="00F22FAD">
            <w:pPr>
              <w:pStyle w:val="Sinespaciado"/>
              <w:rPr>
                <w:rFonts w:ascii="Arial" w:hAnsi="Arial" w:cs="Arial"/>
                <w:sz w:val="24"/>
                <w:szCs w:val="24"/>
                <w:lang w:val="pt-BR" w:eastAsia="es-ES"/>
              </w:rPr>
            </w:pPr>
            <w:r>
              <w:rPr>
                <w:rFonts w:ascii="Arial" w:hAnsi="Arial" w:cs="Arial"/>
                <w:sz w:val="24"/>
                <w:szCs w:val="24"/>
                <w:lang w:val="pt-BR" w:eastAsia="es-ES"/>
              </w:rPr>
              <w:t xml:space="preserve">Semana I Martes </w:t>
            </w:r>
            <w:r w:rsidR="00670BA3">
              <w:rPr>
                <w:rFonts w:ascii="Arial" w:hAnsi="Arial" w:cs="Arial"/>
                <w:sz w:val="24"/>
                <w:szCs w:val="24"/>
                <w:lang w:val="pt-BR" w:eastAsia="es-ES"/>
              </w:rPr>
              <w:t xml:space="preserve"> 12 de agosto</w:t>
            </w:r>
          </w:p>
        </w:tc>
        <w:tc>
          <w:tcPr>
            <w:tcW w:w="3654"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pt-BR" w:eastAsia="es-ES"/>
              </w:rPr>
              <w:t xml:space="preserve"> </w:t>
            </w:r>
            <w:r>
              <w:rPr>
                <w:rFonts w:ascii="Arial" w:hAnsi="Arial" w:cs="Arial"/>
                <w:sz w:val="24"/>
                <w:szCs w:val="24"/>
                <w:lang w:val="es-ES" w:eastAsia="es-ES"/>
              </w:rPr>
              <w:t>-Lectura y discusión del Programa.</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-Definición grupos de trabajo y distribución de técnicas y poblaciones.</w:t>
            </w:r>
          </w:p>
          <w:p w:rsidR="00F5156C" w:rsidRDefault="00670BA3">
            <w:pPr>
              <w:pStyle w:val="Sinespaciado"/>
              <w:rPr>
                <w:rFonts w:ascii="Arial" w:hAnsi="Arial" w:cs="Arial"/>
                <w:sz w:val="24"/>
                <w:szCs w:val="24"/>
                <w:lang w:eastAsia="es-ES"/>
              </w:rPr>
            </w:pPr>
            <w:r>
              <w:rPr>
                <w:rFonts w:ascii="Arial" w:hAnsi="Arial" w:cs="Arial"/>
                <w:sz w:val="24"/>
                <w:szCs w:val="24"/>
                <w:lang w:val="es-ES" w:eastAsia="es-ES"/>
              </w:rPr>
              <w:t>-Introducción al tema.</w:t>
            </w:r>
          </w:p>
        </w:tc>
        <w:tc>
          <w:tcPr>
            <w:tcW w:w="2649" w:type="dxa"/>
            <w:shd w:val="clear" w:color="auto" w:fill="auto"/>
          </w:tcPr>
          <w:p w:rsidR="00F5156C" w:rsidRDefault="00670BA3">
            <w:pPr>
              <w:pStyle w:val="Sinespaciado"/>
              <w:rPr>
                <w:rFonts w:ascii="Arial" w:hAnsi="Arial" w:cs="Arial"/>
                <w:sz w:val="24"/>
                <w:szCs w:val="24"/>
                <w:lang w:eastAsia="es-ES"/>
              </w:rPr>
            </w:pPr>
            <w:r>
              <w:rPr>
                <w:rFonts w:ascii="Arial" w:hAnsi="Arial" w:cs="Arial"/>
                <w:sz w:val="24"/>
                <w:szCs w:val="24"/>
                <w:lang w:val="es-ES" w:eastAsia="es-ES"/>
              </w:rPr>
              <w:t>Programa del curso</w:t>
            </w:r>
          </w:p>
        </w:tc>
        <w:tc>
          <w:tcPr>
            <w:tcW w:w="2042" w:type="dxa"/>
          </w:tcPr>
          <w:p w:rsidR="00F5156C" w:rsidRDefault="00670BA3">
            <w:pPr>
              <w:pStyle w:val="Sinespaciado"/>
              <w:rPr>
                <w:rFonts w:ascii="Arial" w:hAnsi="Arial" w:cs="Arial"/>
                <w:sz w:val="24"/>
                <w:szCs w:val="24"/>
                <w:lang w:eastAsia="es-ES"/>
              </w:rPr>
            </w:pPr>
            <w:r>
              <w:rPr>
                <w:rFonts w:ascii="Arial" w:hAnsi="Arial" w:cs="Arial"/>
                <w:sz w:val="24"/>
                <w:szCs w:val="24"/>
                <w:lang w:eastAsia="es-ES"/>
              </w:rPr>
              <w:t>Ejercicio diagnóstico</w:t>
            </w:r>
          </w:p>
        </w:tc>
      </w:tr>
      <w:tr w:rsidR="00F5156C">
        <w:tc>
          <w:tcPr>
            <w:tcW w:w="1759" w:type="dxa"/>
          </w:tcPr>
          <w:p w:rsidR="00F5156C" w:rsidRDefault="00670BA3">
            <w:pPr>
              <w:pStyle w:val="Sinespaciado"/>
              <w:rPr>
                <w:rFonts w:ascii="Arial" w:hAnsi="Arial" w:cs="Arial"/>
                <w:sz w:val="24"/>
                <w:szCs w:val="24"/>
                <w:lang w:val="pt-BR" w:eastAsia="es-ES"/>
              </w:rPr>
            </w:pPr>
            <w:r>
              <w:rPr>
                <w:rFonts w:ascii="Arial" w:hAnsi="Arial" w:cs="Arial"/>
                <w:sz w:val="24"/>
                <w:szCs w:val="24"/>
                <w:lang w:val="pt-BR" w:eastAsia="es-ES"/>
              </w:rPr>
              <w:t>Semana II</w:t>
            </w:r>
          </w:p>
          <w:p w:rsidR="00F5156C" w:rsidRDefault="00F22FAD">
            <w:pPr>
              <w:pStyle w:val="Sinespaciado"/>
              <w:rPr>
                <w:rFonts w:ascii="Arial" w:hAnsi="Arial" w:cs="Arial"/>
                <w:sz w:val="24"/>
                <w:szCs w:val="24"/>
                <w:lang w:val="pt-BR" w:eastAsia="es-ES"/>
              </w:rPr>
            </w:pPr>
            <w:r>
              <w:rPr>
                <w:rFonts w:ascii="Arial" w:hAnsi="Arial" w:cs="Arial"/>
                <w:sz w:val="24"/>
                <w:szCs w:val="24"/>
                <w:lang w:val="pt-BR" w:eastAsia="es-ES"/>
              </w:rPr>
              <w:t>Martes</w:t>
            </w:r>
            <w:r w:rsidR="00670BA3">
              <w:rPr>
                <w:rFonts w:ascii="Arial" w:hAnsi="Arial" w:cs="Arial"/>
                <w:sz w:val="24"/>
                <w:szCs w:val="24"/>
                <w:lang w:val="pt-BR" w:eastAsia="es-ES"/>
              </w:rPr>
              <w:t xml:space="preserve"> 19 de agosto</w:t>
            </w:r>
          </w:p>
        </w:tc>
        <w:tc>
          <w:tcPr>
            <w:tcW w:w="3654" w:type="dxa"/>
            <w:shd w:val="clear" w:color="auto" w:fill="auto"/>
          </w:tcPr>
          <w:p w:rsidR="00F5156C" w:rsidRDefault="00670BA3">
            <w:pPr>
              <w:pStyle w:val="Sinespaciado"/>
              <w:rPr>
                <w:rFonts w:ascii="Arial" w:hAnsi="Arial" w:cs="Arial"/>
                <w:b/>
                <w:bCs/>
                <w:sz w:val="24"/>
                <w:szCs w:val="24"/>
                <w:lang w:val="es-ES" w:eastAsia="es-ES"/>
              </w:rPr>
            </w:pPr>
            <w:r>
              <w:rPr>
                <w:rFonts w:ascii="Arial" w:hAnsi="Arial" w:cs="Arial"/>
                <w:b/>
                <w:bCs/>
                <w:sz w:val="24"/>
                <w:szCs w:val="24"/>
                <w:lang w:val="es-ES" w:eastAsia="es-ES"/>
              </w:rPr>
              <w:t>Unidad I: Marco conceptual de los proyectos sociales y su vínculo con el desarrollo.</w:t>
            </w:r>
          </w:p>
          <w:p w:rsidR="00F5156C" w:rsidRDefault="00670BA3">
            <w:pPr>
              <w:pStyle w:val="Sinespaciado"/>
              <w:rPr>
                <w:rFonts w:ascii="Arial" w:hAnsi="Arial" w:cs="Arial"/>
                <w:sz w:val="24"/>
                <w:szCs w:val="24"/>
              </w:rPr>
            </w:pPr>
            <w:r>
              <w:rPr>
                <w:rFonts w:ascii="Arial" w:hAnsi="Arial" w:cs="Arial"/>
                <w:sz w:val="24"/>
                <w:szCs w:val="24"/>
                <w:lang w:val="es-ES" w:eastAsia="es-ES"/>
              </w:rPr>
              <w:t xml:space="preserve">1. </w:t>
            </w:r>
            <w:r>
              <w:rPr>
                <w:rFonts w:ascii="Arial" w:hAnsi="Arial" w:cs="Arial"/>
                <w:sz w:val="24"/>
                <w:szCs w:val="24"/>
                <w:lang w:val="es-MX"/>
              </w:rPr>
              <w:t>La operacionalización de los programas y políticas públicas a partir de proyectos sociales.</w:t>
            </w:r>
          </w:p>
          <w:p w:rsidR="00F5156C" w:rsidRDefault="00F5156C">
            <w:pPr>
              <w:pStyle w:val="Sinespaciado"/>
              <w:rPr>
                <w:rFonts w:ascii="Arial" w:hAnsi="Arial" w:cs="Arial"/>
                <w:sz w:val="24"/>
                <w:szCs w:val="24"/>
                <w:lang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 xml:space="preserve">Repetto (2012) UNICEF. Capítulo 1 </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Candamil y López (2004), pág. 7-17</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14-24.</w:t>
            </w: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670BA3" w:rsidP="00F22FAD">
            <w:pPr>
              <w:pStyle w:val="Sinespaciado"/>
              <w:rPr>
                <w:rFonts w:ascii="Arial" w:hAnsi="Arial" w:cs="Arial"/>
                <w:sz w:val="24"/>
                <w:szCs w:val="24"/>
                <w:lang w:val="pt-BR" w:eastAsia="es-ES"/>
              </w:rPr>
            </w:pPr>
            <w:r>
              <w:rPr>
                <w:rFonts w:ascii="Arial" w:hAnsi="Arial" w:cs="Arial"/>
                <w:sz w:val="24"/>
                <w:szCs w:val="24"/>
                <w:lang w:val="pt-BR" w:eastAsia="es-ES"/>
              </w:rPr>
              <w:t xml:space="preserve">Semana III </w:t>
            </w:r>
            <w:r w:rsidR="00F22FAD">
              <w:rPr>
                <w:rFonts w:ascii="Arial" w:hAnsi="Arial" w:cs="Arial"/>
                <w:sz w:val="24"/>
                <w:szCs w:val="24"/>
                <w:lang w:val="pt-BR" w:eastAsia="es-ES"/>
              </w:rPr>
              <w:t xml:space="preserve">Martes </w:t>
            </w:r>
            <w:r>
              <w:rPr>
                <w:rFonts w:ascii="Arial" w:hAnsi="Arial" w:cs="Arial"/>
                <w:sz w:val="24"/>
                <w:szCs w:val="24"/>
                <w:lang w:val="pt-BR" w:eastAsia="es-ES"/>
              </w:rPr>
              <w:t>26 de agosto</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2. El enfoque de gestión para resultados: incursión en el Estado Costarricense.</w:t>
            </w:r>
          </w:p>
          <w:p w:rsidR="00F5156C" w:rsidRDefault="00F5156C">
            <w:pPr>
              <w:pStyle w:val="Sinespaciado"/>
              <w:rPr>
                <w:rFonts w:ascii="Arial" w:hAnsi="Arial" w:cs="Arial"/>
                <w:sz w:val="24"/>
                <w:szCs w:val="24"/>
                <w:lang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 xml:space="preserve">MIDEPLAN (2016) pág. 10-20 </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Rosales (2013)</w:t>
            </w:r>
          </w:p>
          <w:p w:rsidR="00F5156C" w:rsidRDefault="00F5156C">
            <w:pPr>
              <w:pStyle w:val="Sinespaciado"/>
              <w:rPr>
                <w:rFonts w:ascii="Arial" w:hAnsi="Arial" w:cs="Arial"/>
                <w:sz w:val="24"/>
                <w:szCs w:val="24"/>
                <w:lang w:val="es-ES" w:eastAsia="es-ES"/>
              </w:rPr>
            </w:pP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670BA3" w:rsidP="00F22FAD">
            <w:pPr>
              <w:pStyle w:val="Sinespaciado"/>
              <w:rPr>
                <w:rFonts w:ascii="Arial" w:hAnsi="Arial" w:cs="Arial"/>
                <w:sz w:val="24"/>
                <w:szCs w:val="24"/>
                <w:lang w:eastAsia="es-ES"/>
              </w:rPr>
            </w:pPr>
            <w:r>
              <w:rPr>
                <w:rFonts w:ascii="Arial" w:hAnsi="Arial" w:cs="Arial"/>
                <w:sz w:val="24"/>
                <w:szCs w:val="24"/>
                <w:lang w:eastAsia="es-ES"/>
              </w:rPr>
              <w:t xml:space="preserve">Semana IV </w:t>
            </w:r>
            <w:r w:rsidR="00F22FAD">
              <w:rPr>
                <w:rFonts w:ascii="Arial" w:hAnsi="Arial" w:cs="Arial"/>
                <w:sz w:val="24"/>
                <w:szCs w:val="24"/>
                <w:lang w:val="pt-BR" w:eastAsia="es-ES"/>
              </w:rPr>
              <w:t xml:space="preserve">Martes </w:t>
            </w:r>
            <w:r>
              <w:rPr>
                <w:rFonts w:ascii="Arial" w:hAnsi="Arial" w:cs="Arial"/>
                <w:sz w:val="24"/>
                <w:szCs w:val="24"/>
                <w:lang w:eastAsia="es-ES"/>
              </w:rPr>
              <w:t>02 de septiembre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3. Reflexiones teóricas sobre las conceptualizaciones existentes de proyecto social: inversión vrs desarrollo social.</w:t>
            </w:r>
          </w:p>
          <w:p w:rsidR="00F5156C" w:rsidRDefault="00F5156C">
            <w:pPr>
              <w:pStyle w:val="Sinespaciado"/>
              <w:rPr>
                <w:rFonts w:ascii="Arial" w:hAnsi="Arial" w:cs="Arial"/>
                <w:sz w:val="24"/>
                <w:szCs w:val="24"/>
                <w:lang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Rosales (1999) pág. 17-21, y de 78-100</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(2011)</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lastRenderedPageBreak/>
              <w:t>Candamil y López (2004), pág. 19-20</w:t>
            </w: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670BA3" w:rsidP="00F22FAD">
            <w:pPr>
              <w:pStyle w:val="Sinespaciado"/>
              <w:rPr>
                <w:rFonts w:ascii="Arial" w:hAnsi="Arial" w:cs="Arial"/>
                <w:sz w:val="24"/>
                <w:szCs w:val="24"/>
                <w:lang w:val="es-ES" w:eastAsia="es-ES"/>
              </w:rPr>
            </w:pPr>
            <w:r>
              <w:rPr>
                <w:rFonts w:ascii="Arial" w:hAnsi="Arial" w:cs="Arial"/>
                <w:sz w:val="24"/>
                <w:szCs w:val="24"/>
                <w:lang w:val="es-ES" w:eastAsia="es-ES"/>
              </w:rPr>
              <w:lastRenderedPageBreak/>
              <w:t xml:space="preserve">Semana V </w:t>
            </w:r>
            <w:r w:rsidR="00F22FAD">
              <w:rPr>
                <w:rFonts w:ascii="Arial" w:hAnsi="Arial" w:cs="Arial"/>
                <w:sz w:val="24"/>
                <w:szCs w:val="24"/>
                <w:lang w:val="pt-BR" w:eastAsia="es-ES"/>
              </w:rPr>
              <w:t xml:space="preserve">Martes </w:t>
            </w:r>
            <w:r>
              <w:rPr>
                <w:rFonts w:ascii="Arial" w:hAnsi="Arial" w:cs="Arial"/>
                <w:sz w:val="24"/>
                <w:szCs w:val="24"/>
                <w:lang w:val="es-ES" w:eastAsia="es-ES"/>
              </w:rPr>
              <w:t>09 de septiembre</w:t>
            </w:r>
          </w:p>
        </w:tc>
        <w:tc>
          <w:tcPr>
            <w:tcW w:w="3654" w:type="dxa"/>
            <w:shd w:val="clear" w:color="auto" w:fill="auto"/>
          </w:tcPr>
          <w:p w:rsidR="00F5156C" w:rsidRDefault="00670BA3">
            <w:pPr>
              <w:pStyle w:val="Sinespaciado"/>
              <w:rPr>
                <w:rFonts w:ascii="Arial" w:hAnsi="Arial" w:cs="Arial"/>
                <w:sz w:val="24"/>
                <w:szCs w:val="24"/>
                <w:lang w:val="es-MX"/>
              </w:rPr>
            </w:pPr>
            <w:r>
              <w:rPr>
                <w:rFonts w:ascii="Arial" w:hAnsi="Arial" w:cs="Arial"/>
                <w:sz w:val="24"/>
                <w:szCs w:val="24"/>
              </w:rPr>
              <w:t xml:space="preserve">4. Tipos de proyectos y su </w:t>
            </w:r>
            <w:r>
              <w:rPr>
                <w:rFonts w:ascii="Arial" w:hAnsi="Arial" w:cs="Arial"/>
                <w:sz w:val="24"/>
                <w:szCs w:val="24"/>
                <w:lang w:val="es-MX"/>
              </w:rPr>
              <w:t>ciclo de vida.</w:t>
            </w:r>
          </w:p>
          <w:p w:rsidR="00F5156C" w:rsidRDefault="00F5156C">
            <w:pPr>
              <w:pStyle w:val="Sinespaciado"/>
              <w:rPr>
                <w:rFonts w:ascii="Arial" w:hAnsi="Arial" w:cs="Arial"/>
                <w:sz w:val="24"/>
                <w:szCs w:val="24"/>
                <w:lang w:val="es-MX"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Rosales (1999) pág. 17-21, y de 78-100</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Candamil y López (2004), pág. 21-23</w:t>
            </w: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670BA3" w:rsidP="00F22FAD">
            <w:pPr>
              <w:pStyle w:val="Sinespaciado"/>
              <w:rPr>
                <w:rFonts w:ascii="Arial" w:hAnsi="Arial" w:cs="Arial"/>
                <w:sz w:val="24"/>
                <w:szCs w:val="24"/>
                <w:lang w:val="es-ES" w:eastAsia="es-ES"/>
              </w:rPr>
            </w:pPr>
            <w:r>
              <w:rPr>
                <w:rFonts w:ascii="Arial" w:hAnsi="Arial" w:cs="Arial"/>
                <w:sz w:val="24"/>
                <w:szCs w:val="24"/>
                <w:lang w:val="es-ES" w:eastAsia="es-ES"/>
              </w:rPr>
              <w:t xml:space="preserve">Semana VI </w:t>
            </w:r>
            <w:r w:rsidR="00F22FAD">
              <w:rPr>
                <w:rFonts w:ascii="Arial" w:hAnsi="Arial" w:cs="Arial"/>
                <w:sz w:val="24"/>
                <w:szCs w:val="24"/>
                <w:lang w:val="pt-BR" w:eastAsia="es-ES"/>
              </w:rPr>
              <w:t xml:space="preserve">Martes </w:t>
            </w:r>
            <w:r>
              <w:rPr>
                <w:rFonts w:ascii="Arial" w:hAnsi="Arial" w:cs="Arial"/>
                <w:sz w:val="24"/>
                <w:szCs w:val="24"/>
                <w:lang w:val="es-ES" w:eastAsia="es-ES"/>
              </w:rPr>
              <w:t>16 de septiembre</w:t>
            </w:r>
          </w:p>
        </w:tc>
        <w:tc>
          <w:tcPr>
            <w:tcW w:w="3654"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Unidad II: El diseño y la formulación de proyectos sociales</w:t>
            </w:r>
          </w:p>
          <w:p w:rsidR="00F5156C" w:rsidRDefault="00670BA3">
            <w:pPr>
              <w:pStyle w:val="Sinespaciado"/>
              <w:rPr>
                <w:rFonts w:ascii="Arial" w:hAnsi="Arial" w:cs="Arial"/>
                <w:sz w:val="24"/>
                <w:szCs w:val="24"/>
                <w:lang w:val="es-MX"/>
              </w:rPr>
            </w:pPr>
            <w:r>
              <w:rPr>
                <w:rFonts w:ascii="Arial" w:hAnsi="Arial" w:cs="Arial"/>
                <w:sz w:val="24"/>
                <w:szCs w:val="24"/>
                <w:lang w:val="es-MX"/>
              </w:rPr>
              <w:t>1. La importancia de la participación del Trabajo Social en el diseño, formulación, ejecución, monitoreo-control y evaluación de proyectos sociales.</w:t>
            </w:r>
          </w:p>
        </w:tc>
        <w:tc>
          <w:tcPr>
            <w:tcW w:w="2649" w:type="dxa"/>
            <w:shd w:val="clear" w:color="auto" w:fill="auto"/>
          </w:tcPr>
          <w:p w:rsidR="00F5156C" w:rsidRDefault="00F5156C">
            <w:pPr>
              <w:pStyle w:val="Sinespaciado"/>
              <w:rPr>
                <w:rFonts w:ascii="Arial" w:hAnsi="Arial" w:cs="Arial"/>
                <w:sz w:val="24"/>
                <w:szCs w:val="24"/>
                <w:lang w:val="es-ES" w:eastAsia="es-ES"/>
              </w:rPr>
            </w:pP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F22FAD">
            <w:pPr>
              <w:pStyle w:val="Sinespaciado"/>
              <w:rPr>
                <w:rFonts w:ascii="Arial" w:hAnsi="Arial" w:cs="Arial"/>
                <w:sz w:val="24"/>
                <w:szCs w:val="24"/>
                <w:lang w:val="es-ES" w:eastAsia="es-ES"/>
              </w:rPr>
            </w:pPr>
            <w:r>
              <w:rPr>
                <w:rFonts w:ascii="Arial" w:hAnsi="Arial" w:cs="Arial"/>
                <w:sz w:val="24"/>
                <w:szCs w:val="24"/>
                <w:lang w:val="es-ES" w:eastAsia="es-ES"/>
              </w:rPr>
              <w:t xml:space="preserve">Semana VII </w:t>
            </w:r>
            <w:r>
              <w:rPr>
                <w:rFonts w:ascii="Arial" w:hAnsi="Arial" w:cs="Arial"/>
                <w:sz w:val="24"/>
                <w:szCs w:val="24"/>
                <w:lang w:val="pt-BR" w:eastAsia="es-ES"/>
              </w:rPr>
              <w:t>Martes</w:t>
            </w:r>
            <w:r w:rsidR="00670BA3">
              <w:rPr>
                <w:rFonts w:ascii="Arial" w:hAnsi="Arial" w:cs="Arial"/>
                <w:sz w:val="24"/>
                <w:szCs w:val="24"/>
                <w:lang w:val="es-ES" w:eastAsia="es-ES"/>
              </w:rPr>
              <w:t xml:space="preserve"> 23 de septiembre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2.Metodologías para la identificación, diseño y formulación de proyectos sociales: centralizado en el Enfoque de Marco Lógico.</w:t>
            </w:r>
          </w:p>
          <w:p w:rsidR="00F5156C" w:rsidRDefault="00F5156C">
            <w:pPr>
              <w:pStyle w:val="Sinespaciado"/>
              <w:rPr>
                <w:rFonts w:ascii="Arial" w:hAnsi="Arial" w:cs="Arial"/>
                <w:sz w:val="24"/>
                <w:szCs w:val="24"/>
                <w:lang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Aldunate &amp; Córdoba (2011) pág. 35-70</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Cuesta &amp; Peris (2012)</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25-35.</w:t>
            </w:r>
          </w:p>
          <w:p w:rsidR="00F5156C" w:rsidRDefault="00F5156C">
            <w:pPr>
              <w:pStyle w:val="Sinespaciado"/>
              <w:rPr>
                <w:rFonts w:ascii="Arial" w:hAnsi="Arial" w:cs="Arial"/>
                <w:sz w:val="24"/>
                <w:szCs w:val="24"/>
                <w:lang w:val="es-ES" w:eastAsia="es-ES"/>
              </w:rPr>
            </w:pPr>
          </w:p>
        </w:tc>
        <w:tc>
          <w:tcPr>
            <w:tcW w:w="2042" w:type="dxa"/>
          </w:tcPr>
          <w:p w:rsidR="00F5156C" w:rsidRDefault="00F5156C">
            <w:pPr>
              <w:pStyle w:val="Sinespaciado"/>
              <w:rPr>
                <w:rFonts w:ascii="Arial" w:hAnsi="Arial" w:cs="Arial"/>
                <w:sz w:val="24"/>
                <w:szCs w:val="24"/>
                <w:lang w:val="es-ES" w:eastAsia="es-ES"/>
              </w:rPr>
            </w:pPr>
          </w:p>
        </w:tc>
      </w:tr>
      <w:tr w:rsidR="00F5156C">
        <w:trPr>
          <w:trHeight w:val="1747"/>
        </w:trPr>
        <w:tc>
          <w:tcPr>
            <w:tcW w:w="1759" w:type="dxa"/>
          </w:tcPr>
          <w:p w:rsidR="00F5156C" w:rsidRDefault="00F22FAD" w:rsidP="00F22FAD">
            <w:pPr>
              <w:pStyle w:val="Sinespaciado"/>
              <w:rPr>
                <w:rFonts w:ascii="Arial" w:hAnsi="Arial" w:cs="Arial"/>
                <w:sz w:val="24"/>
                <w:szCs w:val="24"/>
                <w:lang w:val="es-ES" w:eastAsia="es-ES"/>
              </w:rPr>
            </w:pPr>
            <w:r>
              <w:rPr>
                <w:rFonts w:ascii="Arial" w:hAnsi="Arial" w:cs="Arial"/>
                <w:sz w:val="24"/>
                <w:szCs w:val="24"/>
                <w:lang w:val="es-ES" w:eastAsia="es-ES"/>
              </w:rPr>
              <w:t xml:space="preserve">Semana VIII </w:t>
            </w:r>
            <w:r>
              <w:rPr>
                <w:rFonts w:ascii="Arial" w:hAnsi="Arial" w:cs="Arial"/>
                <w:sz w:val="24"/>
                <w:szCs w:val="24"/>
                <w:lang w:val="pt-BR" w:eastAsia="es-ES"/>
              </w:rPr>
              <w:t xml:space="preserve">Martes </w:t>
            </w:r>
            <w:r w:rsidR="00670BA3">
              <w:rPr>
                <w:rFonts w:ascii="Arial" w:hAnsi="Arial" w:cs="Arial"/>
                <w:sz w:val="24"/>
                <w:szCs w:val="24"/>
                <w:lang w:val="es-ES" w:eastAsia="es-ES"/>
              </w:rPr>
              <w:t>30 de septiembre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3. Herramientas y técnicas utilizadas en el proceso de diseño de proyectos sociales: mapeo de actores</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36-44.</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tc>
        <w:tc>
          <w:tcPr>
            <w:tcW w:w="2042"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670BA3" w:rsidP="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IX </w:t>
            </w:r>
            <w:r w:rsidR="00551A17">
              <w:rPr>
                <w:rFonts w:ascii="Arial" w:hAnsi="Arial" w:cs="Arial"/>
                <w:sz w:val="24"/>
                <w:szCs w:val="24"/>
                <w:lang w:val="pt-BR" w:eastAsia="es-ES"/>
              </w:rPr>
              <w:t xml:space="preserve">Martes </w:t>
            </w:r>
            <w:r>
              <w:rPr>
                <w:rFonts w:ascii="Arial" w:hAnsi="Arial" w:cs="Arial"/>
                <w:sz w:val="24"/>
                <w:szCs w:val="24"/>
                <w:lang w:val="es-ES" w:eastAsia="es-ES"/>
              </w:rPr>
              <w:t>07 de octubre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 xml:space="preserve">3. Herramientas y técnicas utilizadas en el proceso de diseño de proyectos sociales: </w:t>
            </w:r>
            <w:r>
              <w:rPr>
                <w:rFonts w:ascii="Arial" w:hAnsi="Arial" w:cs="Arial"/>
                <w:sz w:val="24"/>
                <w:szCs w:val="24"/>
                <w:lang w:val="es-ES" w:eastAsia="es-ES"/>
              </w:rPr>
              <w:t>El árbol de problemas y soluciones.</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56-59, 69-74</w:t>
            </w:r>
          </w:p>
        </w:tc>
        <w:tc>
          <w:tcPr>
            <w:tcW w:w="2042"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 </w:t>
            </w:r>
            <w:r>
              <w:rPr>
                <w:rFonts w:ascii="Arial" w:hAnsi="Arial" w:cs="Arial"/>
                <w:sz w:val="24"/>
                <w:szCs w:val="24"/>
                <w:lang w:val="pt-BR" w:eastAsia="es-ES"/>
              </w:rPr>
              <w:t>Martes</w:t>
            </w:r>
            <w:r w:rsidR="00670BA3">
              <w:rPr>
                <w:rFonts w:ascii="Arial" w:hAnsi="Arial" w:cs="Arial"/>
                <w:sz w:val="24"/>
                <w:szCs w:val="24"/>
                <w:lang w:val="es-ES" w:eastAsia="es-ES"/>
              </w:rPr>
              <w:t xml:space="preserve"> 14 de octubre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3. Herramientas y técnicas utilizadas en el proceso de diseño de proyectos sociales: análisis de alternativas</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69-74</w:t>
            </w:r>
          </w:p>
        </w:tc>
        <w:tc>
          <w:tcPr>
            <w:tcW w:w="2042"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XI </w:t>
            </w:r>
            <w:r>
              <w:rPr>
                <w:rFonts w:ascii="Arial" w:hAnsi="Arial" w:cs="Arial"/>
                <w:sz w:val="24"/>
                <w:szCs w:val="24"/>
                <w:lang w:val="pt-BR" w:eastAsia="es-ES"/>
              </w:rPr>
              <w:t>Martes</w:t>
            </w:r>
            <w:r w:rsidR="00670BA3">
              <w:rPr>
                <w:rFonts w:ascii="Arial" w:hAnsi="Arial" w:cs="Arial"/>
                <w:sz w:val="24"/>
                <w:szCs w:val="24"/>
                <w:lang w:val="es-ES" w:eastAsia="es-ES"/>
              </w:rPr>
              <w:t xml:space="preserve"> 21 de octubre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 xml:space="preserve">3. Herramientas y técnicas utilizadas en el proceso de diseño de proyectos sociales: </w:t>
            </w:r>
            <w:r>
              <w:rPr>
                <w:rFonts w:ascii="Arial" w:hAnsi="Arial" w:cs="Arial"/>
                <w:sz w:val="24"/>
                <w:szCs w:val="24"/>
                <w:lang w:val="es-ES" w:eastAsia="es-ES"/>
              </w:rPr>
              <w:t>Matriz marco lógico- lógica vertical.</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74-79</w:t>
            </w:r>
          </w:p>
        </w:tc>
        <w:tc>
          <w:tcPr>
            <w:tcW w:w="2042" w:type="dxa"/>
          </w:tcPr>
          <w:p w:rsidR="00F5156C" w:rsidRDefault="00670BA3">
            <w:pPr>
              <w:pStyle w:val="Sinespaciado"/>
              <w:rPr>
                <w:rFonts w:ascii="Arial" w:hAnsi="Arial" w:cs="Arial"/>
                <w:b/>
                <w:sz w:val="24"/>
                <w:szCs w:val="24"/>
                <w:lang w:val="es-ES" w:eastAsia="es-ES"/>
              </w:rPr>
            </w:pPr>
            <w:r>
              <w:rPr>
                <w:rFonts w:ascii="Arial" w:hAnsi="Arial" w:cs="Arial"/>
                <w:b/>
                <w:sz w:val="24"/>
                <w:szCs w:val="24"/>
                <w:lang w:val="es-ES" w:eastAsia="es-ES"/>
              </w:rPr>
              <w:t>Entrega primer avance</w:t>
            </w:r>
          </w:p>
          <w:p w:rsidR="00F5156C" w:rsidRDefault="00F5156C">
            <w:pPr>
              <w:pStyle w:val="Sinespaciado"/>
              <w:rPr>
                <w:rFonts w:ascii="Arial" w:hAnsi="Arial" w:cs="Arial"/>
                <w:sz w:val="24"/>
                <w:szCs w:val="24"/>
                <w:lang w:val="es-ES" w:eastAsia="es-ES"/>
              </w:rPr>
            </w:pP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lastRenderedPageBreak/>
              <w:t xml:space="preserve">Semana XII </w:t>
            </w:r>
            <w:r>
              <w:rPr>
                <w:rFonts w:ascii="Arial" w:hAnsi="Arial" w:cs="Arial"/>
                <w:sz w:val="24"/>
                <w:szCs w:val="24"/>
                <w:lang w:val="pt-BR" w:eastAsia="es-ES"/>
              </w:rPr>
              <w:t>Martes</w:t>
            </w:r>
            <w:r w:rsidR="00670BA3">
              <w:rPr>
                <w:rFonts w:ascii="Arial" w:hAnsi="Arial" w:cs="Arial"/>
                <w:sz w:val="24"/>
                <w:szCs w:val="24"/>
                <w:lang w:val="es-ES" w:eastAsia="es-ES"/>
              </w:rPr>
              <w:t xml:space="preserve"> 28 de octubre</w:t>
            </w:r>
          </w:p>
        </w:tc>
        <w:tc>
          <w:tcPr>
            <w:tcW w:w="3654"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4. Construcción de indicadores (SMART, Indicadores Objetivamente Verificables).</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CONEVAL (2014) pág.10-37</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Departamento de Planeación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Candamil y López (2004), pág. 60-64</w:t>
            </w:r>
          </w:p>
        </w:tc>
        <w:tc>
          <w:tcPr>
            <w:tcW w:w="2042"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551A17" w:rsidP="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XIII </w:t>
            </w:r>
            <w:r>
              <w:rPr>
                <w:rFonts w:ascii="Arial" w:hAnsi="Arial" w:cs="Arial"/>
                <w:sz w:val="24"/>
                <w:szCs w:val="24"/>
                <w:lang w:val="pt-BR" w:eastAsia="es-ES"/>
              </w:rPr>
              <w:t>Martes</w:t>
            </w:r>
            <w:r w:rsidR="00670BA3">
              <w:rPr>
                <w:rFonts w:ascii="Arial" w:hAnsi="Arial" w:cs="Arial"/>
                <w:sz w:val="24"/>
                <w:szCs w:val="24"/>
                <w:lang w:val="es-ES" w:eastAsia="es-ES"/>
              </w:rPr>
              <w:t xml:space="preserve"> 04 de noviembre</w:t>
            </w:r>
          </w:p>
        </w:tc>
        <w:tc>
          <w:tcPr>
            <w:tcW w:w="3654" w:type="dxa"/>
            <w:shd w:val="clear" w:color="auto" w:fill="auto"/>
          </w:tcPr>
          <w:p w:rsidR="00F5156C" w:rsidRDefault="00670BA3">
            <w:pPr>
              <w:spacing w:after="0" w:line="360" w:lineRule="auto"/>
              <w:rPr>
                <w:rFonts w:ascii="Arial" w:hAnsi="Arial" w:cs="Arial"/>
                <w:sz w:val="24"/>
                <w:szCs w:val="24"/>
              </w:rPr>
            </w:pPr>
            <w:r>
              <w:rPr>
                <w:rFonts w:ascii="Arial" w:hAnsi="Arial" w:cs="Arial"/>
                <w:sz w:val="24"/>
                <w:szCs w:val="24"/>
                <w:lang w:val="es-ES" w:eastAsia="es-ES"/>
              </w:rPr>
              <w:t xml:space="preserve">5. </w:t>
            </w:r>
            <w:r>
              <w:rPr>
                <w:rFonts w:ascii="Arial" w:hAnsi="Arial" w:cs="Arial"/>
                <w:sz w:val="24"/>
                <w:szCs w:val="24"/>
              </w:rPr>
              <w:t>Directrices nacionales para la formulación de proyectos sociales.</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Ferrero (2008)</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83-85</w:t>
            </w: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XIV </w:t>
            </w:r>
            <w:r>
              <w:rPr>
                <w:rFonts w:ascii="Arial" w:hAnsi="Arial" w:cs="Arial"/>
                <w:sz w:val="24"/>
                <w:szCs w:val="24"/>
                <w:lang w:val="pt-BR" w:eastAsia="es-ES"/>
              </w:rPr>
              <w:t>Martes</w:t>
            </w:r>
            <w:r w:rsidR="00670BA3">
              <w:rPr>
                <w:rFonts w:ascii="Arial" w:hAnsi="Arial" w:cs="Arial"/>
                <w:sz w:val="24"/>
                <w:szCs w:val="24"/>
                <w:lang w:val="es-ES" w:eastAsia="es-ES"/>
              </w:rPr>
              <w:t xml:space="preserve"> 11 de noviembre</w:t>
            </w:r>
          </w:p>
        </w:tc>
        <w:tc>
          <w:tcPr>
            <w:tcW w:w="3654" w:type="dxa"/>
            <w:shd w:val="clear" w:color="auto" w:fill="auto"/>
          </w:tcPr>
          <w:p w:rsidR="00F5156C" w:rsidRDefault="00670BA3">
            <w:pPr>
              <w:pStyle w:val="Sinespaciado"/>
              <w:rPr>
                <w:rFonts w:ascii="Arial" w:hAnsi="Arial" w:cs="Arial"/>
                <w:b/>
                <w:bCs/>
                <w:sz w:val="24"/>
                <w:szCs w:val="24"/>
                <w:lang w:val="es-ES" w:eastAsia="es-ES"/>
              </w:rPr>
            </w:pPr>
            <w:r>
              <w:rPr>
                <w:rFonts w:ascii="Arial" w:hAnsi="Arial" w:cs="Arial"/>
                <w:b/>
                <w:bCs/>
                <w:sz w:val="24"/>
                <w:szCs w:val="24"/>
                <w:lang w:val="es-ES" w:eastAsia="es-ES"/>
              </w:rPr>
              <w:t>Unidad III: La gestión y evaluación de proyectos sociales</w:t>
            </w:r>
          </w:p>
          <w:p w:rsidR="00F5156C" w:rsidRDefault="00670BA3">
            <w:pPr>
              <w:pStyle w:val="Sinespaciado"/>
              <w:rPr>
                <w:rFonts w:ascii="Arial" w:hAnsi="Arial" w:cs="Arial"/>
                <w:sz w:val="24"/>
                <w:szCs w:val="24"/>
              </w:rPr>
            </w:pPr>
            <w:r>
              <w:rPr>
                <w:rFonts w:ascii="Arial" w:hAnsi="Arial" w:cs="Arial"/>
                <w:sz w:val="24"/>
                <w:szCs w:val="24"/>
              </w:rPr>
              <w:t xml:space="preserve">1. El proceso de gestión de proyectos sociales: negociación y financiamiento. </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Cascante (1999) pág.101-107</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MIDEPLAN (2016) pág. 30-34</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Mallardi, M. (2021) pág. 85-95</w:t>
            </w:r>
          </w:p>
        </w:tc>
        <w:tc>
          <w:tcPr>
            <w:tcW w:w="2042" w:type="dxa"/>
          </w:tcPr>
          <w:p w:rsidR="00F5156C" w:rsidRDefault="00670BA3">
            <w:pPr>
              <w:pStyle w:val="Sinespaciado"/>
              <w:rPr>
                <w:rFonts w:ascii="Arial" w:hAnsi="Arial" w:cs="Arial"/>
                <w:b/>
                <w:sz w:val="24"/>
                <w:szCs w:val="24"/>
                <w:lang w:val="es-ES" w:eastAsia="es-ES"/>
              </w:rPr>
            </w:pPr>
            <w:r>
              <w:rPr>
                <w:rFonts w:ascii="Arial" w:hAnsi="Arial" w:cs="Arial"/>
                <w:b/>
                <w:sz w:val="24"/>
                <w:szCs w:val="24"/>
                <w:lang w:val="es-ES" w:eastAsia="es-ES"/>
              </w:rPr>
              <w:t>Entrega segundo avance</w:t>
            </w: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XV </w:t>
            </w:r>
            <w:r>
              <w:rPr>
                <w:rFonts w:ascii="Arial" w:hAnsi="Arial" w:cs="Arial"/>
                <w:sz w:val="24"/>
                <w:szCs w:val="24"/>
                <w:lang w:val="pt-BR" w:eastAsia="es-ES"/>
              </w:rPr>
              <w:t xml:space="preserve">Martes </w:t>
            </w:r>
            <w:r w:rsidR="00670BA3">
              <w:rPr>
                <w:rFonts w:ascii="Arial" w:hAnsi="Arial" w:cs="Arial"/>
                <w:sz w:val="24"/>
                <w:szCs w:val="24"/>
                <w:lang w:val="es-ES" w:eastAsia="es-ES"/>
              </w:rPr>
              <w:t>18 de noviembre</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2. La relevancia del proceso de monitoreo y control en la gestión de los proyectos sociales.</w:t>
            </w:r>
          </w:p>
          <w:p w:rsidR="00F5156C" w:rsidRDefault="00F5156C">
            <w:pPr>
              <w:pStyle w:val="Sinespaciado"/>
              <w:rPr>
                <w:rFonts w:ascii="Arial" w:hAnsi="Arial" w:cs="Arial"/>
                <w:sz w:val="24"/>
                <w:szCs w:val="24"/>
                <w:lang w:eastAsia="es-ES"/>
              </w:rPr>
            </w:pP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Álvarez (2009)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Candamil y López (2004), pág. 58-59, 65-66</w:t>
            </w:r>
          </w:p>
          <w:p w:rsidR="00F5156C" w:rsidRDefault="00F5156C">
            <w:pPr>
              <w:pStyle w:val="Sinespaciado"/>
              <w:rPr>
                <w:rFonts w:ascii="Arial" w:hAnsi="Arial" w:cs="Arial"/>
                <w:sz w:val="24"/>
                <w:szCs w:val="24"/>
                <w:lang w:val="es-ES" w:eastAsia="es-ES"/>
              </w:rPr>
            </w:pPr>
          </w:p>
        </w:tc>
        <w:tc>
          <w:tcPr>
            <w:tcW w:w="2042"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Ejercicios prácticos</w:t>
            </w:r>
          </w:p>
        </w:tc>
      </w:tr>
      <w:tr w:rsidR="00F5156C">
        <w:tc>
          <w:tcPr>
            <w:tcW w:w="1759" w:type="dxa"/>
          </w:tcPr>
          <w:p w:rsidR="00F5156C" w:rsidRDefault="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XVI </w:t>
            </w:r>
            <w:r>
              <w:rPr>
                <w:rFonts w:ascii="Arial" w:hAnsi="Arial" w:cs="Arial"/>
                <w:sz w:val="24"/>
                <w:szCs w:val="24"/>
                <w:lang w:val="pt-BR" w:eastAsia="es-ES"/>
              </w:rPr>
              <w:t>Martes</w:t>
            </w:r>
            <w:r w:rsidR="00670BA3">
              <w:rPr>
                <w:rFonts w:ascii="Arial" w:hAnsi="Arial" w:cs="Arial"/>
                <w:sz w:val="24"/>
                <w:szCs w:val="24"/>
                <w:lang w:val="es-ES" w:eastAsia="es-ES"/>
              </w:rPr>
              <w:t xml:space="preserve"> 25 de noviembre</w:t>
            </w:r>
          </w:p>
          <w:p w:rsidR="00F5156C" w:rsidRDefault="00670BA3">
            <w:pPr>
              <w:pStyle w:val="Sinespaciado"/>
              <w:rPr>
                <w:rFonts w:ascii="Arial" w:hAnsi="Arial" w:cs="Arial"/>
                <w:b/>
                <w:sz w:val="24"/>
                <w:szCs w:val="24"/>
                <w:lang w:val="es-ES" w:eastAsia="es-ES"/>
              </w:rPr>
            </w:pPr>
            <w:r>
              <w:rPr>
                <w:rFonts w:ascii="Arial" w:hAnsi="Arial" w:cs="Arial"/>
                <w:b/>
                <w:sz w:val="24"/>
                <w:szCs w:val="24"/>
                <w:lang w:val="es-ES" w:eastAsia="es-ES"/>
              </w:rPr>
              <w:t>Fin de lecciones</w:t>
            </w:r>
          </w:p>
        </w:tc>
        <w:tc>
          <w:tcPr>
            <w:tcW w:w="3654" w:type="dxa"/>
            <w:shd w:val="clear" w:color="auto" w:fill="auto"/>
          </w:tcPr>
          <w:p w:rsidR="00F5156C" w:rsidRDefault="00670BA3">
            <w:pPr>
              <w:pStyle w:val="Sinespaciado"/>
              <w:rPr>
                <w:rFonts w:ascii="Arial" w:hAnsi="Arial" w:cs="Arial"/>
                <w:sz w:val="24"/>
                <w:szCs w:val="24"/>
              </w:rPr>
            </w:pPr>
            <w:r>
              <w:rPr>
                <w:rFonts w:ascii="Arial" w:hAnsi="Arial" w:cs="Arial"/>
                <w:sz w:val="24"/>
                <w:szCs w:val="24"/>
              </w:rPr>
              <w:t>3. El ciclo de vida del servicio social brindado a través del proyecto.</w:t>
            </w:r>
          </w:p>
          <w:p w:rsidR="00F5156C" w:rsidRDefault="00670BA3">
            <w:pPr>
              <w:pStyle w:val="Sinespaciado"/>
              <w:rPr>
                <w:rFonts w:ascii="Arial" w:hAnsi="Arial" w:cs="Arial"/>
                <w:sz w:val="24"/>
                <w:szCs w:val="24"/>
              </w:rPr>
            </w:pPr>
            <w:r>
              <w:rPr>
                <w:rFonts w:ascii="Arial" w:hAnsi="Arial" w:cs="Arial"/>
                <w:sz w:val="24"/>
                <w:szCs w:val="24"/>
              </w:rPr>
              <w:t xml:space="preserve">4. La ética como parte de la gestión de proyectos sociales: transparencia y rendición de cuentas. </w:t>
            </w:r>
          </w:p>
        </w:tc>
        <w:tc>
          <w:tcPr>
            <w:tcW w:w="2649"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Cascante (2018) pág. 86-99.</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Rosales (1999) pág. 169-185</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Ministerio de Política Territorial (2010) pág. 13-27</w:t>
            </w:r>
          </w:p>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Rosales (1999) pág. 152-168</w:t>
            </w:r>
          </w:p>
        </w:tc>
        <w:tc>
          <w:tcPr>
            <w:tcW w:w="2042" w:type="dxa"/>
          </w:tcPr>
          <w:p w:rsidR="00F5156C" w:rsidRDefault="00F5156C">
            <w:pPr>
              <w:pStyle w:val="Sinespaciado"/>
              <w:rPr>
                <w:rFonts w:ascii="Arial" w:hAnsi="Arial" w:cs="Arial"/>
                <w:sz w:val="24"/>
                <w:szCs w:val="24"/>
                <w:lang w:val="es-ES" w:eastAsia="es-ES"/>
              </w:rPr>
            </w:pPr>
          </w:p>
        </w:tc>
      </w:tr>
      <w:tr w:rsidR="00F5156C">
        <w:tc>
          <w:tcPr>
            <w:tcW w:w="1759" w:type="dxa"/>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 xml:space="preserve">Semana XVII </w:t>
            </w:r>
            <w:r w:rsidR="00551A17">
              <w:rPr>
                <w:rFonts w:ascii="Arial" w:hAnsi="Arial" w:cs="Arial"/>
                <w:sz w:val="24"/>
                <w:szCs w:val="24"/>
                <w:lang w:val="pt-BR" w:eastAsia="es-ES"/>
              </w:rPr>
              <w:t xml:space="preserve">Martes </w:t>
            </w:r>
            <w:r>
              <w:rPr>
                <w:rFonts w:ascii="Arial" w:hAnsi="Arial" w:cs="Arial"/>
                <w:sz w:val="24"/>
                <w:szCs w:val="24"/>
                <w:lang w:val="es-ES" w:eastAsia="es-ES"/>
              </w:rPr>
              <w:t>02 de diciembre</w:t>
            </w:r>
          </w:p>
          <w:p w:rsidR="00F5156C" w:rsidRDefault="00670BA3">
            <w:pPr>
              <w:pStyle w:val="Sinespaciado"/>
              <w:rPr>
                <w:rFonts w:ascii="Arial" w:hAnsi="Arial" w:cs="Arial"/>
                <w:b/>
                <w:sz w:val="24"/>
                <w:szCs w:val="24"/>
                <w:lang w:val="es-ES" w:eastAsia="es-ES"/>
              </w:rPr>
            </w:pPr>
            <w:r>
              <w:rPr>
                <w:rFonts w:ascii="Arial" w:hAnsi="Arial" w:cs="Arial"/>
                <w:b/>
                <w:sz w:val="24"/>
                <w:szCs w:val="24"/>
                <w:lang w:val="es-ES" w:eastAsia="es-ES"/>
              </w:rPr>
              <w:t>Evaluaciones finales</w:t>
            </w:r>
          </w:p>
        </w:tc>
        <w:tc>
          <w:tcPr>
            <w:tcW w:w="3654"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 xml:space="preserve"> </w:t>
            </w:r>
            <w:r>
              <w:rPr>
                <w:rFonts w:ascii="Arial" w:hAnsi="Arial" w:cs="Arial"/>
                <w:sz w:val="24"/>
                <w:szCs w:val="24"/>
              </w:rPr>
              <w:t>Presentación a la Junta Directiva</w:t>
            </w:r>
          </w:p>
        </w:tc>
        <w:tc>
          <w:tcPr>
            <w:tcW w:w="2649" w:type="dxa"/>
            <w:tcBorders>
              <w:top w:val="single" w:sz="4" w:space="0" w:color="auto"/>
              <w:left w:val="single" w:sz="4" w:space="0" w:color="auto"/>
              <w:bottom w:val="single" w:sz="4" w:space="0" w:color="auto"/>
              <w:right w:val="single" w:sz="4" w:space="0" w:color="auto"/>
            </w:tcBorders>
            <w:shd w:val="clear" w:color="auto" w:fill="auto"/>
          </w:tcPr>
          <w:p w:rsidR="00F5156C" w:rsidRDefault="00F5156C">
            <w:pPr>
              <w:pStyle w:val="Sinespaciado"/>
              <w:rPr>
                <w:rFonts w:ascii="Arial" w:hAnsi="Arial" w:cs="Arial"/>
                <w:sz w:val="24"/>
                <w:szCs w:val="24"/>
                <w:lang w:val="es-ES" w:eastAsia="es-ES"/>
              </w:rPr>
            </w:pPr>
          </w:p>
        </w:tc>
        <w:tc>
          <w:tcPr>
            <w:tcW w:w="2042" w:type="dxa"/>
            <w:tcBorders>
              <w:top w:val="single" w:sz="4" w:space="0" w:color="auto"/>
              <w:left w:val="single" w:sz="4" w:space="0" w:color="auto"/>
              <w:bottom w:val="single" w:sz="4" w:space="0" w:color="auto"/>
              <w:right w:val="single" w:sz="4" w:space="0" w:color="auto"/>
            </w:tcBorders>
          </w:tcPr>
          <w:p w:rsidR="00F5156C" w:rsidRDefault="00670BA3">
            <w:pPr>
              <w:pStyle w:val="Sinespaciado"/>
              <w:rPr>
                <w:rFonts w:ascii="Arial" w:hAnsi="Arial" w:cs="Arial"/>
                <w:b/>
                <w:sz w:val="24"/>
                <w:szCs w:val="24"/>
                <w:lang w:val="es-ES" w:eastAsia="es-ES"/>
              </w:rPr>
            </w:pPr>
            <w:r>
              <w:rPr>
                <w:rFonts w:ascii="Arial" w:hAnsi="Arial" w:cs="Arial"/>
                <w:b/>
                <w:sz w:val="24"/>
                <w:szCs w:val="24"/>
                <w:lang w:val="es-ES" w:eastAsia="es-ES"/>
              </w:rPr>
              <w:t>Conversatorio y entrega final del proyecto social.</w:t>
            </w:r>
          </w:p>
        </w:tc>
      </w:tr>
      <w:tr w:rsidR="00F5156C">
        <w:tc>
          <w:tcPr>
            <w:tcW w:w="1759" w:type="dxa"/>
          </w:tcPr>
          <w:p w:rsidR="00F5156C" w:rsidRDefault="00670BA3" w:rsidP="00551A17">
            <w:pPr>
              <w:pStyle w:val="Sinespaciado"/>
              <w:rPr>
                <w:rFonts w:ascii="Arial" w:hAnsi="Arial" w:cs="Arial"/>
                <w:sz w:val="24"/>
                <w:szCs w:val="24"/>
                <w:lang w:val="es-ES" w:eastAsia="es-ES"/>
              </w:rPr>
            </w:pPr>
            <w:r>
              <w:rPr>
                <w:rFonts w:ascii="Arial" w:hAnsi="Arial" w:cs="Arial"/>
                <w:sz w:val="24"/>
                <w:szCs w:val="24"/>
                <w:lang w:val="es-ES" w:eastAsia="es-ES"/>
              </w:rPr>
              <w:t xml:space="preserve">Semana XVIII </w:t>
            </w:r>
            <w:r w:rsidR="00551A17">
              <w:rPr>
                <w:rFonts w:ascii="Arial" w:hAnsi="Arial" w:cs="Arial"/>
                <w:sz w:val="24"/>
                <w:szCs w:val="24"/>
                <w:lang w:val="pt-BR" w:eastAsia="es-ES"/>
              </w:rPr>
              <w:t xml:space="preserve">Martes </w:t>
            </w:r>
            <w:r>
              <w:rPr>
                <w:rFonts w:ascii="Arial" w:hAnsi="Arial" w:cs="Arial"/>
                <w:sz w:val="24"/>
                <w:szCs w:val="24"/>
                <w:lang w:val="es-ES" w:eastAsia="es-ES"/>
              </w:rPr>
              <w:t>09 de diciembre</w:t>
            </w:r>
          </w:p>
        </w:tc>
        <w:tc>
          <w:tcPr>
            <w:tcW w:w="3654" w:type="dxa"/>
            <w:shd w:val="clear" w:color="auto" w:fill="auto"/>
          </w:tcPr>
          <w:p w:rsidR="00F5156C" w:rsidRDefault="00670BA3">
            <w:pPr>
              <w:pStyle w:val="Sinespaciado"/>
              <w:rPr>
                <w:rFonts w:ascii="Arial" w:hAnsi="Arial" w:cs="Arial"/>
                <w:sz w:val="24"/>
                <w:szCs w:val="24"/>
                <w:lang w:val="es-ES" w:eastAsia="es-ES"/>
              </w:rPr>
            </w:pPr>
            <w:r>
              <w:rPr>
                <w:rFonts w:ascii="Arial" w:hAnsi="Arial" w:cs="Arial"/>
                <w:sz w:val="24"/>
                <w:szCs w:val="24"/>
                <w:lang w:val="es-ES" w:eastAsia="es-ES"/>
              </w:rPr>
              <w:t>Entrega de promedios</w:t>
            </w:r>
          </w:p>
        </w:tc>
        <w:tc>
          <w:tcPr>
            <w:tcW w:w="2649" w:type="dxa"/>
            <w:tcBorders>
              <w:top w:val="single" w:sz="4" w:space="0" w:color="auto"/>
              <w:left w:val="single" w:sz="4" w:space="0" w:color="auto"/>
              <w:bottom w:val="single" w:sz="4" w:space="0" w:color="auto"/>
              <w:right w:val="single" w:sz="4" w:space="0" w:color="auto"/>
            </w:tcBorders>
            <w:shd w:val="clear" w:color="auto" w:fill="auto"/>
          </w:tcPr>
          <w:p w:rsidR="00F5156C" w:rsidRDefault="00F5156C">
            <w:pPr>
              <w:pStyle w:val="Sinespaciado"/>
              <w:rPr>
                <w:rFonts w:ascii="Arial" w:hAnsi="Arial" w:cs="Arial"/>
                <w:sz w:val="24"/>
                <w:szCs w:val="24"/>
                <w:lang w:val="es-ES" w:eastAsia="es-ES"/>
              </w:rPr>
            </w:pPr>
          </w:p>
        </w:tc>
        <w:tc>
          <w:tcPr>
            <w:tcW w:w="2042" w:type="dxa"/>
            <w:tcBorders>
              <w:top w:val="single" w:sz="4" w:space="0" w:color="auto"/>
              <w:left w:val="single" w:sz="4" w:space="0" w:color="auto"/>
              <w:bottom w:val="single" w:sz="4" w:space="0" w:color="auto"/>
              <w:right w:val="single" w:sz="4" w:space="0" w:color="auto"/>
            </w:tcBorders>
          </w:tcPr>
          <w:p w:rsidR="00F5156C" w:rsidRDefault="00F5156C">
            <w:pPr>
              <w:pStyle w:val="Sinespaciado"/>
              <w:rPr>
                <w:rFonts w:ascii="Arial" w:hAnsi="Arial" w:cs="Arial"/>
                <w:sz w:val="24"/>
                <w:szCs w:val="24"/>
                <w:lang w:val="es-ES" w:eastAsia="es-ES"/>
              </w:rPr>
            </w:pPr>
          </w:p>
        </w:tc>
      </w:tr>
    </w:tbl>
    <w:p w:rsidR="00F5156C" w:rsidRDefault="00F5156C">
      <w:pPr>
        <w:pStyle w:val="Textoindependiente2"/>
        <w:spacing w:before="120" w:line="360" w:lineRule="auto"/>
        <w:jc w:val="both"/>
        <w:rPr>
          <w:rFonts w:ascii="Arial" w:hAnsi="Arial" w:cs="Arial"/>
          <w:bCs/>
          <w:i/>
          <w:iCs/>
          <w:sz w:val="20"/>
          <w:szCs w:val="20"/>
        </w:rPr>
      </w:pPr>
    </w:p>
    <w:p w:rsidR="00F5156C" w:rsidRDefault="00670BA3">
      <w:pPr>
        <w:pStyle w:val="Prrafodelista"/>
        <w:numPr>
          <w:ilvl w:val="0"/>
          <w:numId w:val="1"/>
        </w:numPr>
        <w:spacing w:before="120" w:line="360" w:lineRule="auto"/>
        <w:contextualSpacing w:val="0"/>
        <w:rPr>
          <w:rFonts w:ascii="Arial" w:hAnsi="Arial" w:cs="Arial"/>
          <w:b/>
          <w:sz w:val="24"/>
          <w:szCs w:val="24"/>
        </w:rPr>
      </w:pPr>
      <w:r>
        <w:rPr>
          <w:rFonts w:ascii="Arial" w:hAnsi="Arial" w:cs="Arial"/>
          <w:b/>
          <w:sz w:val="24"/>
          <w:szCs w:val="24"/>
        </w:rPr>
        <w:t>BIBLIOGRAFÍA</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lastRenderedPageBreak/>
        <w:t xml:space="preserve">Aldunate, E. &amp; Córdoba, J. (2011). </w:t>
      </w:r>
      <w:r>
        <w:rPr>
          <w:rFonts w:ascii="Arial" w:hAnsi="Arial" w:cs="Arial"/>
          <w:i/>
          <w:sz w:val="24"/>
          <w:szCs w:val="24"/>
        </w:rPr>
        <w:t>Formulación de programas con la metodología de marco lógico</w:t>
      </w:r>
      <w:r>
        <w:rPr>
          <w:rFonts w:ascii="Arial" w:hAnsi="Arial" w:cs="Arial"/>
          <w:sz w:val="24"/>
          <w:szCs w:val="24"/>
        </w:rPr>
        <w:t>. Santiago, Chile: Naciones Unidas.</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Alvarado, H. &amp; Rodríguez, A. (2008). </w:t>
      </w:r>
      <w:r>
        <w:rPr>
          <w:rFonts w:ascii="Arial" w:hAnsi="Arial" w:cs="Arial"/>
          <w:i/>
          <w:sz w:val="24"/>
          <w:szCs w:val="24"/>
        </w:rPr>
        <w:t>Claves para la innovación social en América Latina y el Caribe</w:t>
      </w:r>
      <w:r>
        <w:rPr>
          <w:rFonts w:ascii="Arial" w:hAnsi="Arial" w:cs="Arial"/>
          <w:sz w:val="24"/>
          <w:szCs w:val="24"/>
        </w:rPr>
        <w:t xml:space="preserve">. Santiago, Chile: CEPAL. </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Casado, F. (2007). </w:t>
      </w:r>
      <w:r>
        <w:rPr>
          <w:rFonts w:ascii="Arial" w:hAnsi="Arial" w:cs="Arial"/>
          <w:i/>
          <w:sz w:val="24"/>
          <w:szCs w:val="24"/>
        </w:rPr>
        <w:t>Alianzas Público-Privadas para el desarrollo</w:t>
      </w:r>
      <w:r>
        <w:rPr>
          <w:rFonts w:ascii="Arial" w:hAnsi="Arial" w:cs="Arial"/>
          <w:sz w:val="24"/>
          <w:szCs w:val="24"/>
        </w:rPr>
        <w:t>. Madrid, España: Fundación Carolina.</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Cascante, R. (2018). </w:t>
      </w:r>
      <w:r>
        <w:rPr>
          <w:rFonts w:ascii="Arial" w:hAnsi="Arial" w:cs="Arial"/>
          <w:i/>
          <w:sz w:val="24"/>
          <w:szCs w:val="24"/>
        </w:rPr>
        <w:t>Propuesta metodológica para el diseño de proyectos de Responsabilidad Social en nivel de prefactibilidad dentro de la cooperativa de ahorro y crédito Coope Ande</w:t>
      </w:r>
      <w:r>
        <w:rPr>
          <w:rFonts w:ascii="Arial" w:hAnsi="Arial" w:cs="Arial"/>
          <w:sz w:val="24"/>
          <w:szCs w:val="24"/>
        </w:rPr>
        <w:t>. Trabajo Final de Graduación para optar por el grado de Magíster Scientiae en Gerencia de Proyectos de Desarrollo. Instituto Centroamericano de Administración Pública.</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CEPAL (2016).</w:t>
      </w:r>
      <w:r>
        <w:rPr>
          <w:rFonts w:ascii="Arial" w:hAnsi="Arial" w:cs="Arial"/>
          <w:i/>
          <w:sz w:val="24"/>
          <w:szCs w:val="24"/>
        </w:rPr>
        <w:t xml:space="preserve"> Agenda 2030 y los Objetivos de Desarrollo Sostenible: Una oportunidad para América Latina y el Caribe</w:t>
      </w:r>
      <w:r>
        <w:rPr>
          <w:rFonts w:ascii="Arial" w:hAnsi="Arial" w:cs="Arial"/>
          <w:sz w:val="24"/>
          <w:szCs w:val="24"/>
        </w:rPr>
        <w:t>. Santiago, Chile: Naciones Unidas.</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Consejo Nacional de Evaluación de la Política de Desarrollo Social (2014). </w:t>
      </w:r>
      <w:r>
        <w:rPr>
          <w:rFonts w:ascii="Arial" w:hAnsi="Arial" w:cs="Arial"/>
          <w:i/>
          <w:sz w:val="24"/>
          <w:szCs w:val="24"/>
        </w:rPr>
        <w:t>Metodología para la aprobación de indicadores de los programas sociales</w:t>
      </w:r>
      <w:r>
        <w:rPr>
          <w:rFonts w:ascii="Arial" w:hAnsi="Arial" w:cs="Arial"/>
          <w:sz w:val="24"/>
          <w:szCs w:val="24"/>
        </w:rPr>
        <w:t>. México Distrito Federal, México: CONEVAL.</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Cuesta, I. &amp; Peris, J. (11 al 13 de julio, 2012). ¿Delimitando el margen de maniobra? Una discusión crítica del Enfoque de Marco Lógico en los Proyectos de Cooperación al Desarrollo. XVI Congreso Internacional de Ingeniería de Proyectos, Valencia, España. Recuperado de </w:t>
      </w:r>
      <w:hyperlink r:id="rId10" w:history="1">
        <w:r>
          <w:rPr>
            <w:rStyle w:val="Hipervnculo"/>
            <w:rFonts w:ascii="Arial" w:hAnsi="Arial" w:cs="Arial"/>
            <w:sz w:val="24"/>
            <w:szCs w:val="24"/>
          </w:rPr>
          <w:t>https://www.aeipro.com/files/congresos/2012valencia/CIIP12_1603_1611.3828.pdf</w:t>
        </w:r>
      </w:hyperlink>
      <w:r>
        <w:rPr>
          <w:rFonts w:ascii="Arial" w:hAnsi="Arial" w:cs="Arial"/>
          <w:sz w:val="24"/>
          <w:szCs w:val="24"/>
        </w:rPr>
        <w:t xml:space="preserve"> </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Departamento de Planeación (2009). </w:t>
      </w:r>
      <w:r>
        <w:rPr>
          <w:rFonts w:ascii="Arial" w:hAnsi="Arial" w:cs="Arial"/>
          <w:i/>
          <w:sz w:val="24"/>
          <w:szCs w:val="24"/>
        </w:rPr>
        <w:t>Guía metodológica para la formulación de indicadores</w:t>
      </w:r>
      <w:r>
        <w:rPr>
          <w:rFonts w:ascii="Arial" w:hAnsi="Arial" w:cs="Arial"/>
          <w:sz w:val="24"/>
          <w:szCs w:val="24"/>
        </w:rPr>
        <w:t>. Bogotá, Colombia: Departamento de Planeación.</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Drucker, P. (2004). La disciplina de la innovación. </w:t>
      </w:r>
      <w:r>
        <w:rPr>
          <w:rFonts w:ascii="Arial" w:hAnsi="Arial" w:cs="Arial"/>
          <w:sz w:val="24"/>
          <w:szCs w:val="24"/>
          <w:lang w:val="en-US"/>
        </w:rPr>
        <w:t xml:space="preserve">En: </w:t>
      </w:r>
      <w:r>
        <w:rPr>
          <w:rFonts w:ascii="Arial" w:hAnsi="Arial" w:cs="Arial"/>
          <w:i/>
          <w:sz w:val="24"/>
          <w:szCs w:val="24"/>
          <w:lang w:val="en-US"/>
        </w:rPr>
        <w:t>Harvard Business Review</w:t>
      </w:r>
      <w:r>
        <w:rPr>
          <w:rFonts w:ascii="Arial" w:hAnsi="Arial" w:cs="Arial"/>
          <w:sz w:val="24"/>
          <w:szCs w:val="24"/>
          <w:lang w:val="en-US"/>
        </w:rPr>
        <w:t xml:space="preserve">, p. 3-7, agosto 2004. </w:t>
      </w:r>
      <w:r>
        <w:rPr>
          <w:rFonts w:ascii="Arial" w:hAnsi="Arial" w:cs="Arial"/>
          <w:sz w:val="24"/>
          <w:szCs w:val="24"/>
        </w:rPr>
        <w:t xml:space="preserve">Recuperado de </w:t>
      </w:r>
      <w:hyperlink r:id="rId11" w:history="1">
        <w:r>
          <w:rPr>
            <w:rStyle w:val="Hipervnculo"/>
            <w:rFonts w:ascii="Arial" w:hAnsi="Arial" w:cs="Arial"/>
            <w:sz w:val="24"/>
            <w:szCs w:val="24"/>
          </w:rPr>
          <w:t>http://www.sela.org/media/2366647/r-la-disciplina-de-la-innovacion.pdf</w:t>
        </w:r>
      </w:hyperlink>
      <w:r>
        <w:rPr>
          <w:rFonts w:ascii="Arial" w:hAnsi="Arial" w:cs="Arial"/>
          <w:sz w:val="24"/>
          <w:szCs w:val="24"/>
        </w:rPr>
        <w:t xml:space="preserve"> </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lastRenderedPageBreak/>
        <w:t xml:space="preserve">Mallardi, M. (2021). La elaboración de proyectos sociales desde una perspectiva situacional Cuestiones conceptuales y aportes operativos. Núcleo de Investigación Crítica sobre Sociedad y Estado Facultad de Ciencias Humanas Universidad Nacional del Centro de la Provincia de Buenos Aires. </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Ministerio de Política Territorial y Administración Pública (2010). </w:t>
      </w:r>
      <w:r>
        <w:rPr>
          <w:rFonts w:ascii="Arial" w:hAnsi="Arial" w:cs="Arial"/>
          <w:i/>
          <w:sz w:val="24"/>
          <w:szCs w:val="24"/>
        </w:rPr>
        <w:t>Fundamentos de evaluación de políticas públicas</w:t>
      </w:r>
      <w:r>
        <w:rPr>
          <w:rFonts w:ascii="Arial" w:hAnsi="Arial" w:cs="Arial"/>
          <w:sz w:val="24"/>
          <w:szCs w:val="24"/>
        </w:rPr>
        <w:t>. Madrid, España: Agencia Estatal de Evaluación de las Políticas Públicas y la Calidad de los Servicios.</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Rosales, R. (1999). </w:t>
      </w:r>
      <w:r>
        <w:rPr>
          <w:rFonts w:ascii="Arial" w:hAnsi="Arial" w:cs="Arial"/>
          <w:i/>
          <w:sz w:val="24"/>
          <w:szCs w:val="24"/>
        </w:rPr>
        <w:t>Formulación y evaluación de proyectos</w:t>
      </w:r>
      <w:r>
        <w:rPr>
          <w:rFonts w:ascii="Arial" w:hAnsi="Arial" w:cs="Arial"/>
          <w:sz w:val="24"/>
          <w:szCs w:val="24"/>
        </w:rPr>
        <w:t>. San José, Costa Rica: Instituto Centroamericano de Administración Pública.</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Rosales, R. (2013). Procesos de desarrollo y la teoría de gestión de proyectos. En: </w:t>
      </w:r>
      <w:r>
        <w:rPr>
          <w:rFonts w:ascii="Arial" w:hAnsi="Arial" w:cs="Arial"/>
          <w:i/>
          <w:sz w:val="24"/>
          <w:szCs w:val="24"/>
        </w:rPr>
        <w:t xml:space="preserve">ICAP-Revista Centroamericana de Administración Pública </w:t>
      </w:r>
      <w:r>
        <w:rPr>
          <w:rFonts w:ascii="Arial" w:hAnsi="Arial" w:cs="Arial"/>
          <w:sz w:val="24"/>
          <w:szCs w:val="24"/>
        </w:rPr>
        <w:t xml:space="preserve">(65) 5, p. 9-30, junio 2013. Recuperado de </w:t>
      </w:r>
      <w:hyperlink r:id="rId12" w:history="1">
        <w:r>
          <w:rPr>
            <w:rStyle w:val="Hipervnculo"/>
            <w:rFonts w:ascii="Arial" w:hAnsi="Arial" w:cs="Arial"/>
            <w:sz w:val="24"/>
            <w:szCs w:val="24"/>
          </w:rPr>
          <w:t>http://biblioteca.icap.ac.cr/rcap/64/ramon_rosales.pdf</w:t>
        </w:r>
      </w:hyperlink>
      <w:r>
        <w:rPr>
          <w:rFonts w:ascii="Arial" w:hAnsi="Arial" w:cs="Arial"/>
          <w:sz w:val="24"/>
          <w:szCs w:val="24"/>
        </w:rPr>
        <w:t xml:space="preserve"> </w:t>
      </w:r>
    </w:p>
    <w:p w:rsidR="00F5156C" w:rsidRDefault="00670BA3">
      <w:pPr>
        <w:pStyle w:val="Textoindependiente2"/>
        <w:spacing w:before="240" w:after="0" w:line="360" w:lineRule="auto"/>
        <w:ind w:left="709" w:hanging="709"/>
        <w:jc w:val="both"/>
        <w:rPr>
          <w:rFonts w:ascii="Arial" w:hAnsi="Arial" w:cs="Arial"/>
          <w:sz w:val="24"/>
          <w:szCs w:val="24"/>
        </w:rPr>
      </w:pPr>
      <w:r>
        <w:rPr>
          <w:rFonts w:ascii="Arial" w:hAnsi="Arial" w:cs="Arial"/>
          <w:sz w:val="24"/>
          <w:szCs w:val="24"/>
        </w:rPr>
        <w:t xml:space="preserve">Sun Tzu (s.f.). </w:t>
      </w:r>
      <w:r>
        <w:rPr>
          <w:rFonts w:ascii="Arial" w:hAnsi="Arial" w:cs="Arial"/>
          <w:i/>
          <w:sz w:val="24"/>
          <w:szCs w:val="24"/>
        </w:rPr>
        <w:t>El arte de la guerra</w:t>
      </w:r>
      <w:r>
        <w:rPr>
          <w:rFonts w:ascii="Arial" w:hAnsi="Arial" w:cs="Arial"/>
          <w:sz w:val="24"/>
          <w:szCs w:val="24"/>
        </w:rPr>
        <w:t>. Autodesarrollo.com.</w:t>
      </w:r>
    </w:p>
    <w:p w:rsidR="00F5156C" w:rsidRDefault="00670BA3">
      <w:pPr>
        <w:spacing w:after="0" w:line="360" w:lineRule="auto"/>
        <w:jc w:val="both"/>
        <w:rPr>
          <w:rFonts w:ascii="Arial" w:hAnsi="Arial" w:cs="Arial"/>
          <w:sz w:val="24"/>
          <w:szCs w:val="24"/>
        </w:rPr>
      </w:pPr>
      <w:r>
        <w:rPr>
          <w:rFonts w:ascii="Arial" w:hAnsi="Arial" w:cs="Arial"/>
          <w:i/>
          <w:sz w:val="24"/>
          <w:szCs w:val="24"/>
        </w:rPr>
        <w:t>Nota. El docente del curso puede omitir o incluir referencias bibliográficas.</w:t>
      </w:r>
    </w:p>
    <w:sectPr w:rsidR="00F5156C">
      <w:footerReference w:type="default" r:id="rId13"/>
      <w:pgSz w:w="12240" w:h="15840"/>
      <w:pgMar w:top="1440" w:right="1080" w:bottom="1440" w:left="108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E07" w:rsidRDefault="00892E07">
      <w:pPr>
        <w:spacing w:line="240" w:lineRule="auto"/>
      </w:pPr>
      <w:r>
        <w:separator/>
      </w:r>
    </w:p>
  </w:endnote>
  <w:endnote w:type="continuationSeparator" w:id="0">
    <w:p w:rsidR="00892E07" w:rsidRDefault="00892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572950"/>
      <w:docPartObj>
        <w:docPartGallery w:val="AutoText"/>
      </w:docPartObj>
    </w:sdtPr>
    <w:sdtEndPr/>
    <w:sdtContent>
      <w:p w:rsidR="00F5156C" w:rsidRDefault="00670BA3">
        <w:pPr>
          <w:pStyle w:val="Piedepgina"/>
          <w:jc w:val="right"/>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B400CF" w:rsidRPr="00B400CF">
          <w:rPr>
            <w:rFonts w:ascii="Arial" w:hAnsi="Arial" w:cs="Arial"/>
            <w:noProof/>
            <w:sz w:val="20"/>
            <w:szCs w:val="20"/>
            <w:lang w:val="es-ES"/>
          </w:rPr>
          <w:t>12</w:t>
        </w:r>
        <w:r>
          <w:rPr>
            <w:rFonts w:ascii="Arial" w:hAnsi="Arial" w:cs="Arial"/>
            <w:sz w:val="20"/>
            <w:szCs w:val="20"/>
          </w:rPr>
          <w:fldChar w:fldCharType="end"/>
        </w:r>
      </w:p>
    </w:sdtContent>
  </w:sdt>
  <w:p w:rsidR="00F5156C" w:rsidRDefault="00F515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E07" w:rsidRDefault="00892E07">
      <w:pPr>
        <w:spacing w:after="0"/>
      </w:pPr>
      <w:r>
        <w:separator/>
      </w:r>
    </w:p>
  </w:footnote>
  <w:footnote w:type="continuationSeparator" w:id="0">
    <w:p w:rsidR="00892E07" w:rsidRDefault="00892E07">
      <w:pPr>
        <w:spacing w:after="0"/>
      </w:pPr>
      <w:r>
        <w:continuationSeparator/>
      </w:r>
    </w:p>
  </w:footnote>
  <w:footnote w:id="1">
    <w:p w:rsidR="005C4A1C" w:rsidRDefault="005C4A1C">
      <w:pPr>
        <w:pStyle w:val="Textonotapie"/>
      </w:pPr>
      <w:r>
        <w:rPr>
          <w:rStyle w:val="Refdenotaalpie"/>
        </w:rPr>
        <w:footnoteRef/>
      </w:r>
      <w:r>
        <w:t xml:space="preserve"> El tema debe responder a una necesidad reciente y poco abordada en nuestro país, por lo tanto debe contar con el aval de la docente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346D"/>
    <w:multiLevelType w:val="multilevel"/>
    <w:tmpl w:val="09BC34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79368E"/>
    <w:multiLevelType w:val="multilevel"/>
    <w:tmpl w:val="4379368E"/>
    <w:lvl w:ilvl="0">
      <w:start w:val="1"/>
      <w:numFmt w:val="bullet"/>
      <w:lvlText w:val=""/>
      <w:lvlJc w:val="left"/>
      <w:pPr>
        <w:ind w:left="720" w:hanging="360"/>
      </w:pPr>
      <w:rPr>
        <w:rFonts w:ascii="Symbol" w:hAnsi="Symbol" w:hint="default"/>
      </w:rPr>
    </w:lvl>
    <w:lvl w:ilvl="1">
      <w:start w:val="1"/>
      <w:numFmt w:val="upperRoman"/>
      <w:lvlText w:val="%2."/>
      <w:lvlJc w:val="left"/>
      <w:pPr>
        <w:ind w:left="1440" w:hanging="360"/>
      </w:pPr>
      <w:rPr>
        <w:rFonts w:ascii="Arial" w:eastAsiaTheme="minorHAnsi"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60726D"/>
    <w:multiLevelType w:val="multilevel"/>
    <w:tmpl w:val="5260726D"/>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644"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57302487"/>
    <w:multiLevelType w:val="multilevel"/>
    <w:tmpl w:val="573024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5179EE"/>
    <w:multiLevelType w:val="multilevel"/>
    <w:tmpl w:val="5B5179EE"/>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644"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5FD5349B"/>
    <w:multiLevelType w:val="multilevel"/>
    <w:tmpl w:val="5FD5349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620"/>
        </w:tabs>
        <w:ind w:left="16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E393E18"/>
    <w:multiLevelType w:val="multilevel"/>
    <w:tmpl w:val="6E393E1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71187E5D"/>
    <w:multiLevelType w:val="multilevel"/>
    <w:tmpl w:val="7118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8D"/>
    <w:rsid w:val="00001545"/>
    <w:rsid w:val="00001B3C"/>
    <w:rsid w:val="00002E9F"/>
    <w:rsid w:val="00003CB3"/>
    <w:rsid w:val="00007A01"/>
    <w:rsid w:val="000107DD"/>
    <w:rsid w:val="00011F54"/>
    <w:rsid w:val="0002169A"/>
    <w:rsid w:val="00022B7C"/>
    <w:rsid w:val="0002412C"/>
    <w:rsid w:val="00025C22"/>
    <w:rsid w:val="00033C45"/>
    <w:rsid w:val="00045196"/>
    <w:rsid w:val="0005374C"/>
    <w:rsid w:val="00053761"/>
    <w:rsid w:val="00063998"/>
    <w:rsid w:val="00063B5B"/>
    <w:rsid w:val="00074B03"/>
    <w:rsid w:val="000848F0"/>
    <w:rsid w:val="00090ECD"/>
    <w:rsid w:val="000937D5"/>
    <w:rsid w:val="00094973"/>
    <w:rsid w:val="000A2979"/>
    <w:rsid w:val="000A3143"/>
    <w:rsid w:val="000C7491"/>
    <w:rsid w:val="000C7A28"/>
    <w:rsid w:val="000D22C1"/>
    <w:rsid w:val="000D3AF8"/>
    <w:rsid w:val="000D64A6"/>
    <w:rsid w:val="000D7326"/>
    <w:rsid w:val="000D73BA"/>
    <w:rsid w:val="000E1CC9"/>
    <w:rsid w:val="00102553"/>
    <w:rsid w:val="00111D19"/>
    <w:rsid w:val="00127CCC"/>
    <w:rsid w:val="00137222"/>
    <w:rsid w:val="001379FC"/>
    <w:rsid w:val="00146A79"/>
    <w:rsid w:val="00160C5B"/>
    <w:rsid w:val="00163E1B"/>
    <w:rsid w:val="0016542E"/>
    <w:rsid w:val="001735B3"/>
    <w:rsid w:val="001749E0"/>
    <w:rsid w:val="00175470"/>
    <w:rsid w:val="00176402"/>
    <w:rsid w:val="00181150"/>
    <w:rsid w:val="001821BC"/>
    <w:rsid w:val="00183B99"/>
    <w:rsid w:val="00183E87"/>
    <w:rsid w:val="00186B6A"/>
    <w:rsid w:val="0019582E"/>
    <w:rsid w:val="00196D29"/>
    <w:rsid w:val="001B1F52"/>
    <w:rsid w:val="001B7F7F"/>
    <w:rsid w:val="001C0BAF"/>
    <w:rsid w:val="001C156C"/>
    <w:rsid w:val="001C4672"/>
    <w:rsid w:val="001C4F05"/>
    <w:rsid w:val="001C5221"/>
    <w:rsid w:val="001C79F3"/>
    <w:rsid w:val="001D0E3B"/>
    <w:rsid w:val="001D496E"/>
    <w:rsid w:val="001E06C3"/>
    <w:rsid w:val="001E1105"/>
    <w:rsid w:val="001E1E28"/>
    <w:rsid w:val="001F4F74"/>
    <w:rsid w:val="001F7529"/>
    <w:rsid w:val="00200438"/>
    <w:rsid w:val="00203544"/>
    <w:rsid w:val="00212436"/>
    <w:rsid w:val="00221B84"/>
    <w:rsid w:val="00232807"/>
    <w:rsid w:val="002401C3"/>
    <w:rsid w:val="00240329"/>
    <w:rsid w:val="00245E2F"/>
    <w:rsid w:val="00252DF6"/>
    <w:rsid w:val="00253FF9"/>
    <w:rsid w:val="00256780"/>
    <w:rsid w:val="0025707B"/>
    <w:rsid w:val="00260B02"/>
    <w:rsid w:val="00267C85"/>
    <w:rsid w:val="00271D93"/>
    <w:rsid w:val="00272FF8"/>
    <w:rsid w:val="00273C33"/>
    <w:rsid w:val="002766A2"/>
    <w:rsid w:val="00276C25"/>
    <w:rsid w:val="00280E61"/>
    <w:rsid w:val="002925C8"/>
    <w:rsid w:val="00293EB6"/>
    <w:rsid w:val="002A6307"/>
    <w:rsid w:val="002B37E7"/>
    <w:rsid w:val="002B5290"/>
    <w:rsid w:val="002C14F9"/>
    <w:rsid w:val="002C1AC4"/>
    <w:rsid w:val="002C57D8"/>
    <w:rsid w:val="002C734F"/>
    <w:rsid w:val="002D5153"/>
    <w:rsid w:val="002D7A51"/>
    <w:rsid w:val="002E4792"/>
    <w:rsid w:val="002E69C7"/>
    <w:rsid w:val="002F5A20"/>
    <w:rsid w:val="003067E6"/>
    <w:rsid w:val="00307BD3"/>
    <w:rsid w:val="00317B7C"/>
    <w:rsid w:val="00322BAA"/>
    <w:rsid w:val="0032724D"/>
    <w:rsid w:val="00327C7D"/>
    <w:rsid w:val="00332FFE"/>
    <w:rsid w:val="00334A07"/>
    <w:rsid w:val="003408AA"/>
    <w:rsid w:val="00340DF6"/>
    <w:rsid w:val="00345388"/>
    <w:rsid w:val="003632D2"/>
    <w:rsid w:val="00364CEB"/>
    <w:rsid w:val="003756A1"/>
    <w:rsid w:val="00377C95"/>
    <w:rsid w:val="00381D96"/>
    <w:rsid w:val="003825F2"/>
    <w:rsid w:val="00393F98"/>
    <w:rsid w:val="003A24E1"/>
    <w:rsid w:val="003A42AD"/>
    <w:rsid w:val="003A712C"/>
    <w:rsid w:val="003C0738"/>
    <w:rsid w:val="003C47B4"/>
    <w:rsid w:val="003C56E6"/>
    <w:rsid w:val="003D56DC"/>
    <w:rsid w:val="003D5DBF"/>
    <w:rsid w:val="003E2D1A"/>
    <w:rsid w:val="003E5587"/>
    <w:rsid w:val="00402C08"/>
    <w:rsid w:val="00407F9B"/>
    <w:rsid w:val="0041010F"/>
    <w:rsid w:val="00411760"/>
    <w:rsid w:val="0041625B"/>
    <w:rsid w:val="00416BB8"/>
    <w:rsid w:val="00421FDB"/>
    <w:rsid w:val="0042404A"/>
    <w:rsid w:val="00426758"/>
    <w:rsid w:val="00432090"/>
    <w:rsid w:val="0043455A"/>
    <w:rsid w:val="004404EB"/>
    <w:rsid w:val="00447341"/>
    <w:rsid w:val="00452507"/>
    <w:rsid w:val="00462164"/>
    <w:rsid w:val="00462785"/>
    <w:rsid w:val="00463279"/>
    <w:rsid w:val="00467B07"/>
    <w:rsid w:val="00467F49"/>
    <w:rsid w:val="00471565"/>
    <w:rsid w:val="00472C14"/>
    <w:rsid w:val="0048143E"/>
    <w:rsid w:val="00481AE8"/>
    <w:rsid w:val="00484529"/>
    <w:rsid w:val="00485B04"/>
    <w:rsid w:val="00486214"/>
    <w:rsid w:val="004867A3"/>
    <w:rsid w:val="0049426A"/>
    <w:rsid w:val="004966E9"/>
    <w:rsid w:val="00496F6D"/>
    <w:rsid w:val="004A6001"/>
    <w:rsid w:val="004B0A1A"/>
    <w:rsid w:val="004B4CA3"/>
    <w:rsid w:val="004B505A"/>
    <w:rsid w:val="004B64E2"/>
    <w:rsid w:val="004C0EE4"/>
    <w:rsid w:val="004C126C"/>
    <w:rsid w:val="004C2B8D"/>
    <w:rsid w:val="004C782B"/>
    <w:rsid w:val="004E0CA8"/>
    <w:rsid w:val="004F1159"/>
    <w:rsid w:val="004F21B5"/>
    <w:rsid w:val="004F2D89"/>
    <w:rsid w:val="004F6C46"/>
    <w:rsid w:val="005018FC"/>
    <w:rsid w:val="005034A7"/>
    <w:rsid w:val="00505649"/>
    <w:rsid w:val="00511241"/>
    <w:rsid w:val="005126DB"/>
    <w:rsid w:val="00516661"/>
    <w:rsid w:val="00517E68"/>
    <w:rsid w:val="005209C5"/>
    <w:rsid w:val="00521116"/>
    <w:rsid w:val="005329AE"/>
    <w:rsid w:val="00534C54"/>
    <w:rsid w:val="00542727"/>
    <w:rsid w:val="00543727"/>
    <w:rsid w:val="00547EFF"/>
    <w:rsid w:val="0055021A"/>
    <w:rsid w:val="00551A17"/>
    <w:rsid w:val="00552494"/>
    <w:rsid w:val="00555FFE"/>
    <w:rsid w:val="00560EEB"/>
    <w:rsid w:val="00561F9A"/>
    <w:rsid w:val="005662F0"/>
    <w:rsid w:val="00584319"/>
    <w:rsid w:val="00591049"/>
    <w:rsid w:val="00592B5E"/>
    <w:rsid w:val="00594450"/>
    <w:rsid w:val="005B65D0"/>
    <w:rsid w:val="005C26B0"/>
    <w:rsid w:val="005C2E59"/>
    <w:rsid w:val="005C4A1C"/>
    <w:rsid w:val="005D1A55"/>
    <w:rsid w:val="005D4AEA"/>
    <w:rsid w:val="005D6A48"/>
    <w:rsid w:val="005D6D82"/>
    <w:rsid w:val="005E3BFB"/>
    <w:rsid w:val="005E4D27"/>
    <w:rsid w:val="005E6061"/>
    <w:rsid w:val="005F0A9A"/>
    <w:rsid w:val="005F153B"/>
    <w:rsid w:val="005F3AF1"/>
    <w:rsid w:val="005F44EE"/>
    <w:rsid w:val="005F47E7"/>
    <w:rsid w:val="005F7E8E"/>
    <w:rsid w:val="00601006"/>
    <w:rsid w:val="006035DF"/>
    <w:rsid w:val="00603A8A"/>
    <w:rsid w:val="0060523F"/>
    <w:rsid w:val="00615B8F"/>
    <w:rsid w:val="00621360"/>
    <w:rsid w:val="006265FF"/>
    <w:rsid w:val="00633398"/>
    <w:rsid w:val="006410FF"/>
    <w:rsid w:val="006419FB"/>
    <w:rsid w:val="00646D8F"/>
    <w:rsid w:val="006577D3"/>
    <w:rsid w:val="00670536"/>
    <w:rsid w:val="00670BA3"/>
    <w:rsid w:val="0068107A"/>
    <w:rsid w:val="00681CDB"/>
    <w:rsid w:val="006840B0"/>
    <w:rsid w:val="0069071A"/>
    <w:rsid w:val="006922F0"/>
    <w:rsid w:val="00692659"/>
    <w:rsid w:val="00697423"/>
    <w:rsid w:val="006B3899"/>
    <w:rsid w:val="006D05E6"/>
    <w:rsid w:val="006D5290"/>
    <w:rsid w:val="006D6306"/>
    <w:rsid w:val="006E3A31"/>
    <w:rsid w:val="006F346A"/>
    <w:rsid w:val="00710A64"/>
    <w:rsid w:val="007129EB"/>
    <w:rsid w:val="00713CAF"/>
    <w:rsid w:val="0071516F"/>
    <w:rsid w:val="00715F69"/>
    <w:rsid w:val="00724F1D"/>
    <w:rsid w:val="00726744"/>
    <w:rsid w:val="00727F5C"/>
    <w:rsid w:val="00733444"/>
    <w:rsid w:val="007411F2"/>
    <w:rsid w:val="00741AEC"/>
    <w:rsid w:val="00747E17"/>
    <w:rsid w:val="00750E3B"/>
    <w:rsid w:val="00760B4D"/>
    <w:rsid w:val="00761CB3"/>
    <w:rsid w:val="00765006"/>
    <w:rsid w:val="00765197"/>
    <w:rsid w:val="00767E83"/>
    <w:rsid w:val="00775F3B"/>
    <w:rsid w:val="0078395A"/>
    <w:rsid w:val="00790991"/>
    <w:rsid w:val="007940BE"/>
    <w:rsid w:val="007A3120"/>
    <w:rsid w:val="007A4026"/>
    <w:rsid w:val="007A4994"/>
    <w:rsid w:val="007B7063"/>
    <w:rsid w:val="007C3FEA"/>
    <w:rsid w:val="007C41CE"/>
    <w:rsid w:val="007D5D3D"/>
    <w:rsid w:val="007E5041"/>
    <w:rsid w:val="007F208B"/>
    <w:rsid w:val="0080050B"/>
    <w:rsid w:val="00805C76"/>
    <w:rsid w:val="00806905"/>
    <w:rsid w:val="00812A90"/>
    <w:rsid w:val="00824B83"/>
    <w:rsid w:val="008264BB"/>
    <w:rsid w:val="00832204"/>
    <w:rsid w:val="00841DA3"/>
    <w:rsid w:val="00843236"/>
    <w:rsid w:val="00844CE9"/>
    <w:rsid w:val="0084628B"/>
    <w:rsid w:val="008619BA"/>
    <w:rsid w:val="00867909"/>
    <w:rsid w:val="00881396"/>
    <w:rsid w:val="00886352"/>
    <w:rsid w:val="008927EA"/>
    <w:rsid w:val="00892E07"/>
    <w:rsid w:val="00897267"/>
    <w:rsid w:val="008A14FD"/>
    <w:rsid w:val="008B38F1"/>
    <w:rsid w:val="008B7186"/>
    <w:rsid w:val="008C1A83"/>
    <w:rsid w:val="008C2097"/>
    <w:rsid w:val="008D78CE"/>
    <w:rsid w:val="00902F25"/>
    <w:rsid w:val="009031F6"/>
    <w:rsid w:val="00910069"/>
    <w:rsid w:val="009106D1"/>
    <w:rsid w:val="0091186C"/>
    <w:rsid w:val="009119DF"/>
    <w:rsid w:val="00913150"/>
    <w:rsid w:val="0091343C"/>
    <w:rsid w:val="00914976"/>
    <w:rsid w:val="00916BEB"/>
    <w:rsid w:val="009209A2"/>
    <w:rsid w:val="00931ADF"/>
    <w:rsid w:val="009328C4"/>
    <w:rsid w:val="00933417"/>
    <w:rsid w:val="0093519B"/>
    <w:rsid w:val="00937863"/>
    <w:rsid w:val="00951F08"/>
    <w:rsid w:val="00954283"/>
    <w:rsid w:val="00954F36"/>
    <w:rsid w:val="0096075A"/>
    <w:rsid w:val="00964A18"/>
    <w:rsid w:val="00980999"/>
    <w:rsid w:val="00982FF2"/>
    <w:rsid w:val="009A2223"/>
    <w:rsid w:val="009A2C72"/>
    <w:rsid w:val="009A5BB0"/>
    <w:rsid w:val="009D1675"/>
    <w:rsid w:val="009D70A5"/>
    <w:rsid w:val="009D7BA3"/>
    <w:rsid w:val="009E2741"/>
    <w:rsid w:val="009E34DB"/>
    <w:rsid w:val="009E3C7E"/>
    <w:rsid w:val="009E69D9"/>
    <w:rsid w:val="009F1621"/>
    <w:rsid w:val="009F52C4"/>
    <w:rsid w:val="00A078E8"/>
    <w:rsid w:val="00A1445D"/>
    <w:rsid w:val="00A155F3"/>
    <w:rsid w:val="00A2280D"/>
    <w:rsid w:val="00A4032F"/>
    <w:rsid w:val="00A41083"/>
    <w:rsid w:val="00A4260E"/>
    <w:rsid w:val="00A46342"/>
    <w:rsid w:val="00A51D34"/>
    <w:rsid w:val="00A52B1E"/>
    <w:rsid w:val="00A60334"/>
    <w:rsid w:val="00A6136C"/>
    <w:rsid w:val="00A63856"/>
    <w:rsid w:val="00A740C2"/>
    <w:rsid w:val="00A75A18"/>
    <w:rsid w:val="00A75D3F"/>
    <w:rsid w:val="00A7678A"/>
    <w:rsid w:val="00A90F0D"/>
    <w:rsid w:val="00A93589"/>
    <w:rsid w:val="00A95AC3"/>
    <w:rsid w:val="00A96B11"/>
    <w:rsid w:val="00AA0349"/>
    <w:rsid w:val="00AA2AC2"/>
    <w:rsid w:val="00AB2A0F"/>
    <w:rsid w:val="00AB2EB1"/>
    <w:rsid w:val="00AC016A"/>
    <w:rsid w:val="00AC5F20"/>
    <w:rsid w:val="00AD2252"/>
    <w:rsid w:val="00AD6576"/>
    <w:rsid w:val="00AE65FF"/>
    <w:rsid w:val="00AE7393"/>
    <w:rsid w:val="00AF002F"/>
    <w:rsid w:val="00B21FBC"/>
    <w:rsid w:val="00B27F11"/>
    <w:rsid w:val="00B3073F"/>
    <w:rsid w:val="00B3157F"/>
    <w:rsid w:val="00B375A1"/>
    <w:rsid w:val="00B400CF"/>
    <w:rsid w:val="00B50A1F"/>
    <w:rsid w:val="00B636C1"/>
    <w:rsid w:val="00B662E0"/>
    <w:rsid w:val="00B739BC"/>
    <w:rsid w:val="00B77E83"/>
    <w:rsid w:val="00B80035"/>
    <w:rsid w:val="00B869EB"/>
    <w:rsid w:val="00B87BCD"/>
    <w:rsid w:val="00BA1319"/>
    <w:rsid w:val="00BA34AB"/>
    <w:rsid w:val="00BC1609"/>
    <w:rsid w:val="00BC4A41"/>
    <w:rsid w:val="00BD26B9"/>
    <w:rsid w:val="00BD3230"/>
    <w:rsid w:val="00BD4042"/>
    <w:rsid w:val="00BE4A73"/>
    <w:rsid w:val="00BE5D07"/>
    <w:rsid w:val="00BE5E91"/>
    <w:rsid w:val="00BF2D6E"/>
    <w:rsid w:val="00C02071"/>
    <w:rsid w:val="00C037A3"/>
    <w:rsid w:val="00C064C2"/>
    <w:rsid w:val="00C14F78"/>
    <w:rsid w:val="00C15659"/>
    <w:rsid w:val="00C33122"/>
    <w:rsid w:val="00C3470C"/>
    <w:rsid w:val="00C40331"/>
    <w:rsid w:val="00C4611D"/>
    <w:rsid w:val="00C52EB3"/>
    <w:rsid w:val="00C61695"/>
    <w:rsid w:val="00C62656"/>
    <w:rsid w:val="00C6293D"/>
    <w:rsid w:val="00C655DB"/>
    <w:rsid w:val="00C735D0"/>
    <w:rsid w:val="00C76AF6"/>
    <w:rsid w:val="00C80BF5"/>
    <w:rsid w:val="00C90389"/>
    <w:rsid w:val="00C90794"/>
    <w:rsid w:val="00C9364D"/>
    <w:rsid w:val="00CA2271"/>
    <w:rsid w:val="00CA2A5A"/>
    <w:rsid w:val="00CA5A02"/>
    <w:rsid w:val="00CC00CD"/>
    <w:rsid w:val="00CC183A"/>
    <w:rsid w:val="00CC1AF0"/>
    <w:rsid w:val="00CC2D04"/>
    <w:rsid w:val="00CD0E84"/>
    <w:rsid w:val="00CF0BFF"/>
    <w:rsid w:val="00CF7BEF"/>
    <w:rsid w:val="00D00920"/>
    <w:rsid w:val="00D00AAB"/>
    <w:rsid w:val="00D03CED"/>
    <w:rsid w:val="00D05420"/>
    <w:rsid w:val="00D06C39"/>
    <w:rsid w:val="00D13130"/>
    <w:rsid w:val="00D14458"/>
    <w:rsid w:val="00D20331"/>
    <w:rsid w:val="00D22163"/>
    <w:rsid w:val="00D30F60"/>
    <w:rsid w:val="00D331C5"/>
    <w:rsid w:val="00D33D1F"/>
    <w:rsid w:val="00D413C2"/>
    <w:rsid w:val="00D429A7"/>
    <w:rsid w:val="00D518E9"/>
    <w:rsid w:val="00D546FB"/>
    <w:rsid w:val="00D5479C"/>
    <w:rsid w:val="00D717F3"/>
    <w:rsid w:val="00D82AD2"/>
    <w:rsid w:val="00D83A1A"/>
    <w:rsid w:val="00D84DF4"/>
    <w:rsid w:val="00D90D70"/>
    <w:rsid w:val="00D97E47"/>
    <w:rsid w:val="00DA176D"/>
    <w:rsid w:val="00DA7B4D"/>
    <w:rsid w:val="00DB7998"/>
    <w:rsid w:val="00DD33B1"/>
    <w:rsid w:val="00DD5706"/>
    <w:rsid w:val="00DE0E0A"/>
    <w:rsid w:val="00DE1B43"/>
    <w:rsid w:val="00DE33CF"/>
    <w:rsid w:val="00E04B02"/>
    <w:rsid w:val="00E1290A"/>
    <w:rsid w:val="00E12B31"/>
    <w:rsid w:val="00E137F8"/>
    <w:rsid w:val="00E14102"/>
    <w:rsid w:val="00E210B0"/>
    <w:rsid w:val="00E4249B"/>
    <w:rsid w:val="00E466FF"/>
    <w:rsid w:val="00E64A14"/>
    <w:rsid w:val="00E650B4"/>
    <w:rsid w:val="00E659D7"/>
    <w:rsid w:val="00E71108"/>
    <w:rsid w:val="00E73B74"/>
    <w:rsid w:val="00E73DD2"/>
    <w:rsid w:val="00E802BD"/>
    <w:rsid w:val="00E86894"/>
    <w:rsid w:val="00E917C1"/>
    <w:rsid w:val="00EA189E"/>
    <w:rsid w:val="00EA72DE"/>
    <w:rsid w:val="00EA7B9F"/>
    <w:rsid w:val="00EB283C"/>
    <w:rsid w:val="00EB7DFA"/>
    <w:rsid w:val="00EC2747"/>
    <w:rsid w:val="00ED0B9A"/>
    <w:rsid w:val="00ED3047"/>
    <w:rsid w:val="00EE1640"/>
    <w:rsid w:val="00EE52B3"/>
    <w:rsid w:val="00EE72CD"/>
    <w:rsid w:val="00EF07EC"/>
    <w:rsid w:val="00EF0B3E"/>
    <w:rsid w:val="00EF1C92"/>
    <w:rsid w:val="00EF28F2"/>
    <w:rsid w:val="00EF68CC"/>
    <w:rsid w:val="00F00D88"/>
    <w:rsid w:val="00F0270C"/>
    <w:rsid w:val="00F05B94"/>
    <w:rsid w:val="00F22FAD"/>
    <w:rsid w:val="00F23ECE"/>
    <w:rsid w:val="00F26A76"/>
    <w:rsid w:val="00F3565A"/>
    <w:rsid w:val="00F3758B"/>
    <w:rsid w:val="00F427C8"/>
    <w:rsid w:val="00F44B82"/>
    <w:rsid w:val="00F5156C"/>
    <w:rsid w:val="00F54244"/>
    <w:rsid w:val="00F57489"/>
    <w:rsid w:val="00F64A40"/>
    <w:rsid w:val="00F65C84"/>
    <w:rsid w:val="00F66D52"/>
    <w:rsid w:val="00F70085"/>
    <w:rsid w:val="00F70169"/>
    <w:rsid w:val="00F71F81"/>
    <w:rsid w:val="00F756B6"/>
    <w:rsid w:val="00F858DE"/>
    <w:rsid w:val="00FA1370"/>
    <w:rsid w:val="00FA14EB"/>
    <w:rsid w:val="00FB286F"/>
    <w:rsid w:val="00FB4FE9"/>
    <w:rsid w:val="00FC03D9"/>
    <w:rsid w:val="00FD1B6D"/>
    <w:rsid w:val="00FD3F76"/>
    <w:rsid w:val="00FD6F29"/>
    <w:rsid w:val="00FF4E6F"/>
    <w:rsid w:val="00FF5347"/>
    <w:rsid w:val="00FF5AC8"/>
    <w:rsid w:val="00FF63B8"/>
    <w:rsid w:val="00FF7D80"/>
    <w:rsid w:val="69D363D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2C80"/>
  <w15:docId w15:val="{DFEB1904-102C-4F20-A58C-F3CC8C8B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CR" w:eastAsia="es-C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qFormat/>
    <w:pPr>
      <w:keepNext/>
      <w:spacing w:after="0" w:line="240" w:lineRule="auto"/>
      <w:outlineLvl w:val="0"/>
    </w:pPr>
    <w:rPr>
      <w:rFonts w:ascii="Arial" w:eastAsia="Times New Roman" w:hAnsi="Arial" w:cs="Times New Roman"/>
      <w:sz w:val="24"/>
      <w:szCs w:val="20"/>
      <w:lang w:val="es-ES" w:eastAsia="es-ES"/>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Textoindependiente">
    <w:name w:val="Body Text"/>
    <w:basedOn w:val="Normal"/>
    <w:qFormat/>
    <w:pPr>
      <w:spacing w:after="140" w:line="288" w:lineRule="auto"/>
    </w:pPr>
  </w:style>
  <w:style w:type="paragraph" w:styleId="Textoindependiente2">
    <w:name w:val="Body Text 2"/>
    <w:basedOn w:val="Normal"/>
    <w:link w:val="Textoindependiente2Car"/>
    <w:uiPriority w:val="99"/>
    <w:unhideWhenUsed/>
    <w:pPr>
      <w:spacing w:after="120" w:line="480" w:lineRule="auto"/>
    </w:pPr>
  </w:style>
  <w:style w:type="paragraph" w:styleId="Descripcin">
    <w:name w:val="caption"/>
    <w:basedOn w:val="Normal"/>
    <w:qFormat/>
    <w:pPr>
      <w:suppressLineNumbers/>
      <w:spacing w:before="120" w:after="120"/>
    </w:pPr>
    <w:rPr>
      <w:rFonts w:cs="Arial"/>
      <w:i/>
      <w:iCs/>
      <w:sz w:val="24"/>
      <w:szCs w:val="24"/>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qFormat/>
    <w:pPr>
      <w:spacing w:after="0" w:line="240" w:lineRule="auto"/>
    </w:pPr>
    <w:rPr>
      <w:sz w:val="20"/>
      <w:szCs w:val="20"/>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next w:val="Textoindependiente"/>
    <w:qFormat/>
    <w:pPr>
      <w:keepNext/>
      <w:spacing w:before="240" w:after="120"/>
    </w:pPr>
    <w:rPr>
      <w:rFonts w:ascii="Liberation Sans" w:eastAsia="Microsoft YaHei" w:hAnsi="Liberation Sans" w:cs="Arial"/>
      <w:sz w:val="28"/>
      <w:szCs w:val="28"/>
    </w:rPr>
  </w:style>
  <w:style w:type="character" w:styleId="Hipervnculo">
    <w:name w:val="Hyperlink"/>
    <w:qFormat/>
    <w:rPr>
      <w:u w:val="single"/>
    </w:rPr>
  </w:style>
  <w:style w:type="paragraph" w:styleId="Lista">
    <w:name w:val="List"/>
    <w:basedOn w:val="Textoindependiente"/>
    <w:qFormat/>
    <w:rPr>
      <w:rFonts w:cs="Arial"/>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Arial" w:eastAsia="Times New Roman" w:hAnsi="Arial" w:cs="Times New Roman"/>
      <w:sz w:val="24"/>
      <w:szCs w:val="20"/>
      <w:lang w:val="es-ES" w:eastAsia="es-ES"/>
    </w:rPr>
  </w:style>
  <w:style w:type="character" w:customStyle="1" w:styleId="EnlacedeInternet">
    <w:name w:val="Enlace de Internet"/>
    <w:qFormat/>
    <w:rPr>
      <w:color w:val="0000FF"/>
      <w:u w:val="single"/>
    </w:rPr>
  </w:style>
  <w:style w:type="character" w:customStyle="1" w:styleId="ListLabel1">
    <w:name w:val="ListLabel 1"/>
    <w:qFormat/>
    <w:rPr>
      <w:b/>
    </w:rPr>
  </w:style>
  <w:style w:type="character" w:customStyle="1" w:styleId="ListLabel2">
    <w:name w:val="ListLabel 2"/>
    <w:qFormat/>
    <w:rPr>
      <w:b/>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pPr>
      <w:spacing w:after="200" w:line="276" w:lineRule="auto"/>
      <w:ind w:left="720"/>
      <w:contextualSpacing/>
    </w:pPr>
    <w:rPr>
      <w:lang w:val="es-MX"/>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PoromisinA">
    <w:name w:val="Por omisión A"/>
    <w:qFormat/>
    <w:rPr>
      <w:rFonts w:ascii="Helvetica" w:eastAsia="Arial Unicode MS" w:hAnsi="Arial Unicode MS" w:cs="Arial Unicode MS"/>
      <w:color w:val="000000"/>
      <w:sz w:val="22"/>
      <w:szCs w:val="22"/>
      <w:u w:color="000000"/>
      <w:lang w:eastAsia="es-ES"/>
    </w:rPr>
  </w:style>
  <w:style w:type="character" w:customStyle="1" w:styleId="Textoindependiente2Car">
    <w:name w:val="Texto independiente 2 Car"/>
    <w:basedOn w:val="Fuentedeprrafopredeter"/>
    <w:link w:val="Textoindependiente2"/>
    <w:uiPriority w:val="99"/>
  </w:style>
  <w:style w:type="table" w:customStyle="1" w:styleId="Tabladecuadrcula4-nfasis31">
    <w:name w:val="Tabla de cuadrícula 4 - Énfasis 31"/>
    <w:basedOn w:val="Tablanormal"/>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uadrculaclara-nfasis11">
    <w:name w:val="Cuadrícula clara - Énfasis 11"/>
    <w:basedOn w:val="Tablanormal"/>
    <w:uiPriority w:val="62"/>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table" w:customStyle="1" w:styleId="Listaclara-nfasis11">
    <w:name w:val="Lista clara - Énfasis 11"/>
    <w:basedOn w:val="Tablanormal"/>
    <w:uiPriority w:val="61"/>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ombreadomedio1-nfasis11">
    <w:name w:val="Sombreado medio 1 - Énfasis 11"/>
    <w:basedOn w:val="Tablanormal"/>
    <w:uiPriority w:val="63"/>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PiedepginaCar">
    <w:name w:val="Pie de página Car"/>
    <w:basedOn w:val="Fuentedeprrafopredeter"/>
    <w:link w:val="Piedepgina"/>
    <w:uiPriority w:val="99"/>
  </w:style>
  <w:style w:type="character" w:customStyle="1" w:styleId="Ttulo5Car">
    <w:name w:val="Título 5 Car"/>
    <w:basedOn w:val="Fuentedeprrafopredeter"/>
    <w:link w:val="Ttulo5"/>
    <w:uiPriority w:val="9"/>
    <w:semiHidden/>
    <w:qFormat/>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Pr>
      <w:rFonts w:asciiTheme="majorHAnsi" w:eastAsiaTheme="majorEastAsia" w:hAnsiTheme="majorHAnsi" w:cstheme="majorBidi"/>
      <w:color w:val="1F4E79" w:themeColor="accent1" w:themeShade="80"/>
    </w:rPr>
  </w:style>
  <w:style w:type="table" w:customStyle="1" w:styleId="Tablaconcuadrcula1clara-nfasis11">
    <w:name w:val="Tabla con cuadrícula 1 clara - Énfasis 11"/>
    <w:basedOn w:val="Tablanormal"/>
    <w:uiPriority w:val="46"/>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extonotaalfinalCar">
    <w:name w:val="Texto nota al final Car"/>
    <w:basedOn w:val="Fuentedeprrafopredeter"/>
    <w:link w:val="Textonotaalfinal"/>
    <w:uiPriority w:val="99"/>
    <w:semiHidden/>
    <w:rPr>
      <w:sz w:val="20"/>
      <w:szCs w:val="20"/>
    </w:rPr>
  </w:style>
  <w:style w:type="character" w:customStyle="1" w:styleId="TextocomentarioCar">
    <w:name w:val="Texto comentario Car"/>
    <w:basedOn w:val="Fuentedeprrafopredeter"/>
    <w:link w:val="Textocomentario"/>
    <w:uiPriority w:val="99"/>
    <w:semiHidden/>
    <w:qFormat/>
    <w:rPr>
      <w:sz w:val="20"/>
      <w:szCs w:val="20"/>
    </w:rPr>
  </w:style>
  <w:style w:type="paragraph" w:styleId="Sinespaciado">
    <w:name w:val="No Spacing"/>
    <w:uiPriority w:val="1"/>
    <w:qFormat/>
    <w:rPr>
      <w:sz w:val="22"/>
      <w:szCs w:val="22"/>
      <w:lang w:eastAsia="en-US"/>
    </w:rPr>
  </w:style>
  <w:style w:type="paragraph" w:styleId="Textonotapie">
    <w:name w:val="footnote text"/>
    <w:basedOn w:val="Normal"/>
    <w:link w:val="TextonotapieCar"/>
    <w:uiPriority w:val="99"/>
    <w:semiHidden/>
    <w:unhideWhenUsed/>
    <w:rsid w:val="005C4A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4A1C"/>
    <w:rPr>
      <w:lang w:eastAsia="en-US"/>
    </w:rPr>
  </w:style>
  <w:style w:type="character" w:styleId="Refdenotaalpie">
    <w:name w:val="footnote reference"/>
    <w:basedOn w:val="Fuentedeprrafopredeter"/>
    <w:uiPriority w:val="99"/>
    <w:semiHidden/>
    <w:unhideWhenUsed/>
    <w:rsid w:val="005C4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teca.icap.ac.cr/rcap/64/ramon_rosal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a.org/media/2366647/r-la-disciplina-de-la-innovac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ipro.com/files/congresos/2012valencia/CIIP12_1603_1611.3828.pdf" TargetMode="External"/><Relationship Id="rId4" Type="http://schemas.openxmlformats.org/officeDocument/2006/relationships/settings" Target="settings.xml"/><Relationship Id="rId9" Type="http://schemas.openxmlformats.org/officeDocument/2006/relationships/hyperlink" Target="mailto:bercy.silvajimenez@ucr.ac.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06C5-9616-4594-BA73-CEDACDAC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3032</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HPG62</dc:creator>
  <cp:lastModifiedBy>Bercy Silva</cp:lastModifiedBy>
  <cp:revision>2</cp:revision>
  <dcterms:created xsi:type="dcterms:W3CDTF">2025-08-21T18:39:00Z</dcterms:created>
  <dcterms:modified xsi:type="dcterms:W3CDTF">2025-08-21T18:39:00Z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1033-12.2.0.21931</vt:lpwstr>
  </property>
  <property fmtid="{D5CDD505-2E9C-101B-9397-08002B2CF9AE}" pid="9" name="ICV">
    <vt:lpwstr>A23F707E3A5B4C0D86A5C249A4B762DD_13</vt:lpwstr>
  </property>
</Properties>
</file>