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82" w:rsidRPr="00657D56" w:rsidRDefault="00FB4882" w:rsidP="00FB4882">
      <w:pPr>
        <w:jc w:val="center"/>
        <w:outlineLvl w:val="0"/>
        <w:rPr>
          <w:rFonts w:ascii="Verdana" w:hAnsi="Verdana"/>
          <w:b/>
          <w:shadow/>
          <w:sz w:val="36"/>
          <w:szCs w:val="36"/>
          <w:lang w:val="es-ES"/>
        </w:rPr>
      </w:pPr>
      <w:r w:rsidRPr="00657D56">
        <w:rPr>
          <w:rFonts w:ascii="Verdana" w:hAnsi="Verdana"/>
          <w:b/>
          <w:shadow/>
          <w:sz w:val="36"/>
          <w:szCs w:val="36"/>
          <w:lang w:val="es-ES"/>
        </w:rPr>
        <w:t>PROGRAMA DE CURSO</w:t>
      </w:r>
    </w:p>
    <w:p w:rsidR="00FB4882" w:rsidRPr="00657D56" w:rsidRDefault="00FB4882" w:rsidP="00FB4882">
      <w:pPr>
        <w:jc w:val="center"/>
        <w:outlineLvl w:val="0"/>
        <w:rPr>
          <w:rFonts w:ascii="Verdana" w:hAnsi="Verdana"/>
          <w:b/>
          <w:shadow/>
          <w:sz w:val="18"/>
          <w:szCs w:val="36"/>
          <w:lang w:val="es-ES"/>
        </w:rPr>
      </w:pPr>
    </w:p>
    <w:p w:rsidR="00FB4882" w:rsidRPr="00657D56" w:rsidRDefault="00FB4882" w:rsidP="00FB4882">
      <w:pPr>
        <w:jc w:val="center"/>
        <w:outlineLvl w:val="0"/>
        <w:rPr>
          <w:rFonts w:ascii="Verdana" w:hAnsi="Verdana"/>
          <w:b/>
          <w:color w:val="008000"/>
          <w:sz w:val="26"/>
          <w:szCs w:val="22"/>
          <w:lang w:val="es-ES"/>
        </w:rPr>
      </w:pPr>
      <w:r w:rsidRPr="00657D56">
        <w:rPr>
          <w:rFonts w:ascii="Verdana" w:hAnsi="Verdana"/>
          <w:b/>
          <w:sz w:val="26"/>
          <w:szCs w:val="22"/>
          <w:lang w:val="es-ES"/>
        </w:rPr>
        <w:t>I SEMESTRE DEL 20</w:t>
      </w:r>
      <w:r w:rsidR="00871189">
        <w:rPr>
          <w:rFonts w:ascii="Verdana" w:hAnsi="Verdana"/>
          <w:b/>
          <w:sz w:val="26"/>
          <w:szCs w:val="22"/>
          <w:lang w:val="es-ES"/>
        </w:rPr>
        <w:t>1</w:t>
      </w:r>
      <w:r w:rsidR="00573B05">
        <w:rPr>
          <w:rFonts w:ascii="Verdana" w:hAnsi="Verdana"/>
          <w:b/>
          <w:sz w:val="26"/>
          <w:szCs w:val="22"/>
          <w:lang w:val="es-ES"/>
        </w:rPr>
        <w:t>1</w:t>
      </w:r>
    </w:p>
    <w:p w:rsidR="00FB4882" w:rsidRPr="00657D56" w:rsidRDefault="00FB4882" w:rsidP="00FB4882">
      <w:pPr>
        <w:outlineLvl w:val="0"/>
        <w:rPr>
          <w:rFonts w:ascii="Verdana" w:hAnsi="Verdana"/>
          <w:b/>
          <w:i/>
          <w:sz w:val="22"/>
          <w:szCs w:val="22"/>
          <w:lang w:val="es-ES"/>
        </w:rPr>
      </w:pPr>
    </w:p>
    <w:p w:rsidR="007A4397" w:rsidRPr="00657D56" w:rsidRDefault="00FB4882" w:rsidP="007A4397">
      <w:pPr>
        <w:jc w:val="center"/>
        <w:rPr>
          <w:rFonts w:ascii="Verdana" w:hAnsi="Verdana"/>
          <w:sz w:val="18"/>
          <w:szCs w:val="18"/>
          <w:lang w:val="es-ES"/>
        </w:rPr>
      </w:pPr>
      <w:r w:rsidRPr="00657D56">
        <w:rPr>
          <w:rFonts w:ascii="Verdana" w:hAnsi="Verdana"/>
          <w:b/>
          <w:shadow/>
          <w:sz w:val="32"/>
          <w:szCs w:val="30"/>
          <w:lang w:val="es-ES"/>
        </w:rPr>
        <w:t>II-0</w:t>
      </w:r>
      <w:r w:rsidR="007A4397" w:rsidRPr="00657D56">
        <w:rPr>
          <w:rFonts w:ascii="Verdana" w:hAnsi="Verdana"/>
          <w:b/>
          <w:shadow/>
          <w:sz w:val="32"/>
          <w:szCs w:val="30"/>
          <w:lang w:val="es-ES"/>
        </w:rPr>
        <w:t>504</w:t>
      </w:r>
      <w:r w:rsidRPr="00657D56">
        <w:rPr>
          <w:rFonts w:ascii="Verdana" w:hAnsi="Verdana"/>
          <w:b/>
          <w:shadow/>
          <w:sz w:val="32"/>
          <w:szCs w:val="30"/>
          <w:lang w:val="es-ES"/>
        </w:rPr>
        <w:t xml:space="preserve"> </w:t>
      </w:r>
      <w:r w:rsidR="000E2B1B" w:rsidRPr="00657D56">
        <w:rPr>
          <w:rFonts w:ascii="Verdana" w:hAnsi="Verdana"/>
          <w:b/>
          <w:shadow/>
          <w:sz w:val="32"/>
          <w:szCs w:val="30"/>
          <w:lang w:val="es-ES"/>
        </w:rPr>
        <w:t xml:space="preserve">ADMINISTRACION </w:t>
      </w:r>
      <w:r w:rsidR="007A4397" w:rsidRPr="00657D56">
        <w:rPr>
          <w:rFonts w:ascii="Verdana" w:hAnsi="Verdana"/>
          <w:b/>
          <w:shadow/>
          <w:sz w:val="32"/>
          <w:szCs w:val="30"/>
          <w:lang w:val="es-ES"/>
        </w:rPr>
        <w:t>FINAN</w:t>
      </w:r>
      <w:r w:rsidR="000E2B1B" w:rsidRPr="00657D56">
        <w:rPr>
          <w:rFonts w:ascii="Verdana" w:hAnsi="Verdana"/>
          <w:b/>
          <w:shadow/>
          <w:sz w:val="32"/>
          <w:szCs w:val="30"/>
          <w:lang w:val="es-ES"/>
        </w:rPr>
        <w:t>CIERA</w:t>
      </w:r>
      <w:r w:rsidR="007A4397" w:rsidRPr="00657D56">
        <w:rPr>
          <w:rFonts w:ascii="Verdana" w:hAnsi="Verdana"/>
          <w:b/>
          <w:shadow/>
          <w:sz w:val="32"/>
          <w:szCs w:val="30"/>
          <w:lang w:val="es-ES"/>
        </w:rPr>
        <w:t xml:space="preserve"> CONTAB</w:t>
      </w:r>
      <w:r w:rsidR="000E2B1B" w:rsidRPr="00657D56">
        <w:rPr>
          <w:rFonts w:ascii="Verdana" w:hAnsi="Verdana"/>
          <w:b/>
          <w:shadow/>
          <w:sz w:val="32"/>
          <w:szCs w:val="30"/>
          <w:lang w:val="es-ES"/>
        </w:rPr>
        <w:t>LE</w:t>
      </w:r>
      <w:r w:rsidR="007A4397" w:rsidRPr="00657D56">
        <w:rPr>
          <w:rFonts w:ascii="Verdana" w:hAnsi="Verdana"/>
          <w:b/>
          <w:shadow/>
          <w:sz w:val="32"/>
          <w:szCs w:val="30"/>
          <w:lang w:val="es-ES"/>
        </w:rPr>
        <w:t xml:space="preserve">  I</w:t>
      </w:r>
    </w:p>
    <w:p w:rsidR="00FB4882" w:rsidRPr="00657D56" w:rsidRDefault="00FB4882" w:rsidP="00FB4882">
      <w:pPr>
        <w:jc w:val="center"/>
        <w:outlineLvl w:val="0"/>
        <w:rPr>
          <w:rFonts w:ascii="Verdana" w:hAnsi="Verdana"/>
          <w:b/>
          <w:shadow/>
          <w:sz w:val="30"/>
          <w:szCs w:val="30"/>
          <w:lang w:val="es-ES"/>
        </w:rPr>
      </w:pPr>
    </w:p>
    <w:p w:rsidR="00FB4882" w:rsidRPr="00657D56" w:rsidRDefault="00FB4882" w:rsidP="007D3B00">
      <w:pPr>
        <w:pBdr>
          <w:top w:val="single" w:sz="12" w:space="1" w:color="auto"/>
          <w:bottom w:val="single" w:sz="36" w:space="1" w:color="auto"/>
        </w:pBdr>
        <w:shd w:val="clear" w:color="auto" w:fill="E0E0E0"/>
        <w:spacing w:beforeLines="50" w:afterLines="50"/>
        <w:outlineLvl w:val="0"/>
        <w:rPr>
          <w:rFonts w:ascii="Verdana" w:hAnsi="Verdana"/>
          <w:b/>
          <w:sz w:val="28"/>
          <w:szCs w:val="28"/>
          <w:lang w:val="es-ES"/>
        </w:rPr>
      </w:pPr>
      <w:r w:rsidRPr="00657D56">
        <w:rPr>
          <w:rFonts w:ascii="Verdana" w:hAnsi="Verdana"/>
          <w:b/>
          <w:sz w:val="28"/>
          <w:szCs w:val="28"/>
          <w:lang w:val="es-ES"/>
        </w:rPr>
        <w:t>GENERALIDADES DEL CURSO</w:t>
      </w:r>
    </w:p>
    <w:p w:rsidR="007B42B3" w:rsidRDefault="00FB4882" w:rsidP="00FB4882">
      <w:pPr>
        <w:autoSpaceDE w:val="0"/>
        <w:autoSpaceDN w:val="0"/>
        <w:adjustRightInd w:val="0"/>
        <w:rPr>
          <w:rFonts w:ascii="Verdana" w:hAnsi="Verdana"/>
          <w:b/>
          <w:sz w:val="22"/>
          <w:szCs w:val="22"/>
          <w:lang w:val="es-ES"/>
        </w:rPr>
      </w:pPr>
      <w:r w:rsidRPr="00657D56">
        <w:rPr>
          <w:rFonts w:ascii="Verdana" w:hAnsi="Verdana"/>
          <w:b/>
          <w:sz w:val="22"/>
          <w:szCs w:val="22"/>
          <w:lang w:val="es-ES"/>
        </w:rPr>
        <w:t>GRUPO:</w:t>
      </w:r>
      <w:r w:rsidR="00871189">
        <w:rPr>
          <w:rFonts w:ascii="Verdana" w:hAnsi="Verdana"/>
          <w:b/>
          <w:sz w:val="22"/>
          <w:szCs w:val="22"/>
          <w:lang w:val="es-ES"/>
        </w:rPr>
        <w:t xml:space="preserve"> </w:t>
      </w:r>
      <w:r w:rsidR="00690E57">
        <w:rPr>
          <w:rFonts w:ascii="Verdana" w:hAnsi="Verdana"/>
          <w:b/>
          <w:sz w:val="22"/>
          <w:szCs w:val="22"/>
          <w:lang w:val="es-ES"/>
        </w:rPr>
        <w:t>01</w:t>
      </w:r>
    </w:p>
    <w:p w:rsidR="00FB4882" w:rsidRPr="00657D56" w:rsidRDefault="00FB4882" w:rsidP="00FB4882">
      <w:pPr>
        <w:autoSpaceDE w:val="0"/>
        <w:autoSpaceDN w:val="0"/>
        <w:adjustRightInd w:val="0"/>
        <w:rPr>
          <w:rFonts w:ascii="Verdana" w:hAnsi="Verdana"/>
          <w:b/>
          <w:sz w:val="22"/>
          <w:szCs w:val="22"/>
          <w:lang w:val="es-ES"/>
        </w:rPr>
      </w:pPr>
      <w:r w:rsidRPr="00657D56">
        <w:rPr>
          <w:rFonts w:ascii="Verdana" w:hAnsi="Verdana"/>
          <w:b/>
          <w:sz w:val="22"/>
          <w:szCs w:val="22"/>
          <w:lang w:val="es-ES"/>
        </w:rPr>
        <w:t>CRÉDITOS:</w:t>
      </w:r>
      <w:r w:rsidR="00690E57">
        <w:rPr>
          <w:rFonts w:ascii="Verdana" w:hAnsi="Verdana"/>
          <w:b/>
          <w:sz w:val="22"/>
          <w:szCs w:val="22"/>
          <w:lang w:val="es-ES"/>
        </w:rPr>
        <w:t xml:space="preserve"> 02</w:t>
      </w:r>
      <w:r w:rsidRPr="00657D56">
        <w:rPr>
          <w:rFonts w:ascii="Verdana" w:hAnsi="Verdana"/>
          <w:b/>
          <w:sz w:val="22"/>
          <w:szCs w:val="22"/>
          <w:lang w:val="es-ES"/>
        </w:rPr>
        <w:br/>
        <w:t>HORARIO</w:t>
      </w:r>
      <w:r w:rsidR="00871189" w:rsidRPr="00657D56">
        <w:rPr>
          <w:rFonts w:ascii="Verdana" w:hAnsi="Verdana"/>
          <w:b/>
          <w:sz w:val="22"/>
          <w:szCs w:val="22"/>
          <w:lang w:val="es-ES"/>
        </w:rPr>
        <w:t>:</w:t>
      </w:r>
      <w:r w:rsidR="00871189">
        <w:rPr>
          <w:rFonts w:ascii="Verdana" w:hAnsi="Verdana"/>
          <w:b/>
          <w:sz w:val="22"/>
          <w:szCs w:val="22"/>
          <w:lang w:val="es-ES"/>
        </w:rPr>
        <w:t xml:space="preserve"> Martes 5</w:t>
      </w:r>
      <w:r w:rsidR="00690E57">
        <w:rPr>
          <w:rFonts w:ascii="Verdana" w:hAnsi="Verdana"/>
          <w:b/>
          <w:sz w:val="22"/>
          <w:szCs w:val="22"/>
          <w:lang w:val="es-ES"/>
        </w:rPr>
        <w:t xml:space="preserve">.00pm </w:t>
      </w:r>
      <w:r w:rsidR="00871189">
        <w:rPr>
          <w:rFonts w:ascii="Verdana" w:hAnsi="Verdana"/>
          <w:b/>
          <w:sz w:val="22"/>
          <w:szCs w:val="22"/>
          <w:lang w:val="es-ES"/>
        </w:rPr>
        <w:t>8</w:t>
      </w:r>
      <w:r w:rsidR="00690E57">
        <w:rPr>
          <w:rFonts w:ascii="Verdana" w:hAnsi="Verdana"/>
          <w:b/>
          <w:sz w:val="22"/>
          <w:szCs w:val="22"/>
          <w:lang w:val="es-ES"/>
        </w:rPr>
        <w:t>.</w:t>
      </w:r>
      <w:r w:rsidR="00871189">
        <w:rPr>
          <w:rFonts w:ascii="Verdana" w:hAnsi="Verdana"/>
          <w:b/>
          <w:sz w:val="22"/>
          <w:szCs w:val="22"/>
          <w:lang w:val="es-ES"/>
        </w:rPr>
        <w:t>0</w:t>
      </w:r>
      <w:r w:rsidR="00690E57">
        <w:rPr>
          <w:rFonts w:ascii="Verdana" w:hAnsi="Verdana"/>
          <w:b/>
          <w:sz w:val="22"/>
          <w:szCs w:val="22"/>
          <w:lang w:val="es-ES"/>
        </w:rPr>
        <w:t>0pm</w:t>
      </w:r>
      <w:r w:rsidRPr="00657D56">
        <w:rPr>
          <w:rFonts w:ascii="Verdana" w:hAnsi="Verdana"/>
          <w:b/>
          <w:sz w:val="22"/>
          <w:szCs w:val="22"/>
          <w:lang w:val="es-ES"/>
        </w:rPr>
        <w:tab/>
      </w:r>
      <w:r w:rsidRPr="00657D56">
        <w:rPr>
          <w:rFonts w:ascii="Verdana" w:hAnsi="Verdana"/>
          <w:b/>
          <w:sz w:val="22"/>
          <w:szCs w:val="22"/>
          <w:lang w:val="es-ES"/>
        </w:rPr>
        <w:tab/>
      </w:r>
      <w:r w:rsidRPr="00657D56">
        <w:rPr>
          <w:rFonts w:ascii="Verdana" w:hAnsi="Verdana"/>
          <w:b/>
          <w:sz w:val="22"/>
          <w:szCs w:val="22"/>
          <w:lang w:val="es-ES"/>
        </w:rPr>
        <w:tab/>
      </w:r>
      <w:r w:rsidRPr="00657D56">
        <w:rPr>
          <w:rFonts w:ascii="Verdana" w:hAnsi="Verdana"/>
          <w:b/>
          <w:sz w:val="22"/>
          <w:szCs w:val="22"/>
          <w:lang w:val="es-ES"/>
        </w:rPr>
        <w:tab/>
      </w:r>
      <w:r w:rsidRPr="00657D56">
        <w:rPr>
          <w:rFonts w:ascii="Verdana" w:hAnsi="Verdana"/>
          <w:sz w:val="22"/>
          <w:szCs w:val="22"/>
          <w:lang w:val="es-ES"/>
        </w:rPr>
        <w:t xml:space="preserve"> </w:t>
      </w:r>
      <w:r w:rsidRPr="00657D56">
        <w:rPr>
          <w:rFonts w:ascii="Verdana" w:hAnsi="Verdana"/>
          <w:sz w:val="22"/>
          <w:szCs w:val="22"/>
          <w:lang w:val="es-ES"/>
        </w:rPr>
        <w:tab/>
      </w:r>
      <w:r w:rsidR="007B42B3">
        <w:rPr>
          <w:rFonts w:ascii="Verdana" w:hAnsi="Verdana"/>
          <w:b/>
          <w:sz w:val="22"/>
          <w:szCs w:val="22"/>
          <w:lang w:val="es-ES"/>
        </w:rPr>
        <w:tab/>
      </w:r>
    </w:p>
    <w:p w:rsidR="00FB4882" w:rsidRPr="00657D56" w:rsidRDefault="00FB4882" w:rsidP="00FB4882">
      <w:pPr>
        <w:outlineLvl w:val="0"/>
        <w:rPr>
          <w:rFonts w:ascii="Verdana" w:hAnsi="Verdana"/>
          <w:b/>
          <w:sz w:val="22"/>
          <w:szCs w:val="22"/>
          <w:lang w:val="es-ES"/>
        </w:rPr>
      </w:pPr>
      <w:r w:rsidRPr="00657D56">
        <w:rPr>
          <w:rFonts w:ascii="Verdana" w:hAnsi="Verdana"/>
          <w:b/>
          <w:sz w:val="22"/>
          <w:szCs w:val="22"/>
          <w:lang w:val="es-ES"/>
        </w:rPr>
        <w:t>AULA:</w:t>
      </w:r>
      <w:r w:rsidR="00DC3B01">
        <w:rPr>
          <w:rFonts w:ascii="Verdana" w:hAnsi="Verdana"/>
          <w:b/>
          <w:sz w:val="22"/>
          <w:szCs w:val="22"/>
          <w:lang w:val="es-ES"/>
        </w:rPr>
        <w:t xml:space="preserve"> 308</w:t>
      </w:r>
    </w:p>
    <w:p w:rsidR="00FB4882" w:rsidRPr="00657D56" w:rsidRDefault="00FB4882" w:rsidP="00FB4882">
      <w:pPr>
        <w:outlineLvl w:val="0"/>
        <w:rPr>
          <w:rFonts w:ascii="Verdana" w:hAnsi="Verdana"/>
          <w:sz w:val="22"/>
          <w:szCs w:val="22"/>
          <w:lang w:val="es-ES"/>
        </w:rPr>
      </w:pPr>
      <w:r w:rsidRPr="00657D56">
        <w:rPr>
          <w:rFonts w:ascii="Verdana" w:hAnsi="Verdana"/>
          <w:b/>
          <w:sz w:val="22"/>
          <w:szCs w:val="22"/>
          <w:lang w:val="es-ES"/>
        </w:rPr>
        <w:t xml:space="preserve">HORARIO DE CONSULTA: </w:t>
      </w:r>
      <w:r w:rsidR="00690E57">
        <w:rPr>
          <w:rFonts w:ascii="Verdana" w:hAnsi="Verdana"/>
          <w:b/>
          <w:sz w:val="22"/>
          <w:szCs w:val="22"/>
          <w:lang w:val="es-ES"/>
        </w:rPr>
        <w:t>A convenir con profesor</w:t>
      </w:r>
    </w:p>
    <w:p w:rsidR="007B42B3" w:rsidRDefault="00FB4882" w:rsidP="00FB4882">
      <w:pPr>
        <w:autoSpaceDE w:val="0"/>
        <w:autoSpaceDN w:val="0"/>
        <w:adjustRightInd w:val="0"/>
        <w:rPr>
          <w:rFonts w:ascii="Verdana" w:hAnsi="Verdana"/>
          <w:b/>
          <w:sz w:val="22"/>
          <w:szCs w:val="22"/>
          <w:lang w:val="es-ES"/>
        </w:rPr>
      </w:pPr>
      <w:r w:rsidRPr="00657D56">
        <w:rPr>
          <w:rFonts w:ascii="Verdana" w:hAnsi="Verdana"/>
          <w:b/>
          <w:sz w:val="22"/>
          <w:szCs w:val="22"/>
          <w:lang w:val="es-ES"/>
        </w:rPr>
        <w:t xml:space="preserve">REQUISITOS: </w:t>
      </w:r>
    </w:p>
    <w:p w:rsidR="00FB4882" w:rsidRPr="00657D56" w:rsidRDefault="00FB4882" w:rsidP="00FB4882">
      <w:pPr>
        <w:autoSpaceDE w:val="0"/>
        <w:autoSpaceDN w:val="0"/>
        <w:adjustRightInd w:val="0"/>
        <w:rPr>
          <w:rFonts w:ascii="Verdana" w:hAnsi="Verdana"/>
          <w:b/>
          <w:sz w:val="22"/>
          <w:szCs w:val="22"/>
          <w:lang w:val="es-ES"/>
        </w:rPr>
      </w:pPr>
      <w:r w:rsidRPr="00657D56">
        <w:rPr>
          <w:rFonts w:ascii="Verdana" w:hAnsi="Verdana"/>
          <w:b/>
          <w:sz w:val="22"/>
          <w:szCs w:val="22"/>
          <w:lang w:val="es-ES"/>
        </w:rPr>
        <w:t xml:space="preserve">CORREQUISITOS: </w:t>
      </w:r>
    </w:p>
    <w:p w:rsidR="00FB4882" w:rsidRPr="00657D56" w:rsidRDefault="00FB4882" w:rsidP="007D3B00">
      <w:pPr>
        <w:pBdr>
          <w:top w:val="single" w:sz="12" w:space="1" w:color="auto"/>
          <w:bottom w:val="single" w:sz="36" w:space="1" w:color="auto"/>
        </w:pBdr>
        <w:shd w:val="clear" w:color="auto" w:fill="E0E0E0"/>
        <w:spacing w:beforeLines="50" w:afterLines="50"/>
        <w:outlineLvl w:val="0"/>
        <w:rPr>
          <w:rFonts w:ascii="Verdana" w:hAnsi="Verdana"/>
          <w:b/>
          <w:sz w:val="28"/>
          <w:szCs w:val="28"/>
          <w:lang w:val="es-ES"/>
        </w:rPr>
      </w:pPr>
      <w:r w:rsidRPr="00657D56">
        <w:rPr>
          <w:rFonts w:ascii="Verdana" w:hAnsi="Verdana"/>
          <w:b/>
          <w:sz w:val="28"/>
          <w:szCs w:val="28"/>
          <w:lang w:val="es-ES"/>
        </w:rPr>
        <w:t>DESCRIPCIÓN DEL CURSO</w:t>
      </w:r>
    </w:p>
    <w:p w:rsidR="00D10573" w:rsidRPr="00871189" w:rsidRDefault="00D10573" w:rsidP="00657D56">
      <w:pPr>
        <w:ind w:left="142" w:right="-330"/>
        <w:jc w:val="both"/>
        <w:rPr>
          <w:rFonts w:ascii="Verdana" w:hAnsi="Verdana"/>
          <w:sz w:val="22"/>
          <w:szCs w:val="22"/>
        </w:rPr>
      </w:pPr>
      <w:r w:rsidRPr="00871189">
        <w:rPr>
          <w:rFonts w:ascii="Verdana" w:hAnsi="Verdana"/>
          <w:sz w:val="22"/>
          <w:szCs w:val="22"/>
        </w:rPr>
        <w:t xml:space="preserve">El curso </w:t>
      </w:r>
      <w:r w:rsidR="00872FD2" w:rsidRPr="00871189">
        <w:rPr>
          <w:rFonts w:ascii="Verdana" w:hAnsi="Verdana"/>
          <w:sz w:val="22"/>
          <w:szCs w:val="22"/>
        </w:rPr>
        <w:t>está</w:t>
      </w:r>
      <w:r w:rsidRPr="00871189">
        <w:rPr>
          <w:rFonts w:ascii="Verdana" w:hAnsi="Verdana"/>
          <w:sz w:val="22"/>
          <w:szCs w:val="22"/>
        </w:rPr>
        <w:t xml:space="preserve"> dividido en dos partes; en la primera </w:t>
      </w:r>
      <w:r w:rsidR="005006ED" w:rsidRPr="00871189">
        <w:rPr>
          <w:rFonts w:ascii="Verdana" w:hAnsi="Verdana"/>
          <w:sz w:val="22"/>
          <w:szCs w:val="22"/>
        </w:rPr>
        <w:t>parte comprende la Teoría Contable, proporcionando a los estudiantes un panorama general de la contabilidad; en particular de la contabilidad financiera, el conocimiento de los procesos básicos y del proceso de generación de estados financieros. Incluye además un estudio detallado de sus componentes.</w:t>
      </w:r>
    </w:p>
    <w:p w:rsidR="00871189" w:rsidRDefault="00871189" w:rsidP="00657D56">
      <w:pPr>
        <w:ind w:left="142" w:right="-330"/>
        <w:jc w:val="both"/>
        <w:rPr>
          <w:rFonts w:ascii="Verdana" w:hAnsi="Verdana"/>
          <w:sz w:val="22"/>
          <w:szCs w:val="22"/>
        </w:rPr>
      </w:pPr>
    </w:p>
    <w:p w:rsidR="00D10573" w:rsidRPr="00871189" w:rsidRDefault="00D10573" w:rsidP="00657D56">
      <w:pPr>
        <w:ind w:left="142" w:right="-330"/>
        <w:jc w:val="both"/>
        <w:rPr>
          <w:rFonts w:ascii="Verdana" w:hAnsi="Verdana"/>
          <w:sz w:val="22"/>
          <w:szCs w:val="22"/>
        </w:rPr>
      </w:pPr>
      <w:r w:rsidRPr="00871189">
        <w:rPr>
          <w:rFonts w:ascii="Verdana" w:hAnsi="Verdana"/>
          <w:sz w:val="22"/>
          <w:szCs w:val="22"/>
        </w:rPr>
        <w:t xml:space="preserve">En la </w:t>
      </w:r>
      <w:r w:rsidR="00C146A4" w:rsidRPr="00871189">
        <w:rPr>
          <w:rFonts w:ascii="Verdana" w:hAnsi="Verdana"/>
          <w:sz w:val="22"/>
          <w:szCs w:val="22"/>
        </w:rPr>
        <w:t>segund</w:t>
      </w:r>
      <w:r w:rsidRPr="00871189">
        <w:rPr>
          <w:rFonts w:ascii="Verdana" w:hAnsi="Verdana"/>
          <w:sz w:val="22"/>
          <w:szCs w:val="22"/>
        </w:rPr>
        <w:t xml:space="preserve">a parte del curso se presentan los principales conceptos básicos de la administración financiera a </w:t>
      </w:r>
      <w:r w:rsidR="00C146A4" w:rsidRPr="00871189">
        <w:rPr>
          <w:rFonts w:ascii="Verdana" w:hAnsi="Verdana"/>
          <w:sz w:val="22"/>
          <w:szCs w:val="22"/>
        </w:rPr>
        <w:t>corto</w:t>
      </w:r>
      <w:r w:rsidRPr="00871189">
        <w:rPr>
          <w:rFonts w:ascii="Verdana" w:hAnsi="Verdana"/>
          <w:sz w:val="22"/>
          <w:szCs w:val="22"/>
        </w:rPr>
        <w:t xml:space="preserve"> plazo.</w:t>
      </w:r>
    </w:p>
    <w:p w:rsidR="00FB4882" w:rsidRPr="00657D56" w:rsidRDefault="00FB4882" w:rsidP="00657D56">
      <w:pPr>
        <w:jc w:val="both"/>
        <w:rPr>
          <w:rFonts w:ascii="Verdana" w:hAnsi="Verdana"/>
          <w:sz w:val="22"/>
          <w:szCs w:val="22"/>
        </w:rPr>
      </w:pPr>
    </w:p>
    <w:p w:rsidR="00FB4882" w:rsidRPr="00657D56" w:rsidRDefault="00FB4882" w:rsidP="007D3B00">
      <w:pPr>
        <w:pBdr>
          <w:top w:val="single" w:sz="12" w:space="1" w:color="auto"/>
          <w:bottom w:val="single" w:sz="36" w:space="1" w:color="auto"/>
        </w:pBdr>
        <w:shd w:val="clear" w:color="auto" w:fill="E0E0E0"/>
        <w:spacing w:beforeLines="50" w:afterLines="50"/>
        <w:outlineLvl w:val="0"/>
        <w:rPr>
          <w:rFonts w:ascii="Verdana" w:hAnsi="Verdana"/>
          <w:b/>
          <w:sz w:val="28"/>
          <w:szCs w:val="28"/>
          <w:lang w:val="es-ES"/>
        </w:rPr>
      </w:pPr>
      <w:r w:rsidRPr="00657D56">
        <w:rPr>
          <w:rFonts w:ascii="Verdana" w:hAnsi="Verdana"/>
          <w:b/>
          <w:sz w:val="28"/>
          <w:szCs w:val="28"/>
          <w:lang w:val="es-ES"/>
        </w:rPr>
        <w:t>OBJETIVOS</w:t>
      </w:r>
    </w:p>
    <w:p w:rsidR="00FB4882" w:rsidRPr="00657D56" w:rsidRDefault="00FB4882" w:rsidP="00FB4882">
      <w:pPr>
        <w:outlineLvl w:val="0"/>
        <w:rPr>
          <w:rFonts w:ascii="Verdana" w:hAnsi="Verdana"/>
          <w:b/>
          <w:sz w:val="24"/>
          <w:szCs w:val="22"/>
          <w:lang w:val="es-ES"/>
        </w:rPr>
      </w:pPr>
      <w:r w:rsidRPr="00657D56">
        <w:rPr>
          <w:rFonts w:ascii="Verdana" w:hAnsi="Verdana"/>
          <w:b/>
          <w:sz w:val="24"/>
          <w:szCs w:val="22"/>
          <w:lang w:val="es-ES"/>
        </w:rPr>
        <w:t>OBJETIVO GENERAL</w:t>
      </w:r>
    </w:p>
    <w:p w:rsidR="00FB4882" w:rsidRPr="00657D56" w:rsidRDefault="00FB4882" w:rsidP="00FB4882">
      <w:pPr>
        <w:jc w:val="both"/>
        <w:rPr>
          <w:rFonts w:ascii="Verdana" w:hAnsi="Verdana"/>
          <w:sz w:val="22"/>
          <w:szCs w:val="22"/>
          <w:lang w:val="es-ES"/>
        </w:rPr>
      </w:pPr>
    </w:p>
    <w:p w:rsidR="00872FD2" w:rsidRPr="00872FD2" w:rsidRDefault="00872FD2" w:rsidP="00872FD2">
      <w:pPr>
        <w:ind w:right="-330"/>
        <w:jc w:val="both"/>
        <w:rPr>
          <w:rFonts w:ascii="Verdana" w:hAnsi="Verdana"/>
          <w:sz w:val="22"/>
          <w:szCs w:val="22"/>
          <w:lang w:val="es-ES"/>
        </w:rPr>
      </w:pPr>
      <w:r w:rsidRPr="00872FD2">
        <w:rPr>
          <w:rFonts w:ascii="Verdana" w:hAnsi="Verdana"/>
          <w:sz w:val="22"/>
          <w:szCs w:val="22"/>
          <w:lang w:val="es-ES"/>
        </w:rPr>
        <w:t>Enseñar a los estudiantes, la forma de presentar de una manera coherente y ordenada la información contable financiera necesaria para la toma de decisiones, así como saber interpretar la información que se desprende del análisis de los estados financieros.</w:t>
      </w:r>
    </w:p>
    <w:p w:rsidR="00872FD2" w:rsidRPr="00872FD2" w:rsidRDefault="00872FD2" w:rsidP="00872FD2">
      <w:pPr>
        <w:ind w:right="-330"/>
        <w:jc w:val="both"/>
        <w:rPr>
          <w:rFonts w:ascii="Verdana" w:hAnsi="Verdana"/>
          <w:sz w:val="22"/>
          <w:szCs w:val="22"/>
          <w:lang w:val="es-ES"/>
        </w:rPr>
      </w:pPr>
    </w:p>
    <w:p w:rsidR="00872FD2" w:rsidRPr="00872FD2" w:rsidRDefault="00872FD2" w:rsidP="00872FD2">
      <w:pPr>
        <w:ind w:right="-330"/>
        <w:jc w:val="both"/>
        <w:rPr>
          <w:rFonts w:ascii="Verdana" w:hAnsi="Verdana"/>
          <w:sz w:val="22"/>
          <w:szCs w:val="22"/>
          <w:lang w:val="es-ES"/>
        </w:rPr>
      </w:pPr>
      <w:r w:rsidRPr="00872FD2">
        <w:rPr>
          <w:rFonts w:ascii="Verdana" w:hAnsi="Verdana"/>
          <w:sz w:val="22"/>
          <w:szCs w:val="22"/>
          <w:lang w:val="es-ES"/>
        </w:rPr>
        <w:t>Las herramientas de análisis proporcionadas permitirán utilizar la contabilidad y la información financiera como instrumento para facilitar la toma de decisiones empresariales.</w:t>
      </w:r>
    </w:p>
    <w:p w:rsidR="00872FD2" w:rsidRPr="00872FD2" w:rsidRDefault="00872FD2" w:rsidP="00872FD2">
      <w:pPr>
        <w:ind w:right="-330"/>
        <w:jc w:val="both"/>
        <w:rPr>
          <w:rFonts w:ascii="Verdana" w:hAnsi="Verdana"/>
          <w:sz w:val="22"/>
          <w:szCs w:val="22"/>
          <w:lang w:val="es-ES"/>
        </w:rPr>
      </w:pPr>
    </w:p>
    <w:p w:rsidR="00872FD2" w:rsidRPr="00872FD2" w:rsidRDefault="00872FD2" w:rsidP="00872FD2">
      <w:pPr>
        <w:ind w:right="-330"/>
        <w:jc w:val="both"/>
        <w:rPr>
          <w:rFonts w:ascii="Verdana" w:hAnsi="Verdana"/>
          <w:sz w:val="22"/>
          <w:szCs w:val="22"/>
          <w:lang w:val="es-ES"/>
        </w:rPr>
      </w:pPr>
      <w:r w:rsidRPr="00872FD2">
        <w:rPr>
          <w:rFonts w:ascii="Verdana" w:hAnsi="Verdana"/>
          <w:sz w:val="22"/>
          <w:szCs w:val="22"/>
          <w:lang w:val="es-ES"/>
        </w:rPr>
        <w:t>Conocer el campo de acción de las finanzas y de la Administración Financiera a corto plazo e identificar sus objetivos, funciones y actividades dentro de la organización.</w:t>
      </w:r>
    </w:p>
    <w:p w:rsidR="00871189" w:rsidRDefault="00871189" w:rsidP="00FB4882">
      <w:pPr>
        <w:outlineLvl w:val="0"/>
        <w:rPr>
          <w:rFonts w:ascii="Verdana" w:hAnsi="Verdana"/>
          <w:lang w:val="es-ES"/>
        </w:rPr>
      </w:pPr>
    </w:p>
    <w:p w:rsidR="00872FD2" w:rsidRDefault="00872FD2" w:rsidP="00FB4882">
      <w:pPr>
        <w:outlineLvl w:val="0"/>
        <w:rPr>
          <w:rFonts w:ascii="Verdana" w:hAnsi="Verdana"/>
          <w:lang w:val="es-ES"/>
        </w:rPr>
      </w:pPr>
    </w:p>
    <w:p w:rsidR="00872FD2" w:rsidRDefault="00872FD2" w:rsidP="00FB4882">
      <w:pPr>
        <w:outlineLvl w:val="0"/>
        <w:rPr>
          <w:rFonts w:ascii="Verdana" w:hAnsi="Verdana"/>
          <w:lang w:val="es-ES"/>
        </w:rPr>
      </w:pPr>
    </w:p>
    <w:p w:rsidR="00872FD2" w:rsidRPr="00657D56" w:rsidRDefault="00872FD2" w:rsidP="00FB4882">
      <w:pPr>
        <w:outlineLvl w:val="0"/>
        <w:rPr>
          <w:rFonts w:ascii="Verdana" w:hAnsi="Verdana"/>
          <w:lang w:val="es-ES"/>
        </w:rPr>
      </w:pPr>
    </w:p>
    <w:p w:rsidR="00FB4882" w:rsidRPr="00657D56" w:rsidRDefault="00FB4882" w:rsidP="00FB4882">
      <w:pPr>
        <w:outlineLvl w:val="0"/>
        <w:rPr>
          <w:rFonts w:ascii="Verdana" w:hAnsi="Verdana"/>
          <w:b/>
          <w:i/>
          <w:sz w:val="22"/>
          <w:szCs w:val="22"/>
          <w:lang w:val="es-ES"/>
        </w:rPr>
      </w:pPr>
      <w:r w:rsidRPr="00657D56">
        <w:rPr>
          <w:rFonts w:ascii="Verdana" w:hAnsi="Verdana"/>
          <w:b/>
          <w:sz w:val="24"/>
          <w:szCs w:val="22"/>
          <w:lang w:val="es-ES"/>
        </w:rPr>
        <w:lastRenderedPageBreak/>
        <w:t>OBJETIVOS ESPECÍFICOS</w:t>
      </w:r>
    </w:p>
    <w:p w:rsidR="00871189" w:rsidRDefault="00871189" w:rsidP="008F5E52">
      <w:pPr>
        <w:spacing w:line="360" w:lineRule="auto"/>
        <w:jc w:val="both"/>
        <w:rPr>
          <w:rFonts w:ascii="Verdana" w:hAnsi="Verdana"/>
          <w:sz w:val="22"/>
          <w:szCs w:val="22"/>
          <w:lang w:val="es-ES"/>
        </w:rPr>
      </w:pPr>
    </w:p>
    <w:p w:rsidR="008F5E52" w:rsidRPr="00657D56" w:rsidRDefault="008F5E52" w:rsidP="008F5E52">
      <w:pPr>
        <w:spacing w:line="360" w:lineRule="auto"/>
        <w:jc w:val="both"/>
        <w:rPr>
          <w:rFonts w:ascii="Verdana" w:hAnsi="Verdana"/>
          <w:sz w:val="22"/>
          <w:szCs w:val="22"/>
          <w:lang w:val="es-ES"/>
        </w:rPr>
      </w:pPr>
      <w:r w:rsidRPr="00657D56">
        <w:rPr>
          <w:rFonts w:ascii="Verdana" w:hAnsi="Verdana"/>
          <w:sz w:val="22"/>
          <w:szCs w:val="22"/>
          <w:lang w:val="es-ES"/>
        </w:rPr>
        <w:t>Al finalizar el curso el estudiante será capaz de:</w:t>
      </w:r>
    </w:p>
    <w:p w:rsidR="00FB4882" w:rsidRDefault="00FB4882" w:rsidP="00FB4882">
      <w:pPr>
        <w:ind w:left="360"/>
        <w:jc w:val="both"/>
        <w:rPr>
          <w:rFonts w:ascii="Verdana" w:hAnsi="Verdana"/>
          <w:sz w:val="22"/>
          <w:szCs w:val="22"/>
          <w:lang w:val="es-ES"/>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Explicar como  el sistema de información contable ayuda para tomar decisiones económicas.</w:t>
      </w:r>
    </w:p>
    <w:p w:rsidR="00872FD2" w:rsidRPr="00872FD2" w:rsidRDefault="00872FD2" w:rsidP="00872FD2">
      <w:pPr>
        <w:ind w:left="720"/>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Aprender a utilizar la contabilidad como una herramienta para mejorar la comprensión de los eventos económicos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Analizar los componentes de un sistema contable y elaborar los estados financieros básicos.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Explicar como medir los resultados y preparar un estado de resultados y mostrar cómo se combina con un balance general.</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Analizar, registrar y relacionar las transacciones  de las empresas con los cambios en los estados financieros.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Diseñar y explicar los procedimientos de control interno.</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Usar los diferentes sistemas de inventario y analizar su relación con las utilidades.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Calcular la depreciación aplicando varios métodos.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 xml:space="preserve">Registrar e interpretar la importancia de los pasivos y el patrimonio </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Medir y categorizar los flujos de efectivos.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Usar las razones financieras para evaluar el desempeño de las entidades económicas.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Analizar las finanzas administrativas y relacionarla con la economía y la contabilidad.</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Estructurar y evaluar los estados financieros proyectados</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Calcular y analizar la importancia del valor del dinero en el tiempo.</w:t>
      </w:r>
    </w:p>
    <w:p w:rsidR="00872FD2" w:rsidRPr="00872FD2" w:rsidRDefault="00872FD2" w:rsidP="00872FD2">
      <w:pPr>
        <w:pStyle w:val="Prrafodelista"/>
        <w:rPr>
          <w:rFonts w:ascii="Verdana" w:hAnsi="Verdana"/>
          <w:sz w:val="22"/>
          <w:lang w:val="es-ES_tradnl"/>
        </w:rPr>
      </w:pPr>
    </w:p>
    <w:p w:rsidR="00872FD2" w:rsidRPr="00872FD2" w:rsidRDefault="00872FD2" w:rsidP="00140A35">
      <w:pPr>
        <w:numPr>
          <w:ilvl w:val="0"/>
          <w:numId w:val="32"/>
        </w:numPr>
        <w:jc w:val="both"/>
        <w:rPr>
          <w:rFonts w:ascii="Verdana" w:hAnsi="Verdana"/>
          <w:sz w:val="22"/>
          <w:lang w:val="es-ES_tradnl"/>
        </w:rPr>
      </w:pPr>
      <w:r w:rsidRPr="00872FD2">
        <w:rPr>
          <w:rFonts w:ascii="Verdana" w:hAnsi="Verdana"/>
          <w:sz w:val="22"/>
          <w:lang w:val="es-ES_tradnl"/>
        </w:rPr>
        <w:t xml:space="preserve">Analizar la administración financiera a corto plazo y sus principales estrategias. </w:t>
      </w:r>
    </w:p>
    <w:p w:rsidR="00872FD2" w:rsidRDefault="00872FD2" w:rsidP="00FB4882">
      <w:pPr>
        <w:ind w:left="360"/>
        <w:jc w:val="both"/>
        <w:rPr>
          <w:rFonts w:ascii="Verdana" w:hAnsi="Verdana"/>
          <w:sz w:val="22"/>
          <w:szCs w:val="22"/>
          <w:lang w:val="es-ES"/>
        </w:rPr>
      </w:pPr>
    </w:p>
    <w:p w:rsidR="00872FD2" w:rsidRDefault="00872FD2" w:rsidP="00FB4882">
      <w:pPr>
        <w:ind w:left="360"/>
        <w:jc w:val="both"/>
        <w:rPr>
          <w:rFonts w:ascii="Verdana" w:hAnsi="Verdana"/>
          <w:sz w:val="22"/>
          <w:szCs w:val="22"/>
          <w:lang w:val="es-ES"/>
        </w:rPr>
      </w:pPr>
    </w:p>
    <w:p w:rsidR="00872FD2" w:rsidRDefault="00872FD2" w:rsidP="00FB4882">
      <w:pPr>
        <w:ind w:left="360"/>
        <w:jc w:val="both"/>
        <w:rPr>
          <w:rFonts w:ascii="Verdana" w:hAnsi="Verdana"/>
          <w:sz w:val="22"/>
          <w:szCs w:val="22"/>
          <w:lang w:val="es-ES"/>
        </w:rPr>
      </w:pPr>
    </w:p>
    <w:p w:rsidR="00872FD2" w:rsidRPr="00871189" w:rsidRDefault="00872FD2" w:rsidP="00FB4882">
      <w:pPr>
        <w:ind w:left="360"/>
        <w:jc w:val="both"/>
        <w:rPr>
          <w:rFonts w:ascii="Verdana" w:hAnsi="Verdana"/>
          <w:sz w:val="22"/>
          <w:szCs w:val="22"/>
          <w:lang w:val="es-ES"/>
        </w:rPr>
      </w:pPr>
    </w:p>
    <w:p w:rsidR="00FB4882" w:rsidRPr="00657D56" w:rsidRDefault="00FB4882" w:rsidP="007D3B00">
      <w:pPr>
        <w:pBdr>
          <w:top w:val="single" w:sz="12" w:space="1" w:color="auto"/>
          <w:bottom w:val="single" w:sz="36" w:space="1" w:color="auto"/>
        </w:pBdr>
        <w:shd w:val="clear" w:color="auto" w:fill="E0E0E0"/>
        <w:spacing w:beforeLines="50" w:afterLines="50"/>
        <w:outlineLvl w:val="0"/>
        <w:rPr>
          <w:rFonts w:ascii="Verdana" w:hAnsi="Verdana"/>
          <w:b/>
          <w:sz w:val="28"/>
          <w:szCs w:val="28"/>
          <w:lang w:val="es-ES"/>
        </w:rPr>
      </w:pPr>
      <w:r w:rsidRPr="00657D56">
        <w:rPr>
          <w:rFonts w:ascii="Verdana" w:hAnsi="Verdana"/>
          <w:b/>
          <w:sz w:val="28"/>
          <w:szCs w:val="28"/>
          <w:lang w:val="es-ES"/>
        </w:rPr>
        <w:lastRenderedPageBreak/>
        <w:t>ACTIVIDADES</w:t>
      </w: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1 </w:t>
      </w:r>
    </w:p>
    <w:p w:rsidR="00872FD2" w:rsidRPr="00872FD2" w:rsidRDefault="00872FD2" w:rsidP="00872FD2">
      <w:pPr>
        <w:pStyle w:val="Ttulo2"/>
        <w:rPr>
          <w:rFonts w:ascii="Verdana" w:hAnsi="Verdana"/>
          <w:sz w:val="22"/>
          <w:szCs w:val="22"/>
        </w:rPr>
      </w:pPr>
      <w:r w:rsidRPr="00872FD2">
        <w:rPr>
          <w:rFonts w:ascii="Verdana" w:hAnsi="Verdana"/>
          <w:sz w:val="22"/>
          <w:szCs w:val="22"/>
        </w:rPr>
        <w:t>7 al 12 de marzo del 2011</w:t>
      </w:r>
    </w:p>
    <w:p w:rsidR="00872FD2" w:rsidRPr="00872FD2" w:rsidRDefault="00872FD2" w:rsidP="00872FD2">
      <w:pPr>
        <w:rPr>
          <w:rFonts w:ascii="Verdana" w:hAnsi="Verdana"/>
          <w:sz w:val="22"/>
          <w:szCs w:val="22"/>
        </w:rPr>
      </w:pPr>
    </w:p>
    <w:p w:rsidR="00872FD2" w:rsidRPr="00872FD2" w:rsidRDefault="00872FD2" w:rsidP="00872FD2">
      <w:pPr>
        <w:jc w:val="both"/>
        <w:rPr>
          <w:rFonts w:ascii="Verdana" w:hAnsi="Verdana"/>
          <w:b/>
          <w:sz w:val="22"/>
          <w:szCs w:val="22"/>
        </w:rPr>
      </w:pPr>
      <w:r w:rsidRPr="00872FD2">
        <w:rPr>
          <w:rFonts w:ascii="Verdana" w:hAnsi="Verdana"/>
          <w:b/>
          <w:sz w:val="22"/>
          <w:szCs w:val="22"/>
        </w:rPr>
        <w:t>Temas: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lang w:val="es-ES_tradnl"/>
        </w:rPr>
        <w:t>TEMA I: CONTABILIDAD: INFORMACION PARA LA TOMA DE DECISIONES</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La naturaleza de la contabilidad</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Usuarios de la información contable</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Toma de decisiones por parte de terceros</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Toma de decisiones  internas</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Integridad de la información contable</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Papel de auditoría: gerentes y credibilidad y opinión independiente</w:t>
      </w:r>
    </w:p>
    <w:p w:rsidR="00872FD2" w:rsidRPr="00872FD2" w:rsidRDefault="00872FD2" w:rsidP="00140A35">
      <w:pPr>
        <w:numPr>
          <w:ilvl w:val="0"/>
          <w:numId w:val="5"/>
        </w:numPr>
        <w:jc w:val="both"/>
        <w:rPr>
          <w:rFonts w:ascii="Verdana" w:hAnsi="Verdana"/>
          <w:sz w:val="22"/>
          <w:szCs w:val="22"/>
          <w:lang w:val="es-ES_tradnl"/>
        </w:rPr>
      </w:pPr>
      <w:r w:rsidRPr="00872FD2">
        <w:rPr>
          <w:rFonts w:ascii="Verdana" w:hAnsi="Verdana"/>
          <w:sz w:val="22"/>
          <w:szCs w:val="22"/>
          <w:lang w:val="es-ES_tradnl"/>
        </w:rPr>
        <w:t>Conceptos y principios de contabilidad</w:t>
      </w:r>
    </w:p>
    <w:p w:rsidR="00872FD2" w:rsidRPr="00872FD2" w:rsidRDefault="00872FD2" w:rsidP="00872FD2">
      <w:pPr>
        <w:ind w:left="1440"/>
        <w:jc w:val="both"/>
        <w:rPr>
          <w:rFonts w:ascii="Verdana" w:hAnsi="Verdana"/>
          <w:sz w:val="22"/>
          <w:szCs w:val="22"/>
          <w:lang w:val="es-ES_tradnl"/>
        </w:rPr>
      </w:pP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lang w:val="es-ES_tradnl"/>
        </w:rPr>
        <w:t>TEMA II: ESTADOS FINANCIEROS BÀSICOS</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El balance general</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La ecuación contable</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Efectos de las transacciones</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Tipos de propiedad</w:t>
      </w:r>
    </w:p>
    <w:p w:rsidR="00872FD2" w:rsidRPr="00872FD2" w:rsidRDefault="00872FD2" w:rsidP="00140A35">
      <w:pPr>
        <w:numPr>
          <w:ilvl w:val="0"/>
          <w:numId w:val="6"/>
        </w:numPr>
        <w:jc w:val="both"/>
        <w:rPr>
          <w:rFonts w:ascii="Verdana" w:hAnsi="Verdana"/>
          <w:sz w:val="22"/>
          <w:szCs w:val="22"/>
          <w:lang w:val="es-ES_tradnl"/>
        </w:rPr>
      </w:pPr>
      <w:r w:rsidRPr="00872FD2">
        <w:rPr>
          <w:rFonts w:ascii="Verdana" w:hAnsi="Verdana"/>
          <w:sz w:val="22"/>
          <w:szCs w:val="22"/>
          <w:lang w:val="es-ES_tradnl"/>
        </w:rPr>
        <w:t>Estados financieros</w:t>
      </w:r>
    </w:p>
    <w:p w:rsidR="00872FD2" w:rsidRPr="00872FD2" w:rsidRDefault="00872FD2" w:rsidP="00872FD2">
      <w:pPr>
        <w:jc w:val="both"/>
        <w:rPr>
          <w:rFonts w:ascii="Verdana" w:hAnsi="Verdana"/>
          <w:sz w:val="22"/>
          <w:szCs w:val="22"/>
        </w:rPr>
      </w:pPr>
    </w:p>
    <w:p w:rsidR="00872FD2" w:rsidRPr="00872FD2" w:rsidRDefault="00872FD2" w:rsidP="00872FD2">
      <w:pPr>
        <w:jc w:val="both"/>
        <w:rPr>
          <w:rFonts w:ascii="Verdana" w:hAnsi="Verdana"/>
          <w:b/>
          <w:sz w:val="22"/>
          <w:szCs w:val="22"/>
        </w:rPr>
      </w:pPr>
      <w:r w:rsidRPr="00872FD2">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1</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18"/>
        </w:numPr>
        <w:jc w:val="both"/>
        <w:rPr>
          <w:rFonts w:ascii="Verdana" w:hAnsi="Verdana"/>
          <w:sz w:val="22"/>
          <w:szCs w:val="22"/>
        </w:rPr>
      </w:pPr>
      <w:r w:rsidRPr="00872FD2">
        <w:rPr>
          <w:rFonts w:ascii="Verdana" w:hAnsi="Verdana"/>
          <w:sz w:val="22"/>
          <w:szCs w:val="22"/>
        </w:rPr>
        <w:t>Preparar un balance general</w:t>
      </w:r>
    </w:p>
    <w:p w:rsidR="00872FD2" w:rsidRPr="00872FD2" w:rsidRDefault="00872FD2" w:rsidP="00140A35">
      <w:pPr>
        <w:numPr>
          <w:ilvl w:val="0"/>
          <w:numId w:val="18"/>
        </w:numPr>
        <w:jc w:val="both"/>
        <w:rPr>
          <w:rFonts w:ascii="Verdana" w:hAnsi="Verdana"/>
          <w:sz w:val="22"/>
          <w:szCs w:val="22"/>
        </w:rPr>
      </w:pPr>
      <w:r w:rsidRPr="00872FD2">
        <w:rPr>
          <w:rFonts w:ascii="Verdana" w:hAnsi="Verdana"/>
          <w:sz w:val="22"/>
          <w:szCs w:val="22"/>
        </w:rPr>
        <w:t>Ecuación del balance general</w:t>
      </w:r>
    </w:p>
    <w:p w:rsidR="00872FD2" w:rsidRPr="00872FD2" w:rsidRDefault="00872FD2" w:rsidP="00872FD2">
      <w:pPr>
        <w:ind w:left="1080"/>
        <w:jc w:val="both"/>
        <w:rPr>
          <w:rFonts w:ascii="Verdana" w:hAnsi="Verdana"/>
          <w:sz w:val="22"/>
          <w:szCs w:val="22"/>
        </w:rPr>
      </w:pPr>
    </w:p>
    <w:p w:rsidR="00872FD2" w:rsidRPr="00872FD2" w:rsidRDefault="00872FD2" w:rsidP="00872FD2">
      <w:pPr>
        <w:jc w:val="both"/>
        <w:rPr>
          <w:rFonts w:ascii="Verdana" w:hAnsi="Verdana"/>
          <w:b/>
          <w:sz w:val="22"/>
          <w:szCs w:val="22"/>
          <w:lang w:val="en-US"/>
        </w:rPr>
      </w:pPr>
      <w:r w:rsidRPr="00872FD2">
        <w:rPr>
          <w:rFonts w:ascii="Verdana" w:hAnsi="Verdana"/>
          <w:b/>
          <w:sz w:val="22"/>
          <w:szCs w:val="22"/>
          <w:lang w:val="en-US"/>
        </w:rPr>
        <w:t>Lecturas asignadas:</w:t>
      </w:r>
    </w:p>
    <w:p w:rsidR="00872FD2" w:rsidRPr="00872FD2" w:rsidRDefault="00872FD2" w:rsidP="00872FD2">
      <w:pPr>
        <w:jc w:val="both"/>
        <w:rPr>
          <w:rFonts w:ascii="Verdana" w:hAnsi="Verdana"/>
          <w:sz w:val="22"/>
          <w:szCs w:val="22"/>
          <w:lang w:val="es-MX"/>
        </w:rPr>
      </w:pPr>
      <w:r w:rsidRPr="00872FD2">
        <w:rPr>
          <w:rFonts w:ascii="Verdana" w:hAnsi="Verdana"/>
          <w:sz w:val="22"/>
          <w:szCs w:val="22"/>
          <w:lang w:val="es-MX"/>
        </w:rPr>
        <w:t>Capítulos N.1.   Horngren Charles T.; Sundem Gary L.; Elliott John A. Introducción a la Contabilidad Financiera. Pearson; Séptima edición, 2000.</w:t>
      </w:r>
    </w:p>
    <w:p w:rsidR="00872FD2" w:rsidRPr="00872FD2" w:rsidRDefault="00872FD2" w:rsidP="00872FD2">
      <w:pPr>
        <w:jc w:val="both"/>
        <w:rPr>
          <w:rFonts w:ascii="Verdana" w:hAnsi="Verdana"/>
          <w:sz w:val="22"/>
          <w:szCs w:val="22"/>
        </w:rPr>
      </w:pPr>
      <w:r w:rsidRPr="007D3B00">
        <w:rPr>
          <w:rFonts w:ascii="Verdana" w:hAnsi="Verdana"/>
          <w:sz w:val="22"/>
          <w:szCs w:val="22"/>
        </w:rPr>
        <w:t>Capítulos N.1 y 2.</w:t>
      </w:r>
      <w:r w:rsidRPr="007D3B00">
        <w:rPr>
          <w:rFonts w:ascii="Verdana" w:hAnsi="Verdana"/>
          <w:sz w:val="22"/>
          <w:szCs w:val="22"/>
        </w:rPr>
        <w:tab/>
        <w:t xml:space="preserve">Meigs Robert F.; Williams Jan R.; Susan F. Haka; Mark S. Bettner. </w:t>
      </w:r>
      <w:r w:rsidRPr="00872FD2">
        <w:rPr>
          <w:rFonts w:ascii="Verdana" w:hAnsi="Verdana"/>
          <w:sz w:val="22"/>
          <w:szCs w:val="22"/>
        </w:rPr>
        <w:t>Contabilidad:La base para decisiones gerenciales. Mc Graw Hill; Undècima edición, 2000</w:t>
      </w:r>
    </w:p>
    <w:p w:rsidR="00872FD2" w:rsidRDefault="00872FD2" w:rsidP="00872FD2">
      <w:pPr>
        <w:rPr>
          <w:rFonts w:ascii="Verdana" w:hAnsi="Verdana"/>
          <w:sz w:val="22"/>
          <w:szCs w:val="22"/>
        </w:rPr>
      </w:pPr>
    </w:p>
    <w:p w:rsidR="00DC3B01" w:rsidRPr="00872FD2" w:rsidRDefault="00DC3B01"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2 </w:t>
      </w:r>
    </w:p>
    <w:p w:rsidR="00872FD2" w:rsidRPr="00872FD2" w:rsidRDefault="00872FD2" w:rsidP="00872FD2">
      <w:pPr>
        <w:pStyle w:val="Ttulo2"/>
        <w:rPr>
          <w:rFonts w:ascii="Verdana" w:hAnsi="Verdana"/>
          <w:sz w:val="22"/>
          <w:szCs w:val="22"/>
        </w:rPr>
      </w:pPr>
      <w:r w:rsidRPr="00872FD2">
        <w:rPr>
          <w:rFonts w:ascii="Verdana" w:hAnsi="Verdana"/>
          <w:sz w:val="22"/>
          <w:szCs w:val="22"/>
        </w:rPr>
        <w:t>14 al 19 de marzo del 2011</w:t>
      </w:r>
    </w:p>
    <w:p w:rsidR="00872FD2" w:rsidRPr="00872FD2" w:rsidRDefault="00872FD2" w:rsidP="00872FD2">
      <w:pPr>
        <w:rPr>
          <w:rFonts w:ascii="Verdana" w:hAnsi="Verdana"/>
          <w:sz w:val="22"/>
          <w:szCs w:val="22"/>
        </w:rPr>
      </w:pPr>
    </w:p>
    <w:p w:rsidR="00872FD2" w:rsidRPr="00872FD2" w:rsidRDefault="00872FD2" w:rsidP="00872FD2">
      <w:pPr>
        <w:pStyle w:val="Prrafodelista"/>
        <w:ind w:left="0"/>
        <w:rPr>
          <w:rFonts w:ascii="Verdana" w:hAnsi="Verdana"/>
          <w:b/>
          <w:sz w:val="22"/>
          <w:szCs w:val="22"/>
        </w:rPr>
      </w:pPr>
      <w:r w:rsidRPr="00872FD2">
        <w:rPr>
          <w:rFonts w:ascii="Verdana" w:hAnsi="Verdana"/>
          <w:b/>
          <w:sz w:val="22"/>
          <w:szCs w:val="22"/>
        </w:rPr>
        <w:t>Temas:</w:t>
      </w:r>
    </w:p>
    <w:p w:rsidR="00872FD2" w:rsidRPr="00872FD2" w:rsidRDefault="00872FD2" w:rsidP="00140A35">
      <w:pPr>
        <w:numPr>
          <w:ilvl w:val="0"/>
          <w:numId w:val="3"/>
        </w:numPr>
        <w:rPr>
          <w:rFonts w:ascii="Verdana" w:hAnsi="Verdana"/>
          <w:sz w:val="22"/>
          <w:szCs w:val="22"/>
          <w:lang w:val="es-ES_tradnl"/>
        </w:rPr>
      </w:pPr>
      <w:r w:rsidRPr="00872FD2">
        <w:rPr>
          <w:rFonts w:ascii="Verdana" w:hAnsi="Verdana"/>
          <w:sz w:val="22"/>
          <w:szCs w:val="22"/>
          <w:lang w:val="es-ES_tradnl"/>
        </w:rPr>
        <w:t xml:space="preserve">TEMA III: MEDICION DE LAS UTILIDADES </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Introducción a la medición  del resultado</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Métodos para medir el resultado</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El Estado de Resultados</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El lenguaje contable de débitos y créditos</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Registro de operaciones en los diarios</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 xml:space="preserve">Razones financieras </w:t>
      </w:r>
    </w:p>
    <w:p w:rsidR="00872FD2" w:rsidRPr="00872FD2" w:rsidRDefault="00872FD2" w:rsidP="00140A35">
      <w:pPr>
        <w:numPr>
          <w:ilvl w:val="0"/>
          <w:numId w:val="7"/>
        </w:numPr>
        <w:rPr>
          <w:rFonts w:ascii="Verdana" w:hAnsi="Verdana"/>
          <w:sz w:val="22"/>
          <w:szCs w:val="22"/>
          <w:lang w:val="es-ES_tradnl"/>
        </w:rPr>
      </w:pPr>
      <w:r w:rsidRPr="00872FD2">
        <w:rPr>
          <w:rFonts w:ascii="Verdana" w:hAnsi="Verdana"/>
          <w:sz w:val="22"/>
          <w:szCs w:val="22"/>
          <w:lang w:val="es-ES_tradnl"/>
        </w:rPr>
        <w:t>Flujo de la información contable</w:t>
      </w:r>
    </w:p>
    <w:p w:rsidR="00872FD2" w:rsidRDefault="00872FD2" w:rsidP="00872FD2">
      <w:pPr>
        <w:rPr>
          <w:rFonts w:ascii="Verdana" w:hAnsi="Verdana"/>
          <w:sz w:val="22"/>
          <w:szCs w:val="22"/>
        </w:rPr>
      </w:pPr>
    </w:p>
    <w:p w:rsidR="00872FD2" w:rsidRPr="00872FD2" w:rsidRDefault="00872FD2" w:rsidP="00872FD2">
      <w:pPr>
        <w:rPr>
          <w:rFonts w:ascii="Verdana" w:hAnsi="Verdana"/>
          <w:b/>
          <w:sz w:val="22"/>
          <w:szCs w:val="22"/>
        </w:rPr>
      </w:pPr>
      <w:r w:rsidRPr="00872FD2">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2</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18"/>
        </w:numPr>
        <w:jc w:val="both"/>
        <w:rPr>
          <w:rFonts w:ascii="Verdana" w:hAnsi="Verdana"/>
          <w:sz w:val="22"/>
          <w:szCs w:val="22"/>
        </w:rPr>
      </w:pPr>
      <w:r w:rsidRPr="00872FD2">
        <w:rPr>
          <w:rFonts w:ascii="Verdana" w:hAnsi="Verdana"/>
          <w:sz w:val="22"/>
          <w:szCs w:val="22"/>
        </w:rPr>
        <w:t>Análisis de transacciones</w:t>
      </w:r>
    </w:p>
    <w:p w:rsidR="00872FD2" w:rsidRPr="00872FD2" w:rsidRDefault="00872FD2" w:rsidP="00140A35">
      <w:pPr>
        <w:numPr>
          <w:ilvl w:val="0"/>
          <w:numId w:val="18"/>
        </w:numPr>
        <w:jc w:val="both"/>
        <w:rPr>
          <w:rFonts w:ascii="Verdana" w:hAnsi="Verdana"/>
          <w:sz w:val="22"/>
          <w:szCs w:val="22"/>
        </w:rPr>
      </w:pPr>
      <w:r w:rsidRPr="00872FD2">
        <w:rPr>
          <w:rFonts w:ascii="Verdana" w:hAnsi="Verdana"/>
          <w:sz w:val="22"/>
          <w:szCs w:val="22"/>
        </w:rPr>
        <w:t>Preparación de estados</w:t>
      </w:r>
    </w:p>
    <w:p w:rsidR="00872FD2" w:rsidRPr="00872FD2" w:rsidRDefault="00872FD2" w:rsidP="00872FD2">
      <w:pPr>
        <w:ind w:left="1080"/>
        <w:rPr>
          <w:rFonts w:ascii="Verdana" w:hAnsi="Verdana"/>
          <w:sz w:val="22"/>
          <w:szCs w:val="22"/>
        </w:rPr>
      </w:pPr>
    </w:p>
    <w:p w:rsidR="00872FD2" w:rsidRPr="00872FD2" w:rsidRDefault="00872FD2" w:rsidP="00872FD2">
      <w:pPr>
        <w:rPr>
          <w:rFonts w:ascii="Verdana" w:hAnsi="Verdana"/>
          <w:b/>
          <w:sz w:val="22"/>
          <w:szCs w:val="22"/>
          <w:lang w:val="en-US"/>
        </w:rPr>
      </w:pPr>
      <w:r w:rsidRPr="00872FD2">
        <w:rPr>
          <w:rFonts w:ascii="Verdana" w:hAnsi="Verdana"/>
          <w:b/>
          <w:sz w:val="22"/>
          <w:szCs w:val="22"/>
          <w:lang w:val="en-US"/>
        </w:rPr>
        <w:t>Lecturas asignadas</w:t>
      </w:r>
    </w:p>
    <w:p w:rsidR="00872FD2" w:rsidRPr="00872FD2" w:rsidRDefault="00872FD2" w:rsidP="00872FD2">
      <w:pPr>
        <w:rPr>
          <w:rFonts w:ascii="Verdana" w:hAnsi="Verdana"/>
          <w:sz w:val="22"/>
          <w:szCs w:val="22"/>
          <w:lang w:val="en-US"/>
        </w:rPr>
      </w:pPr>
      <w:r w:rsidRPr="00872FD2">
        <w:rPr>
          <w:rFonts w:ascii="Verdana" w:hAnsi="Verdana"/>
          <w:sz w:val="22"/>
          <w:szCs w:val="22"/>
          <w:lang w:val="es-MX"/>
        </w:rPr>
        <w:t>Capítulos N.2.</w:t>
      </w:r>
      <w:r w:rsidRPr="00872FD2">
        <w:rPr>
          <w:rFonts w:ascii="Verdana" w:hAnsi="Verdana"/>
          <w:sz w:val="22"/>
          <w:szCs w:val="22"/>
          <w:lang w:val="es-MX"/>
        </w:rPr>
        <w:tab/>
        <w:t xml:space="preserve">Horngren Charles T.; Sundem Gary L.; Elliott John A. Introducción a la Contabilidad Financiera. </w:t>
      </w:r>
      <w:r w:rsidRPr="00872FD2">
        <w:rPr>
          <w:rFonts w:ascii="Verdana" w:hAnsi="Verdana"/>
          <w:sz w:val="22"/>
          <w:szCs w:val="22"/>
          <w:lang w:val="en-US"/>
        </w:rPr>
        <w:t>Pearson; Séptima edición, 2000.</w:t>
      </w:r>
    </w:p>
    <w:p w:rsidR="00872FD2" w:rsidRPr="00872FD2" w:rsidRDefault="00872FD2" w:rsidP="00872FD2">
      <w:pPr>
        <w:rPr>
          <w:rFonts w:ascii="Verdana" w:hAnsi="Verdana"/>
          <w:sz w:val="22"/>
          <w:szCs w:val="22"/>
          <w:lang w:val="es-MX"/>
        </w:rPr>
      </w:pPr>
      <w:r w:rsidRPr="00872FD2">
        <w:rPr>
          <w:rFonts w:ascii="Verdana" w:hAnsi="Verdana"/>
          <w:sz w:val="22"/>
          <w:szCs w:val="22"/>
          <w:lang w:val="en-US"/>
        </w:rPr>
        <w:t>Capítulos N.3.</w:t>
      </w:r>
      <w:r w:rsidRPr="00872FD2">
        <w:rPr>
          <w:rFonts w:ascii="Verdana" w:hAnsi="Verdana"/>
          <w:sz w:val="22"/>
          <w:szCs w:val="22"/>
          <w:lang w:val="en-US"/>
        </w:rPr>
        <w:tab/>
        <w:t xml:space="preserve">Meigs Robert F.; Williams Jan R.; Susan F. Haka; Mark S. Bettner. </w:t>
      </w:r>
      <w:r w:rsidRPr="00872FD2">
        <w:rPr>
          <w:rFonts w:ascii="Verdana" w:hAnsi="Verdana"/>
          <w:sz w:val="22"/>
          <w:szCs w:val="22"/>
          <w:lang w:val="es-MX"/>
        </w:rPr>
        <w:t>Contabilidad:La base para decisiones gerenciales. Mc Graw Hill; Undècima edición, 2000</w:t>
      </w:r>
    </w:p>
    <w:p w:rsidR="00872FD2" w:rsidRPr="00872FD2" w:rsidRDefault="00872FD2" w:rsidP="00872FD2">
      <w:pPr>
        <w:pStyle w:val="MMTopic2"/>
        <w:numPr>
          <w:ilvl w:val="0"/>
          <w:numId w:val="0"/>
        </w:numPr>
        <w:rPr>
          <w:sz w:val="22"/>
        </w:rPr>
      </w:pPr>
    </w:p>
    <w:p w:rsidR="00872FD2" w:rsidRPr="00872FD2" w:rsidRDefault="00872FD2" w:rsidP="00872FD2">
      <w:pPr>
        <w:pStyle w:val="MMTopic2"/>
        <w:numPr>
          <w:ilvl w:val="0"/>
          <w:numId w:val="0"/>
        </w:numPr>
        <w:rPr>
          <w:sz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3 </w:t>
      </w:r>
    </w:p>
    <w:p w:rsidR="00872FD2" w:rsidRPr="00872FD2" w:rsidRDefault="00872FD2" w:rsidP="00872FD2">
      <w:pPr>
        <w:pStyle w:val="Ttulo2"/>
        <w:rPr>
          <w:rFonts w:ascii="Verdana" w:hAnsi="Verdana"/>
          <w:sz w:val="22"/>
          <w:szCs w:val="22"/>
        </w:rPr>
      </w:pPr>
      <w:r w:rsidRPr="00872FD2">
        <w:rPr>
          <w:rFonts w:ascii="Verdana" w:hAnsi="Verdana"/>
          <w:sz w:val="22"/>
          <w:szCs w:val="22"/>
        </w:rPr>
        <w:t>21 al 26 de marzo del 2011</w:t>
      </w:r>
    </w:p>
    <w:p w:rsidR="00872FD2" w:rsidRPr="00872FD2" w:rsidRDefault="00872FD2" w:rsidP="00872FD2">
      <w:pPr>
        <w:pStyle w:val="MMTopic2"/>
        <w:numPr>
          <w:ilvl w:val="0"/>
          <w:numId w:val="0"/>
        </w:numPr>
        <w:rPr>
          <w:sz w:val="22"/>
        </w:rPr>
      </w:pPr>
    </w:p>
    <w:p w:rsidR="00872FD2" w:rsidRPr="00872FD2" w:rsidRDefault="00872FD2" w:rsidP="00872FD2">
      <w:pPr>
        <w:pStyle w:val="Prrafodelista"/>
        <w:ind w:left="0"/>
        <w:rPr>
          <w:rFonts w:ascii="Verdana" w:hAnsi="Verdana"/>
          <w:b/>
          <w:sz w:val="22"/>
          <w:szCs w:val="22"/>
        </w:rPr>
      </w:pPr>
      <w:r w:rsidRPr="00872FD2">
        <w:rPr>
          <w:rFonts w:ascii="Verdana" w:hAnsi="Verdana"/>
          <w:b/>
          <w:sz w:val="22"/>
          <w:szCs w:val="22"/>
        </w:rPr>
        <w:t>Temas:</w:t>
      </w:r>
    </w:p>
    <w:p w:rsidR="00872FD2" w:rsidRPr="00872FD2" w:rsidRDefault="00872FD2" w:rsidP="00140A35">
      <w:pPr>
        <w:numPr>
          <w:ilvl w:val="0"/>
          <w:numId w:val="3"/>
        </w:numPr>
        <w:rPr>
          <w:rFonts w:ascii="Verdana" w:hAnsi="Verdana"/>
          <w:sz w:val="22"/>
          <w:szCs w:val="22"/>
          <w:lang w:val="es-ES_tradnl"/>
        </w:rPr>
      </w:pPr>
      <w:r w:rsidRPr="00872FD2">
        <w:rPr>
          <w:rFonts w:ascii="Verdana" w:hAnsi="Verdana"/>
          <w:sz w:val="22"/>
          <w:szCs w:val="22"/>
          <w:lang w:val="es-ES_tradnl"/>
        </w:rPr>
        <w:t>TEMA IV: REGISTRO DE TRANSACCIONES</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Sistema de contabilidad por partida doble</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El lenguaje de débito-crédito</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Registro de transacciones: diarios y mayores</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 xml:space="preserve">Análisis y registro de transacciones en el diario y el mayor </w:t>
      </w:r>
    </w:p>
    <w:p w:rsidR="00872FD2" w:rsidRPr="00872FD2" w:rsidRDefault="00872FD2" w:rsidP="00140A35">
      <w:pPr>
        <w:numPr>
          <w:ilvl w:val="0"/>
          <w:numId w:val="8"/>
        </w:numPr>
        <w:rPr>
          <w:rFonts w:ascii="Verdana" w:hAnsi="Verdana"/>
          <w:sz w:val="22"/>
          <w:szCs w:val="22"/>
          <w:lang w:val="es-ES_tradnl"/>
        </w:rPr>
      </w:pPr>
      <w:r w:rsidRPr="00872FD2">
        <w:rPr>
          <w:rFonts w:ascii="Verdana" w:hAnsi="Verdana"/>
          <w:sz w:val="22"/>
          <w:szCs w:val="22"/>
          <w:lang w:val="es-ES_tradnl"/>
        </w:rPr>
        <w:t>Preparación de la balanza de comprobación</w:t>
      </w:r>
    </w:p>
    <w:p w:rsidR="00872FD2" w:rsidRPr="00872FD2" w:rsidRDefault="00872FD2" w:rsidP="00872FD2">
      <w:pPr>
        <w:rPr>
          <w:rFonts w:ascii="Verdana" w:hAnsi="Verdana"/>
          <w:sz w:val="22"/>
          <w:szCs w:val="22"/>
          <w:lang w:val="es-ES_tradnl"/>
        </w:rPr>
      </w:pPr>
    </w:p>
    <w:p w:rsidR="00872FD2" w:rsidRPr="00872FD2" w:rsidRDefault="00872FD2" w:rsidP="00872FD2">
      <w:pPr>
        <w:rPr>
          <w:rFonts w:ascii="Verdana" w:hAnsi="Verdana"/>
          <w:b/>
          <w:sz w:val="22"/>
          <w:szCs w:val="22"/>
        </w:rPr>
      </w:pPr>
      <w:r w:rsidRPr="00872FD2">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3</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0"/>
        </w:numPr>
        <w:jc w:val="both"/>
        <w:rPr>
          <w:rFonts w:ascii="Verdana" w:hAnsi="Verdana"/>
          <w:sz w:val="22"/>
          <w:szCs w:val="22"/>
        </w:rPr>
      </w:pPr>
      <w:r w:rsidRPr="00872FD2">
        <w:rPr>
          <w:rFonts w:ascii="Verdana" w:hAnsi="Verdana"/>
          <w:sz w:val="22"/>
          <w:szCs w:val="22"/>
        </w:rPr>
        <w:t>Diario, mayor, balanza de comprobación</w:t>
      </w:r>
    </w:p>
    <w:p w:rsidR="00872FD2" w:rsidRPr="00872FD2" w:rsidRDefault="00872FD2" w:rsidP="00140A35">
      <w:pPr>
        <w:numPr>
          <w:ilvl w:val="0"/>
          <w:numId w:val="20"/>
        </w:numPr>
        <w:jc w:val="both"/>
        <w:rPr>
          <w:rFonts w:ascii="Verdana" w:hAnsi="Verdana"/>
          <w:sz w:val="22"/>
          <w:szCs w:val="22"/>
        </w:rPr>
      </w:pPr>
      <w:r w:rsidRPr="00872FD2">
        <w:rPr>
          <w:rFonts w:ascii="Verdana" w:hAnsi="Verdana"/>
          <w:sz w:val="22"/>
          <w:szCs w:val="22"/>
        </w:rPr>
        <w:t>Cuentas T y análisis de transacciones</w:t>
      </w:r>
    </w:p>
    <w:p w:rsidR="00872FD2" w:rsidRDefault="00872FD2" w:rsidP="00872FD2">
      <w:pPr>
        <w:rPr>
          <w:rFonts w:ascii="Verdana" w:hAnsi="Verdana"/>
          <w:b/>
          <w:sz w:val="22"/>
          <w:szCs w:val="22"/>
        </w:rPr>
      </w:pPr>
    </w:p>
    <w:p w:rsidR="00872FD2" w:rsidRPr="00872FD2" w:rsidRDefault="00872FD2" w:rsidP="00872FD2">
      <w:pPr>
        <w:rPr>
          <w:rFonts w:ascii="Verdana" w:hAnsi="Verdana"/>
          <w:b/>
          <w:sz w:val="22"/>
          <w:szCs w:val="22"/>
        </w:rPr>
      </w:pPr>
      <w:r w:rsidRPr="00872FD2">
        <w:rPr>
          <w:rFonts w:ascii="Verdana" w:hAnsi="Verdana"/>
          <w:b/>
          <w:sz w:val="22"/>
          <w:szCs w:val="22"/>
        </w:rPr>
        <w:t>Lecturas asignadas</w:t>
      </w:r>
    </w:p>
    <w:p w:rsidR="00872FD2" w:rsidRPr="00872FD2" w:rsidRDefault="00872FD2" w:rsidP="00872FD2">
      <w:pPr>
        <w:ind w:left="705"/>
        <w:rPr>
          <w:rFonts w:ascii="Verdana" w:hAnsi="Verdana"/>
          <w:sz w:val="22"/>
          <w:szCs w:val="22"/>
        </w:rPr>
      </w:pPr>
      <w:r w:rsidRPr="00872FD2">
        <w:rPr>
          <w:rFonts w:ascii="Verdana" w:hAnsi="Verdana"/>
          <w:sz w:val="22"/>
          <w:szCs w:val="22"/>
        </w:rPr>
        <w:t>Capítulos N.3.</w:t>
      </w:r>
      <w:r w:rsidRPr="00872FD2">
        <w:rPr>
          <w:rFonts w:ascii="Verdana" w:hAnsi="Verdana"/>
          <w:sz w:val="22"/>
          <w:szCs w:val="22"/>
        </w:rPr>
        <w:tab/>
        <w:t>Horngren Charles T.; Sundem Gary L.; Elliott John A. Introducción a la Contabilidad Financiera. Pearson; Séptima edición, 2000.</w:t>
      </w:r>
    </w:p>
    <w:p w:rsidR="00872FD2" w:rsidRPr="00872FD2" w:rsidRDefault="00872FD2" w:rsidP="00872FD2">
      <w:pPr>
        <w:rPr>
          <w:rFonts w:ascii="Verdana" w:hAnsi="Verdana"/>
          <w:sz w:val="22"/>
          <w:szCs w:val="22"/>
        </w:rPr>
      </w:pPr>
    </w:p>
    <w:p w:rsidR="00872FD2" w:rsidRPr="00872FD2" w:rsidRDefault="00872FD2"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4 </w:t>
      </w:r>
    </w:p>
    <w:p w:rsidR="00872FD2" w:rsidRPr="00872FD2" w:rsidRDefault="00872FD2" w:rsidP="00872FD2">
      <w:pPr>
        <w:pStyle w:val="Ttulo2"/>
        <w:rPr>
          <w:rFonts w:ascii="Verdana" w:hAnsi="Verdana"/>
          <w:sz w:val="22"/>
          <w:szCs w:val="22"/>
        </w:rPr>
      </w:pPr>
      <w:r w:rsidRPr="00872FD2">
        <w:rPr>
          <w:rFonts w:ascii="Verdana" w:hAnsi="Verdana"/>
          <w:sz w:val="22"/>
          <w:szCs w:val="22"/>
        </w:rPr>
        <w:t>28 de marzo al 02 de abril del 2011</w:t>
      </w:r>
    </w:p>
    <w:p w:rsidR="00872FD2" w:rsidRPr="00872FD2" w:rsidRDefault="00872FD2" w:rsidP="00872FD2">
      <w:pPr>
        <w:rPr>
          <w:rFonts w:ascii="Verdana" w:hAnsi="Verdana"/>
          <w:sz w:val="22"/>
          <w:szCs w:val="22"/>
        </w:rPr>
      </w:pPr>
    </w:p>
    <w:p w:rsidR="00872FD2" w:rsidRPr="00872FD2" w:rsidRDefault="00872FD2" w:rsidP="00872FD2">
      <w:pPr>
        <w:rPr>
          <w:rFonts w:ascii="Verdana" w:hAnsi="Verdana"/>
          <w:b/>
          <w:sz w:val="22"/>
          <w:szCs w:val="22"/>
        </w:rPr>
      </w:pPr>
      <w:r w:rsidRPr="00872FD2">
        <w:rPr>
          <w:rFonts w:ascii="Verdana" w:hAnsi="Verdana"/>
          <w:b/>
          <w:sz w:val="22"/>
          <w:szCs w:val="22"/>
        </w:rPr>
        <w:t>Temas:</w:t>
      </w:r>
    </w:p>
    <w:p w:rsidR="00872FD2" w:rsidRPr="00872FD2" w:rsidRDefault="00872FD2" w:rsidP="00872FD2">
      <w:pPr>
        <w:rPr>
          <w:rFonts w:ascii="Verdana" w:hAnsi="Verdana"/>
          <w:sz w:val="22"/>
          <w:szCs w:val="22"/>
          <w:lang w:val="es-ES_tradnl"/>
        </w:rPr>
      </w:pPr>
      <w:r w:rsidRPr="00872FD2">
        <w:rPr>
          <w:rFonts w:ascii="Verdana" w:hAnsi="Verdana"/>
          <w:sz w:val="22"/>
          <w:szCs w:val="22"/>
          <w:lang w:val="es-ES_tradnl"/>
        </w:rPr>
        <w:t>TEMA V: CICLO CONTABLE, AJUSTES Y ELABORACION DE ESTADOS FINANCIEROS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Ajustes a las cuentas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Clasificación de los estados financieros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Formato de los balances generales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Estado de resultados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Principios de contabilidad generalmente aceptados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Normas Internacionales de Información Financiera</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lastRenderedPageBreak/>
        <w:t>El ciclo contable</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Cómo se cierran las cuentas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Efectos de los errores y registros incompletos</w:t>
      </w:r>
    </w:p>
    <w:p w:rsidR="00872FD2" w:rsidRPr="00872FD2" w:rsidRDefault="00872FD2" w:rsidP="00140A35">
      <w:pPr>
        <w:numPr>
          <w:ilvl w:val="0"/>
          <w:numId w:val="19"/>
        </w:numPr>
        <w:rPr>
          <w:rFonts w:ascii="Verdana" w:hAnsi="Verdana"/>
          <w:sz w:val="22"/>
          <w:szCs w:val="22"/>
          <w:lang w:val="es-ES_tradnl"/>
        </w:rPr>
      </w:pPr>
      <w:r w:rsidRPr="00872FD2">
        <w:rPr>
          <w:rFonts w:ascii="Verdana" w:hAnsi="Verdana"/>
          <w:sz w:val="22"/>
          <w:szCs w:val="22"/>
          <w:lang w:val="es-ES_tradnl"/>
        </w:rPr>
        <w:t>La hoja de trabajo</w:t>
      </w:r>
    </w:p>
    <w:p w:rsidR="00872FD2" w:rsidRPr="00872FD2" w:rsidRDefault="00872FD2" w:rsidP="00872FD2">
      <w:pPr>
        <w:rPr>
          <w:rFonts w:ascii="Verdana" w:hAnsi="Verdana"/>
          <w:sz w:val="22"/>
          <w:szCs w:val="22"/>
        </w:rPr>
      </w:pPr>
    </w:p>
    <w:p w:rsidR="00872FD2" w:rsidRPr="00872FD2" w:rsidRDefault="00872FD2" w:rsidP="00872FD2">
      <w:pPr>
        <w:rPr>
          <w:rFonts w:ascii="Verdana" w:hAnsi="Verdana"/>
          <w:b/>
          <w:sz w:val="22"/>
          <w:szCs w:val="22"/>
        </w:rPr>
      </w:pPr>
      <w:r w:rsidRPr="00872FD2">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4</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1"/>
        </w:numPr>
        <w:jc w:val="both"/>
        <w:rPr>
          <w:rFonts w:ascii="Verdana" w:hAnsi="Verdana"/>
          <w:sz w:val="22"/>
          <w:szCs w:val="22"/>
        </w:rPr>
      </w:pPr>
      <w:r w:rsidRPr="00872FD2">
        <w:rPr>
          <w:rFonts w:ascii="Verdana" w:hAnsi="Verdana"/>
          <w:sz w:val="22"/>
          <w:szCs w:val="22"/>
        </w:rPr>
        <w:t>Estados financieros y ajustes</w:t>
      </w:r>
    </w:p>
    <w:p w:rsidR="00872FD2" w:rsidRPr="00872FD2" w:rsidRDefault="00872FD2" w:rsidP="00140A35">
      <w:pPr>
        <w:numPr>
          <w:ilvl w:val="0"/>
          <w:numId w:val="21"/>
        </w:numPr>
        <w:jc w:val="both"/>
        <w:rPr>
          <w:rFonts w:ascii="Verdana" w:hAnsi="Verdana"/>
          <w:sz w:val="22"/>
          <w:szCs w:val="22"/>
        </w:rPr>
      </w:pPr>
      <w:r w:rsidRPr="00872FD2">
        <w:rPr>
          <w:rFonts w:ascii="Verdana" w:hAnsi="Verdana"/>
          <w:sz w:val="22"/>
          <w:szCs w:val="22"/>
        </w:rPr>
        <w:t>Ciclo contable completo</w:t>
      </w:r>
    </w:p>
    <w:p w:rsidR="00EB3B9A" w:rsidRDefault="00EB3B9A" w:rsidP="00872FD2">
      <w:pPr>
        <w:rPr>
          <w:rFonts w:ascii="Verdana" w:hAnsi="Verdana"/>
          <w:b/>
          <w:sz w:val="22"/>
          <w:szCs w:val="22"/>
        </w:rPr>
      </w:pPr>
    </w:p>
    <w:p w:rsidR="00872FD2" w:rsidRPr="00872FD2" w:rsidRDefault="00872FD2" w:rsidP="00872FD2">
      <w:pPr>
        <w:rPr>
          <w:rFonts w:ascii="Verdana" w:hAnsi="Verdana"/>
          <w:b/>
          <w:sz w:val="22"/>
          <w:szCs w:val="22"/>
        </w:rPr>
      </w:pPr>
      <w:r w:rsidRPr="00872FD2">
        <w:rPr>
          <w:rFonts w:ascii="Verdana" w:hAnsi="Verdana"/>
          <w:b/>
          <w:sz w:val="22"/>
          <w:szCs w:val="22"/>
        </w:rPr>
        <w:t>Lecturas asignadas</w:t>
      </w:r>
    </w:p>
    <w:p w:rsidR="00872FD2" w:rsidRPr="00872FD2" w:rsidRDefault="00872FD2" w:rsidP="00872FD2">
      <w:pPr>
        <w:ind w:left="720"/>
        <w:jc w:val="both"/>
        <w:rPr>
          <w:rFonts w:ascii="Verdana" w:hAnsi="Verdana"/>
          <w:sz w:val="22"/>
          <w:szCs w:val="22"/>
        </w:rPr>
      </w:pPr>
      <w:r w:rsidRPr="00872FD2">
        <w:rPr>
          <w:rFonts w:ascii="Verdana" w:hAnsi="Verdana"/>
          <w:sz w:val="22"/>
          <w:szCs w:val="22"/>
        </w:rPr>
        <w:t>Capítulos N.4.</w:t>
      </w:r>
      <w:r w:rsidRPr="00872FD2">
        <w:rPr>
          <w:rFonts w:ascii="Verdana" w:hAnsi="Verdana"/>
          <w:sz w:val="22"/>
          <w:szCs w:val="22"/>
        </w:rPr>
        <w:tab/>
        <w:t>Horngren Charles T.; Sundem Gary L.; Elliott John A. Introducción a la Contabilidad Financiera. Pearson; Séptima edición, 2000.</w:t>
      </w:r>
    </w:p>
    <w:p w:rsidR="00872FD2" w:rsidRPr="00872FD2" w:rsidRDefault="00872FD2" w:rsidP="00872FD2">
      <w:pPr>
        <w:ind w:left="720"/>
        <w:jc w:val="both"/>
        <w:rPr>
          <w:rFonts w:ascii="Verdana" w:hAnsi="Verdana"/>
          <w:sz w:val="22"/>
          <w:szCs w:val="22"/>
        </w:rPr>
      </w:pPr>
      <w:r w:rsidRPr="00872FD2">
        <w:rPr>
          <w:rFonts w:ascii="Verdana" w:hAnsi="Verdana"/>
          <w:sz w:val="22"/>
          <w:szCs w:val="22"/>
        </w:rPr>
        <w:t>Capítulos N.1 y 2.</w:t>
      </w:r>
      <w:r w:rsidRPr="00872FD2">
        <w:rPr>
          <w:rFonts w:ascii="Verdana" w:hAnsi="Verdana"/>
          <w:sz w:val="22"/>
          <w:szCs w:val="22"/>
        </w:rPr>
        <w:tab/>
        <w:t xml:space="preserve">Meigs Robert F.; Williams Jan R.; Susan F. Haka; Mark S. Bettner. </w:t>
      </w:r>
      <w:r w:rsidR="00EB3B9A" w:rsidRPr="00872FD2">
        <w:rPr>
          <w:rFonts w:ascii="Verdana" w:hAnsi="Verdana"/>
          <w:sz w:val="22"/>
          <w:szCs w:val="22"/>
        </w:rPr>
        <w:t>Contabilidad: La</w:t>
      </w:r>
      <w:r w:rsidRPr="00872FD2">
        <w:rPr>
          <w:rFonts w:ascii="Verdana" w:hAnsi="Verdana"/>
          <w:sz w:val="22"/>
          <w:szCs w:val="22"/>
        </w:rPr>
        <w:t xml:space="preserve"> base para decisiones gerenciales. Mc Graw Hill; </w:t>
      </w:r>
      <w:r w:rsidR="00EB3B9A" w:rsidRPr="00872FD2">
        <w:rPr>
          <w:rFonts w:ascii="Verdana" w:hAnsi="Verdana"/>
          <w:sz w:val="22"/>
          <w:szCs w:val="22"/>
        </w:rPr>
        <w:t>Undécima</w:t>
      </w:r>
      <w:r w:rsidRPr="00872FD2">
        <w:rPr>
          <w:rFonts w:ascii="Verdana" w:hAnsi="Verdana"/>
          <w:sz w:val="22"/>
          <w:szCs w:val="22"/>
        </w:rPr>
        <w:t xml:space="preserve"> edición, 2000</w:t>
      </w:r>
    </w:p>
    <w:p w:rsidR="00872FD2" w:rsidRDefault="00872FD2" w:rsidP="00872FD2">
      <w:pPr>
        <w:rPr>
          <w:rFonts w:ascii="Verdana" w:hAnsi="Verdana"/>
          <w:sz w:val="22"/>
          <w:szCs w:val="22"/>
        </w:rPr>
      </w:pPr>
    </w:p>
    <w:p w:rsidR="00DC3B01" w:rsidRPr="00872FD2" w:rsidRDefault="00DC3B01"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5 </w:t>
      </w:r>
    </w:p>
    <w:p w:rsidR="00872FD2" w:rsidRPr="00872FD2" w:rsidRDefault="00872FD2" w:rsidP="00872FD2">
      <w:pPr>
        <w:pStyle w:val="Ttulo2"/>
        <w:rPr>
          <w:rFonts w:ascii="Verdana" w:hAnsi="Verdana"/>
          <w:sz w:val="22"/>
          <w:szCs w:val="22"/>
        </w:rPr>
      </w:pPr>
      <w:r w:rsidRPr="00872FD2">
        <w:rPr>
          <w:rFonts w:ascii="Verdana" w:hAnsi="Verdana"/>
          <w:sz w:val="22"/>
          <w:szCs w:val="22"/>
        </w:rPr>
        <w:t>04 al 09 de abril del 2011</w:t>
      </w:r>
    </w:p>
    <w:p w:rsidR="00872FD2" w:rsidRPr="00872FD2" w:rsidRDefault="00872FD2" w:rsidP="00872FD2">
      <w:pPr>
        <w:outlineLvl w:val="0"/>
        <w:rPr>
          <w:rFonts w:ascii="Verdana" w:hAnsi="Verdana"/>
          <w:b/>
          <w:sz w:val="22"/>
          <w:szCs w:val="22"/>
        </w:rPr>
      </w:pPr>
      <w:r w:rsidRPr="00872FD2">
        <w:rPr>
          <w:rFonts w:ascii="Verdana" w:hAnsi="Verdana"/>
          <w:b/>
          <w:sz w:val="22"/>
          <w:szCs w:val="22"/>
        </w:rPr>
        <w:t>Primer parcial, temas 1,2,3,4 y 5</w:t>
      </w:r>
    </w:p>
    <w:p w:rsidR="00872FD2" w:rsidRDefault="00872FD2" w:rsidP="00872FD2">
      <w:pPr>
        <w:rPr>
          <w:rFonts w:ascii="Verdana" w:hAnsi="Verdana"/>
          <w:sz w:val="22"/>
          <w:szCs w:val="22"/>
        </w:rPr>
      </w:pPr>
    </w:p>
    <w:p w:rsidR="00DC3B01" w:rsidRPr="00872FD2" w:rsidRDefault="00DC3B01"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6 </w:t>
      </w:r>
    </w:p>
    <w:p w:rsidR="00872FD2" w:rsidRPr="00872FD2" w:rsidRDefault="00872FD2" w:rsidP="00872FD2">
      <w:pPr>
        <w:pStyle w:val="Ttulo2"/>
        <w:rPr>
          <w:rFonts w:ascii="Verdana" w:hAnsi="Verdana"/>
          <w:sz w:val="22"/>
          <w:szCs w:val="22"/>
        </w:rPr>
      </w:pPr>
      <w:r w:rsidRPr="00872FD2">
        <w:rPr>
          <w:rFonts w:ascii="Verdana" w:hAnsi="Verdana"/>
          <w:sz w:val="22"/>
          <w:szCs w:val="22"/>
        </w:rPr>
        <w:t>11 al 16 de abril del 2011</w:t>
      </w:r>
    </w:p>
    <w:p w:rsidR="00872FD2" w:rsidRPr="00EB3B9A" w:rsidRDefault="00872FD2" w:rsidP="00872FD2">
      <w:pPr>
        <w:rPr>
          <w:rFonts w:ascii="Verdana" w:hAnsi="Verdana"/>
          <w:b/>
          <w:sz w:val="22"/>
          <w:szCs w:val="22"/>
        </w:rPr>
      </w:pPr>
      <w:r w:rsidRPr="00EB3B9A">
        <w:rPr>
          <w:rFonts w:ascii="Verdana" w:hAnsi="Verdana"/>
          <w:b/>
          <w:sz w:val="22"/>
          <w:szCs w:val="22"/>
        </w:rPr>
        <w:t>SEMANA UNIVERSITARIA</w:t>
      </w:r>
    </w:p>
    <w:p w:rsidR="00DC3B01" w:rsidRDefault="00DC3B01" w:rsidP="00872FD2">
      <w:pPr>
        <w:rPr>
          <w:rFonts w:ascii="Verdana" w:hAnsi="Verdana"/>
          <w:b/>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Temas:</w:t>
      </w:r>
    </w:p>
    <w:p w:rsidR="00872FD2" w:rsidRPr="00872FD2" w:rsidRDefault="00872FD2" w:rsidP="00872FD2">
      <w:pPr>
        <w:rPr>
          <w:rFonts w:ascii="Verdana" w:hAnsi="Verdana"/>
          <w:sz w:val="22"/>
          <w:szCs w:val="22"/>
        </w:rPr>
      </w:pPr>
    </w:p>
    <w:p w:rsidR="00872FD2" w:rsidRPr="00872FD2" w:rsidRDefault="00872FD2" w:rsidP="00872FD2">
      <w:pPr>
        <w:rPr>
          <w:rFonts w:ascii="Verdana" w:hAnsi="Verdana"/>
          <w:sz w:val="22"/>
          <w:szCs w:val="22"/>
          <w:lang w:val="es-ES_tradnl"/>
        </w:rPr>
      </w:pPr>
      <w:r w:rsidRPr="00872FD2">
        <w:rPr>
          <w:rFonts w:ascii="Verdana" w:hAnsi="Verdana"/>
          <w:sz w:val="22"/>
          <w:szCs w:val="22"/>
          <w:lang w:val="es-ES_tradnl"/>
        </w:rPr>
        <w:t>TEMA VI: INGRESOS POR VENTAS, EFECTIVO Y CUENTAS POR COBRAR</w:t>
      </w:r>
    </w:p>
    <w:p w:rsidR="00872FD2" w:rsidRPr="00872FD2" w:rsidRDefault="00872FD2" w:rsidP="00872FD2">
      <w:pPr>
        <w:rPr>
          <w:rFonts w:ascii="Verdana" w:hAnsi="Verdana"/>
          <w:sz w:val="22"/>
          <w:szCs w:val="22"/>
          <w:lang w:val="es-ES_tradnl"/>
        </w:rPr>
      </w:pP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Reconocimiento de los ingresos por ventas</w:t>
      </w: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Medición de los ingresos por ventas</w:t>
      </w: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Efectivo</w:t>
      </w: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Ventas a crédito y cuentas por cobrar</w:t>
      </w:r>
    </w:p>
    <w:p w:rsidR="00872FD2" w:rsidRPr="00872FD2" w:rsidRDefault="00872FD2" w:rsidP="00140A35">
      <w:pPr>
        <w:numPr>
          <w:ilvl w:val="0"/>
          <w:numId w:val="9"/>
        </w:numPr>
        <w:rPr>
          <w:rFonts w:ascii="Verdana" w:hAnsi="Verdana"/>
          <w:sz w:val="22"/>
          <w:szCs w:val="22"/>
          <w:lang w:val="es-ES_tradnl"/>
        </w:rPr>
      </w:pPr>
      <w:r w:rsidRPr="00872FD2">
        <w:rPr>
          <w:rFonts w:ascii="Verdana" w:hAnsi="Verdana"/>
          <w:sz w:val="22"/>
          <w:szCs w:val="22"/>
          <w:lang w:val="es-ES_tradnl"/>
        </w:rPr>
        <w:t>Medición de las cuentas incobrables</w:t>
      </w:r>
    </w:p>
    <w:p w:rsidR="00872FD2" w:rsidRPr="00872FD2" w:rsidRDefault="00872FD2" w:rsidP="00872FD2">
      <w:pPr>
        <w:rPr>
          <w:rFonts w:ascii="Verdana" w:hAnsi="Verdana"/>
          <w:sz w:val="22"/>
          <w:szCs w:val="22"/>
          <w:lang w:val="es-ES_tradnl"/>
        </w:rPr>
      </w:pPr>
    </w:p>
    <w:p w:rsidR="00872FD2" w:rsidRPr="00872FD2" w:rsidRDefault="00872FD2" w:rsidP="00872FD2">
      <w:pPr>
        <w:rPr>
          <w:rFonts w:ascii="Verdana" w:hAnsi="Verdana"/>
          <w:sz w:val="22"/>
          <w:szCs w:val="22"/>
          <w:lang w:val="es-ES_tradnl"/>
        </w:rPr>
      </w:pPr>
      <w:r w:rsidRPr="00872FD2">
        <w:rPr>
          <w:rFonts w:ascii="Verdana" w:hAnsi="Verdana"/>
          <w:sz w:val="22"/>
          <w:szCs w:val="22"/>
          <w:lang w:val="es-ES_tradnl"/>
        </w:rPr>
        <w:t>TEMA VII: VALUACION DE INVENTARIOS, COSTO DE ARTICULOS Y UTILIDAD BRUTA</w:t>
      </w:r>
    </w:p>
    <w:p w:rsidR="00872FD2" w:rsidRPr="00872FD2" w:rsidRDefault="00872FD2" w:rsidP="00872FD2">
      <w:pPr>
        <w:rPr>
          <w:rFonts w:ascii="Verdana" w:hAnsi="Verdana"/>
          <w:sz w:val="22"/>
          <w:szCs w:val="22"/>
          <w:lang w:val="es-ES_tradnl"/>
        </w:rPr>
      </w:pP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Utilidad bruta y el costo de los artículos vendidos</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Sistemas perpetuos y periódicos de inventario</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Costo de la mercadería adquirida</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Métodos principales para la valuación de inventarios</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Cómo escoger y utilizar métodos de inventarios</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Método de costo más bajo o de mercado</w:t>
      </w:r>
    </w:p>
    <w:p w:rsidR="00872FD2" w:rsidRPr="00872FD2" w:rsidRDefault="00872FD2" w:rsidP="00140A35">
      <w:pPr>
        <w:numPr>
          <w:ilvl w:val="0"/>
          <w:numId w:val="10"/>
        </w:numPr>
        <w:rPr>
          <w:rFonts w:ascii="Verdana" w:hAnsi="Verdana"/>
          <w:sz w:val="22"/>
          <w:szCs w:val="22"/>
          <w:lang w:val="es-ES_tradnl"/>
        </w:rPr>
      </w:pPr>
      <w:r w:rsidRPr="00872FD2">
        <w:rPr>
          <w:rFonts w:ascii="Verdana" w:hAnsi="Verdana"/>
          <w:sz w:val="22"/>
          <w:szCs w:val="22"/>
          <w:lang w:val="es-ES_tradnl"/>
        </w:rPr>
        <w:t>Inventario en un ambiente de manufactura</w:t>
      </w:r>
    </w:p>
    <w:p w:rsidR="00872FD2" w:rsidRPr="00EB3B9A" w:rsidRDefault="00872FD2" w:rsidP="00872FD2">
      <w:pPr>
        <w:rPr>
          <w:rFonts w:ascii="Verdana" w:hAnsi="Verdana"/>
          <w:b/>
          <w:sz w:val="22"/>
          <w:szCs w:val="22"/>
        </w:rPr>
      </w:pPr>
      <w:r w:rsidRPr="00EB3B9A">
        <w:rPr>
          <w:rFonts w:ascii="Verdana" w:hAnsi="Verdana"/>
          <w:b/>
          <w:sz w:val="22"/>
          <w:szCs w:val="22"/>
        </w:rPr>
        <w:lastRenderedPageBreak/>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5</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2"/>
        </w:numPr>
        <w:jc w:val="both"/>
        <w:rPr>
          <w:rFonts w:ascii="Verdana" w:hAnsi="Verdana"/>
          <w:sz w:val="22"/>
          <w:szCs w:val="22"/>
        </w:rPr>
      </w:pPr>
      <w:r w:rsidRPr="00872FD2">
        <w:rPr>
          <w:rFonts w:ascii="Verdana" w:hAnsi="Verdana"/>
          <w:sz w:val="22"/>
          <w:szCs w:val="22"/>
        </w:rPr>
        <w:t>Estimación de cuentas incobrables</w:t>
      </w:r>
    </w:p>
    <w:p w:rsidR="00872FD2" w:rsidRPr="00872FD2" w:rsidRDefault="00872FD2" w:rsidP="00140A35">
      <w:pPr>
        <w:numPr>
          <w:ilvl w:val="0"/>
          <w:numId w:val="22"/>
        </w:numPr>
        <w:jc w:val="both"/>
        <w:rPr>
          <w:rFonts w:ascii="Verdana" w:hAnsi="Verdana"/>
          <w:sz w:val="22"/>
          <w:szCs w:val="22"/>
        </w:rPr>
      </w:pPr>
      <w:r w:rsidRPr="00872FD2">
        <w:rPr>
          <w:rFonts w:ascii="Verdana" w:hAnsi="Verdana"/>
          <w:sz w:val="22"/>
          <w:szCs w:val="22"/>
        </w:rPr>
        <w:t>Métodos de valuación de inventarios</w:t>
      </w:r>
    </w:p>
    <w:p w:rsidR="00872FD2" w:rsidRPr="00872FD2" w:rsidRDefault="00872FD2" w:rsidP="00872FD2">
      <w:pPr>
        <w:ind w:left="1068"/>
        <w:rPr>
          <w:rFonts w:ascii="Verdana" w:hAnsi="Verdana"/>
          <w:sz w:val="22"/>
          <w:szCs w:val="22"/>
        </w:rPr>
      </w:pPr>
    </w:p>
    <w:p w:rsidR="00872FD2" w:rsidRPr="00EB3B9A" w:rsidRDefault="00872FD2" w:rsidP="00EB3B9A">
      <w:pPr>
        <w:rPr>
          <w:rFonts w:ascii="Verdana" w:hAnsi="Verdana"/>
          <w:b/>
          <w:sz w:val="22"/>
          <w:szCs w:val="22"/>
        </w:rPr>
      </w:pPr>
      <w:r w:rsidRPr="00EB3B9A">
        <w:rPr>
          <w:rFonts w:ascii="Verdana" w:hAnsi="Verdana"/>
          <w:b/>
          <w:sz w:val="22"/>
          <w:szCs w:val="22"/>
        </w:rPr>
        <w:t>Lecturas asignadas</w:t>
      </w:r>
    </w:p>
    <w:p w:rsidR="00872FD2" w:rsidRPr="00872FD2" w:rsidRDefault="00872FD2" w:rsidP="00872FD2">
      <w:pPr>
        <w:ind w:left="705"/>
        <w:rPr>
          <w:rFonts w:ascii="Verdana" w:hAnsi="Verdana"/>
          <w:sz w:val="22"/>
          <w:szCs w:val="22"/>
        </w:rPr>
      </w:pPr>
      <w:r w:rsidRPr="00872FD2">
        <w:rPr>
          <w:rFonts w:ascii="Verdana" w:hAnsi="Verdana"/>
          <w:sz w:val="22"/>
          <w:szCs w:val="22"/>
        </w:rPr>
        <w:t>Capítulos N.5 y N.6.</w:t>
      </w:r>
      <w:r w:rsidRPr="00872FD2">
        <w:rPr>
          <w:rFonts w:ascii="Verdana" w:hAnsi="Verdana"/>
          <w:sz w:val="22"/>
          <w:szCs w:val="22"/>
        </w:rPr>
        <w:tab/>
        <w:t>Horngren Charles T.; Sundem Gary L.; Elliott John A. Introducción a la Contabilidad Financiera. Pearson; Séptima edición, 2000.</w:t>
      </w:r>
    </w:p>
    <w:p w:rsidR="00872FD2" w:rsidRDefault="00872FD2" w:rsidP="00872FD2">
      <w:pPr>
        <w:rPr>
          <w:rFonts w:ascii="Verdana" w:hAnsi="Verdana"/>
          <w:sz w:val="22"/>
          <w:szCs w:val="22"/>
        </w:rPr>
      </w:pPr>
    </w:p>
    <w:p w:rsidR="00DC3B01" w:rsidRPr="00872FD2" w:rsidRDefault="00DC3B01"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7 </w:t>
      </w:r>
    </w:p>
    <w:p w:rsidR="00872FD2" w:rsidRPr="00872FD2" w:rsidRDefault="00872FD2" w:rsidP="00872FD2">
      <w:pPr>
        <w:pStyle w:val="Ttulo2"/>
        <w:rPr>
          <w:rFonts w:ascii="Verdana" w:hAnsi="Verdana"/>
          <w:sz w:val="22"/>
          <w:szCs w:val="22"/>
        </w:rPr>
      </w:pPr>
      <w:r w:rsidRPr="00872FD2">
        <w:rPr>
          <w:rFonts w:ascii="Verdana" w:hAnsi="Verdana"/>
          <w:sz w:val="22"/>
          <w:szCs w:val="22"/>
        </w:rPr>
        <w:t>18 al 23 de abril del 2011</w:t>
      </w:r>
    </w:p>
    <w:p w:rsidR="00872FD2" w:rsidRPr="00EB3B9A" w:rsidRDefault="00872FD2" w:rsidP="00872FD2">
      <w:pPr>
        <w:rPr>
          <w:rFonts w:ascii="Verdana" w:hAnsi="Verdana"/>
          <w:b/>
          <w:sz w:val="22"/>
          <w:szCs w:val="22"/>
        </w:rPr>
      </w:pPr>
      <w:r w:rsidRPr="00EB3B9A">
        <w:rPr>
          <w:rFonts w:ascii="Verdana" w:hAnsi="Verdana"/>
          <w:b/>
          <w:sz w:val="22"/>
          <w:szCs w:val="22"/>
        </w:rPr>
        <w:t>SEMANA SANTA</w:t>
      </w:r>
    </w:p>
    <w:p w:rsidR="00872FD2" w:rsidRPr="00872FD2" w:rsidRDefault="00872FD2" w:rsidP="00872FD2">
      <w:pPr>
        <w:rPr>
          <w:rFonts w:ascii="Verdana" w:hAnsi="Verdana"/>
          <w:sz w:val="22"/>
          <w:szCs w:val="22"/>
        </w:rPr>
      </w:pPr>
    </w:p>
    <w:p w:rsidR="00872FD2" w:rsidRPr="00872FD2" w:rsidRDefault="00872FD2"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8 </w:t>
      </w:r>
    </w:p>
    <w:p w:rsidR="00872FD2" w:rsidRPr="00872FD2" w:rsidRDefault="00872FD2" w:rsidP="00872FD2">
      <w:pPr>
        <w:pStyle w:val="Ttulo2"/>
        <w:rPr>
          <w:rFonts w:ascii="Verdana" w:hAnsi="Verdana"/>
          <w:sz w:val="22"/>
          <w:szCs w:val="22"/>
        </w:rPr>
      </w:pPr>
      <w:r w:rsidRPr="00872FD2">
        <w:rPr>
          <w:rFonts w:ascii="Verdana" w:hAnsi="Verdana"/>
          <w:sz w:val="22"/>
          <w:szCs w:val="22"/>
        </w:rPr>
        <w:t>25 al 30 de abril del 2011</w:t>
      </w:r>
    </w:p>
    <w:p w:rsidR="00872FD2" w:rsidRPr="00872FD2" w:rsidRDefault="00872FD2" w:rsidP="00872FD2">
      <w:pPr>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Temas:</w:t>
      </w:r>
    </w:p>
    <w:p w:rsidR="00872FD2" w:rsidRPr="00872FD2" w:rsidRDefault="00872FD2" w:rsidP="00872FD2">
      <w:pPr>
        <w:rPr>
          <w:rFonts w:ascii="Verdana" w:hAnsi="Verdana"/>
          <w:sz w:val="22"/>
          <w:szCs w:val="22"/>
          <w:lang w:val="es-ES_tradnl"/>
        </w:rPr>
      </w:pPr>
      <w:r w:rsidRPr="00872FD2">
        <w:rPr>
          <w:rFonts w:ascii="Verdana" w:hAnsi="Verdana"/>
          <w:sz w:val="22"/>
          <w:szCs w:val="22"/>
          <w:lang w:val="es-ES_tradnl"/>
        </w:rPr>
        <w:t>TEMA VIII: EL CONTROL INTERNO Y LA ETICA</w:t>
      </w:r>
    </w:p>
    <w:p w:rsidR="00872FD2" w:rsidRPr="00872FD2" w:rsidRDefault="00872FD2" w:rsidP="00872FD2">
      <w:pPr>
        <w:rPr>
          <w:rFonts w:ascii="Verdana" w:hAnsi="Verdana"/>
          <w:sz w:val="22"/>
          <w:szCs w:val="22"/>
          <w:lang w:val="es-ES_tradnl"/>
        </w:rPr>
      </w:pPr>
    </w:p>
    <w:p w:rsidR="00872FD2" w:rsidRPr="00872FD2" w:rsidRDefault="00872FD2" w:rsidP="00140A35">
      <w:pPr>
        <w:numPr>
          <w:ilvl w:val="0"/>
          <w:numId w:val="11"/>
        </w:numPr>
        <w:rPr>
          <w:rFonts w:ascii="Verdana" w:hAnsi="Verdana"/>
          <w:sz w:val="22"/>
          <w:szCs w:val="22"/>
          <w:lang w:val="es-ES_tradnl"/>
        </w:rPr>
      </w:pPr>
      <w:r w:rsidRPr="00872FD2">
        <w:rPr>
          <w:rFonts w:ascii="Verdana" w:hAnsi="Verdana"/>
          <w:sz w:val="22"/>
          <w:szCs w:val="22"/>
          <w:lang w:val="es-ES_tradnl"/>
        </w:rPr>
        <w:t>Resumen general del control interno</w:t>
      </w:r>
    </w:p>
    <w:p w:rsidR="00872FD2" w:rsidRPr="00872FD2" w:rsidRDefault="00872FD2" w:rsidP="00140A35">
      <w:pPr>
        <w:numPr>
          <w:ilvl w:val="0"/>
          <w:numId w:val="11"/>
        </w:numPr>
        <w:rPr>
          <w:rFonts w:ascii="Verdana" w:hAnsi="Verdana"/>
          <w:sz w:val="22"/>
          <w:szCs w:val="22"/>
          <w:lang w:val="es-ES_tradnl"/>
        </w:rPr>
      </w:pPr>
      <w:r w:rsidRPr="00872FD2">
        <w:rPr>
          <w:rFonts w:ascii="Verdana" w:hAnsi="Verdana"/>
          <w:sz w:val="22"/>
          <w:szCs w:val="22"/>
          <w:lang w:val="es-ES_tradnl"/>
        </w:rPr>
        <w:t>Lista de verificación para el control interno</w:t>
      </w:r>
    </w:p>
    <w:p w:rsidR="00872FD2" w:rsidRPr="00872FD2" w:rsidRDefault="00872FD2" w:rsidP="00140A35">
      <w:pPr>
        <w:numPr>
          <w:ilvl w:val="0"/>
          <w:numId w:val="11"/>
        </w:numPr>
        <w:rPr>
          <w:rFonts w:ascii="Verdana" w:hAnsi="Verdana"/>
          <w:sz w:val="22"/>
          <w:szCs w:val="22"/>
          <w:lang w:val="es-ES_tradnl"/>
        </w:rPr>
      </w:pPr>
      <w:r w:rsidRPr="00872FD2">
        <w:rPr>
          <w:rFonts w:ascii="Verdana" w:hAnsi="Verdana"/>
          <w:sz w:val="22"/>
          <w:szCs w:val="22"/>
          <w:lang w:val="es-ES_tradnl"/>
        </w:rPr>
        <w:t>Ejemplos de control interno</w:t>
      </w:r>
    </w:p>
    <w:p w:rsidR="00872FD2" w:rsidRPr="00872FD2" w:rsidRDefault="00872FD2" w:rsidP="00140A35">
      <w:pPr>
        <w:numPr>
          <w:ilvl w:val="0"/>
          <w:numId w:val="11"/>
        </w:numPr>
        <w:rPr>
          <w:rFonts w:ascii="Verdana" w:hAnsi="Verdana"/>
          <w:sz w:val="22"/>
          <w:szCs w:val="22"/>
          <w:lang w:val="es-ES_tradnl"/>
        </w:rPr>
      </w:pPr>
      <w:r w:rsidRPr="00872FD2">
        <w:rPr>
          <w:rFonts w:ascii="Verdana" w:hAnsi="Verdana"/>
          <w:sz w:val="22"/>
          <w:szCs w:val="22"/>
          <w:lang w:val="es-ES_tradnl"/>
        </w:rPr>
        <w:t>La ética y el control interno</w:t>
      </w:r>
    </w:p>
    <w:p w:rsidR="00872FD2" w:rsidRPr="00872FD2" w:rsidRDefault="00872FD2" w:rsidP="00140A35">
      <w:pPr>
        <w:numPr>
          <w:ilvl w:val="0"/>
          <w:numId w:val="11"/>
        </w:numPr>
        <w:rPr>
          <w:rFonts w:ascii="Verdana" w:hAnsi="Verdana"/>
          <w:sz w:val="22"/>
          <w:szCs w:val="22"/>
          <w:lang w:val="es-ES_tradnl"/>
        </w:rPr>
      </w:pPr>
      <w:r w:rsidRPr="00872FD2">
        <w:rPr>
          <w:rFonts w:ascii="Verdana" w:hAnsi="Verdana"/>
          <w:sz w:val="22"/>
          <w:szCs w:val="22"/>
          <w:lang w:val="es-ES_tradnl"/>
        </w:rPr>
        <w:t>Control interno del efectivo</w:t>
      </w:r>
    </w:p>
    <w:p w:rsidR="00872FD2" w:rsidRPr="00872FD2" w:rsidRDefault="00872FD2" w:rsidP="00872FD2">
      <w:pPr>
        <w:rPr>
          <w:rFonts w:ascii="Verdana" w:hAnsi="Verdana"/>
          <w:sz w:val="22"/>
          <w:szCs w:val="22"/>
          <w:lang w:val="es-ES_tradnl"/>
        </w:rPr>
      </w:pPr>
    </w:p>
    <w:p w:rsidR="00872FD2" w:rsidRPr="00872FD2" w:rsidRDefault="00872FD2" w:rsidP="00EB3B9A">
      <w:pPr>
        <w:rPr>
          <w:rFonts w:ascii="Verdana" w:hAnsi="Verdana"/>
          <w:sz w:val="22"/>
          <w:szCs w:val="22"/>
          <w:lang w:val="es-ES_tradnl"/>
        </w:rPr>
      </w:pPr>
      <w:r w:rsidRPr="00872FD2">
        <w:rPr>
          <w:rFonts w:ascii="Verdana" w:hAnsi="Verdana"/>
          <w:sz w:val="22"/>
          <w:szCs w:val="22"/>
          <w:lang w:val="es-ES_tradnl"/>
        </w:rPr>
        <w:t>TEMA IX: ACTIVOS A LARGO PLAZO Y DEPRECIACION</w:t>
      </w:r>
    </w:p>
    <w:p w:rsidR="00872FD2" w:rsidRPr="00872FD2" w:rsidRDefault="00872FD2" w:rsidP="00872FD2">
      <w:pPr>
        <w:rPr>
          <w:rFonts w:ascii="Verdana" w:hAnsi="Verdana"/>
          <w:sz w:val="22"/>
          <w:szCs w:val="22"/>
          <w:lang w:val="es-ES_tradnl"/>
        </w:rPr>
      </w:pP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Costo de adquisición de activos a largo plazo</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Métodos de depreciación</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Depreciación y flujo de efectivo</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Ganancias o pérdidas por la venta de activos fijos</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Agotamiento de recursos naturales</w:t>
      </w:r>
    </w:p>
    <w:p w:rsidR="00872FD2" w:rsidRPr="00872FD2" w:rsidRDefault="00872FD2" w:rsidP="00140A35">
      <w:pPr>
        <w:numPr>
          <w:ilvl w:val="0"/>
          <w:numId w:val="12"/>
        </w:numPr>
        <w:rPr>
          <w:rFonts w:ascii="Verdana" w:hAnsi="Verdana"/>
          <w:sz w:val="22"/>
          <w:szCs w:val="22"/>
          <w:lang w:val="es-ES_tradnl"/>
        </w:rPr>
      </w:pPr>
      <w:r w:rsidRPr="00872FD2">
        <w:rPr>
          <w:rFonts w:ascii="Verdana" w:hAnsi="Verdana"/>
          <w:sz w:val="22"/>
          <w:szCs w:val="22"/>
          <w:lang w:val="es-ES_tradnl"/>
        </w:rPr>
        <w:t>Amortización de activos intangibles</w:t>
      </w:r>
    </w:p>
    <w:p w:rsidR="00872FD2" w:rsidRPr="00872FD2" w:rsidRDefault="00872FD2" w:rsidP="00872FD2">
      <w:pPr>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6</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3"/>
        </w:numPr>
        <w:ind w:left="1276" w:hanging="283"/>
        <w:jc w:val="both"/>
        <w:rPr>
          <w:rFonts w:ascii="Verdana" w:hAnsi="Verdana"/>
          <w:sz w:val="22"/>
          <w:szCs w:val="22"/>
        </w:rPr>
      </w:pPr>
      <w:r w:rsidRPr="00872FD2">
        <w:rPr>
          <w:rFonts w:ascii="Verdana" w:hAnsi="Verdana"/>
          <w:sz w:val="22"/>
          <w:szCs w:val="22"/>
        </w:rPr>
        <w:t>Control interno del efectivo</w:t>
      </w:r>
    </w:p>
    <w:p w:rsidR="00872FD2" w:rsidRPr="00872FD2" w:rsidRDefault="00872FD2" w:rsidP="00140A35">
      <w:pPr>
        <w:numPr>
          <w:ilvl w:val="0"/>
          <w:numId w:val="23"/>
        </w:numPr>
        <w:ind w:left="1276" w:hanging="283"/>
        <w:jc w:val="both"/>
        <w:rPr>
          <w:rFonts w:ascii="Verdana" w:hAnsi="Verdana"/>
          <w:sz w:val="22"/>
          <w:szCs w:val="22"/>
        </w:rPr>
      </w:pPr>
      <w:r w:rsidRPr="00872FD2">
        <w:rPr>
          <w:rFonts w:ascii="Verdana" w:hAnsi="Verdana"/>
          <w:sz w:val="22"/>
          <w:szCs w:val="22"/>
        </w:rPr>
        <w:t>Métodos de depreciación</w:t>
      </w:r>
    </w:p>
    <w:p w:rsidR="00872FD2" w:rsidRPr="00872FD2" w:rsidRDefault="00872FD2" w:rsidP="00140A35">
      <w:pPr>
        <w:numPr>
          <w:ilvl w:val="0"/>
          <w:numId w:val="23"/>
        </w:numPr>
        <w:ind w:left="1276" w:hanging="283"/>
        <w:jc w:val="both"/>
        <w:rPr>
          <w:rFonts w:ascii="Verdana" w:hAnsi="Verdana"/>
          <w:sz w:val="22"/>
          <w:szCs w:val="22"/>
        </w:rPr>
      </w:pPr>
      <w:r w:rsidRPr="00872FD2">
        <w:rPr>
          <w:rFonts w:ascii="Verdana" w:hAnsi="Verdana"/>
          <w:sz w:val="22"/>
          <w:szCs w:val="22"/>
        </w:rPr>
        <w:t>Ganancia o pérdida sobre la venta de activos fijos</w:t>
      </w:r>
    </w:p>
    <w:p w:rsidR="00872FD2" w:rsidRPr="00872FD2" w:rsidRDefault="00872FD2" w:rsidP="00872FD2">
      <w:pPr>
        <w:ind w:left="795"/>
        <w:rPr>
          <w:rFonts w:ascii="Verdana" w:hAnsi="Verdana"/>
          <w:sz w:val="22"/>
          <w:szCs w:val="22"/>
        </w:rPr>
      </w:pPr>
    </w:p>
    <w:p w:rsidR="00872FD2" w:rsidRPr="00DC3B01" w:rsidRDefault="00872FD2" w:rsidP="00872FD2">
      <w:pPr>
        <w:rPr>
          <w:rFonts w:ascii="Verdana" w:hAnsi="Verdana"/>
          <w:b/>
          <w:sz w:val="22"/>
          <w:szCs w:val="22"/>
        </w:rPr>
      </w:pPr>
      <w:r w:rsidRPr="00DC3B01">
        <w:rPr>
          <w:rFonts w:ascii="Verdana" w:hAnsi="Verdana"/>
          <w:b/>
          <w:sz w:val="22"/>
          <w:szCs w:val="22"/>
        </w:rPr>
        <w:t>Lecturas asignadas</w:t>
      </w:r>
    </w:p>
    <w:p w:rsidR="00872FD2" w:rsidRPr="00872FD2" w:rsidRDefault="00872FD2" w:rsidP="00872FD2">
      <w:pPr>
        <w:ind w:left="720"/>
        <w:rPr>
          <w:rFonts w:ascii="Verdana" w:hAnsi="Verdana"/>
          <w:sz w:val="22"/>
          <w:szCs w:val="22"/>
        </w:rPr>
      </w:pPr>
      <w:r w:rsidRPr="00872FD2">
        <w:rPr>
          <w:rFonts w:ascii="Verdana" w:hAnsi="Verdana"/>
          <w:sz w:val="22"/>
          <w:szCs w:val="22"/>
        </w:rPr>
        <w:t>Capítulos N.7.</w:t>
      </w:r>
      <w:r w:rsidRPr="00872FD2">
        <w:rPr>
          <w:rFonts w:ascii="Verdana" w:hAnsi="Verdana"/>
          <w:sz w:val="22"/>
          <w:szCs w:val="22"/>
        </w:rPr>
        <w:tab/>
        <w:t>Horngren Charles T.; Sundem Gary L.; Elliott John A. Introducción a la Contabilidad Financiera. Pearson; Séptima edición, 2000.</w:t>
      </w:r>
    </w:p>
    <w:p w:rsidR="00872FD2" w:rsidRPr="00872FD2" w:rsidRDefault="00872FD2" w:rsidP="00872FD2">
      <w:pPr>
        <w:pStyle w:val="Ttulo2"/>
        <w:rPr>
          <w:rFonts w:ascii="Verdana" w:hAnsi="Verdana"/>
          <w:sz w:val="22"/>
          <w:szCs w:val="22"/>
        </w:rPr>
      </w:pPr>
      <w:r w:rsidRPr="00872FD2">
        <w:rPr>
          <w:rFonts w:ascii="Verdana" w:hAnsi="Verdana"/>
          <w:sz w:val="22"/>
          <w:szCs w:val="22"/>
        </w:rPr>
        <w:lastRenderedPageBreak/>
        <w:t xml:space="preserve">SEMANA 9 </w:t>
      </w:r>
    </w:p>
    <w:p w:rsidR="00872FD2" w:rsidRPr="00872FD2" w:rsidRDefault="00872FD2" w:rsidP="00872FD2">
      <w:pPr>
        <w:pStyle w:val="Ttulo2"/>
        <w:rPr>
          <w:rFonts w:ascii="Verdana" w:hAnsi="Verdana"/>
          <w:sz w:val="22"/>
          <w:szCs w:val="22"/>
        </w:rPr>
      </w:pPr>
      <w:r w:rsidRPr="00872FD2">
        <w:rPr>
          <w:rFonts w:ascii="Verdana" w:hAnsi="Verdana"/>
          <w:sz w:val="22"/>
          <w:szCs w:val="22"/>
        </w:rPr>
        <w:t>02 al 07 de mayo del 2011</w:t>
      </w:r>
    </w:p>
    <w:p w:rsidR="00872FD2" w:rsidRPr="00872FD2" w:rsidRDefault="00872FD2" w:rsidP="00872FD2">
      <w:pPr>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Temas:</w:t>
      </w:r>
    </w:p>
    <w:p w:rsidR="00872FD2" w:rsidRPr="00872FD2" w:rsidRDefault="00872FD2" w:rsidP="00140A35">
      <w:pPr>
        <w:numPr>
          <w:ilvl w:val="0"/>
          <w:numId w:val="3"/>
        </w:numPr>
        <w:rPr>
          <w:rFonts w:ascii="Verdana" w:hAnsi="Verdana"/>
          <w:sz w:val="22"/>
          <w:szCs w:val="22"/>
          <w:lang w:val="es-ES_tradnl"/>
        </w:rPr>
      </w:pPr>
      <w:r w:rsidRPr="00872FD2">
        <w:rPr>
          <w:rFonts w:ascii="Verdana" w:hAnsi="Verdana"/>
          <w:sz w:val="22"/>
          <w:szCs w:val="22"/>
          <w:lang w:val="es-ES_tradnl"/>
        </w:rPr>
        <w:t>TEMA X: PASIVOS E INTERESES</w:t>
      </w:r>
    </w:p>
    <w:p w:rsidR="00872FD2" w:rsidRPr="00872FD2" w:rsidRDefault="00872FD2" w:rsidP="00872FD2">
      <w:pPr>
        <w:ind w:left="720"/>
        <w:rPr>
          <w:rFonts w:ascii="Verdana" w:hAnsi="Verdana"/>
          <w:sz w:val="22"/>
          <w:szCs w:val="22"/>
          <w:lang w:val="es-ES_tradnl"/>
        </w:rPr>
      </w:pPr>
    </w:p>
    <w:p w:rsidR="00872FD2" w:rsidRPr="00872FD2" w:rsidRDefault="00872FD2" w:rsidP="00140A35">
      <w:pPr>
        <w:numPr>
          <w:ilvl w:val="0"/>
          <w:numId w:val="13"/>
        </w:numPr>
        <w:rPr>
          <w:rFonts w:ascii="Verdana" w:hAnsi="Verdana"/>
          <w:sz w:val="22"/>
          <w:szCs w:val="22"/>
          <w:lang w:val="es-ES_tradnl"/>
        </w:rPr>
      </w:pPr>
      <w:r w:rsidRPr="00872FD2">
        <w:rPr>
          <w:rFonts w:ascii="Verdana" w:hAnsi="Verdana"/>
          <w:sz w:val="22"/>
          <w:szCs w:val="22"/>
          <w:lang w:val="es-ES_tradnl"/>
        </w:rPr>
        <w:t>Aspectos básicos del pasivo</w:t>
      </w:r>
    </w:p>
    <w:p w:rsidR="00872FD2" w:rsidRPr="00872FD2" w:rsidRDefault="00872FD2" w:rsidP="00140A35">
      <w:pPr>
        <w:numPr>
          <w:ilvl w:val="0"/>
          <w:numId w:val="13"/>
        </w:numPr>
        <w:rPr>
          <w:rFonts w:ascii="Verdana" w:hAnsi="Verdana"/>
          <w:sz w:val="22"/>
          <w:szCs w:val="22"/>
          <w:lang w:val="es-ES_tradnl"/>
        </w:rPr>
      </w:pPr>
      <w:r w:rsidRPr="00872FD2">
        <w:rPr>
          <w:rFonts w:ascii="Verdana" w:hAnsi="Verdana"/>
          <w:sz w:val="22"/>
          <w:szCs w:val="22"/>
          <w:lang w:val="es-ES_tradnl"/>
        </w:rPr>
        <w:t>Pasivos circulantes</w:t>
      </w:r>
    </w:p>
    <w:p w:rsidR="00872FD2" w:rsidRPr="00872FD2" w:rsidRDefault="00872FD2" w:rsidP="00140A35">
      <w:pPr>
        <w:numPr>
          <w:ilvl w:val="0"/>
          <w:numId w:val="13"/>
        </w:numPr>
        <w:rPr>
          <w:rFonts w:ascii="Verdana" w:hAnsi="Verdana"/>
          <w:sz w:val="22"/>
          <w:szCs w:val="22"/>
          <w:lang w:val="es-ES_tradnl"/>
        </w:rPr>
      </w:pPr>
      <w:r w:rsidRPr="00872FD2">
        <w:rPr>
          <w:rFonts w:ascii="Verdana" w:hAnsi="Verdana"/>
          <w:sz w:val="22"/>
          <w:szCs w:val="22"/>
          <w:lang w:val="es-ES_tradnl"/>
        </w:rPr>
        <w:t>Pasivos a largo plazo</w:t>
      </w:r>
    </w:p>
    <w:p w:rsidR="00872FD2" w:rsidRPr="00872FD2" w:rsidRDefault="00872FD2" w:rsidP="00140A35">
      <w:pPr>
        <w:numPr>
          <w:ilvl w:val="0"/>
          <w:numId w:val="13"/>
        </w:numPr>
        <w:rPr>
          <w:rFonts w:ascii="Verdana" w:hAnsi="Verdana"/>
          <w:sz w:val="22"/>
          <w:szCs w:val="22"/>
          <w:lang w:val="es-ES_tradnl"/>
        </w:rPr>
      </w:pPr>
      <w:r w:rsidRPr="00872FD2">
        <w:rPr>
          <w:rFonts w:ascii="Verdana" w:hAnsi="Verdana"/>
          <w:sz w:val="22"/>
          <w:szCs w:val="22"/>
          <w:lang w:val="es-ES_tradnl"/>
        </w:rPr>
        <w:t xml:space="preserve">Razones de deuda </w:t>
      </w:r>
    </w:p>
    <w:p w:rsidR="00872FD2" w:rsidRPr="00872FD2" w:rsidRDefault="00872FD2" w:rsidP="00140A35">
      <w:pPr>
        <w:numPr>
          <w:ilvl w:val="0"/>
          <w:numId w:val="13"/>
        </w:numPr>
        <w:jc w:val="both"/>
        <w:rPr>
          <w:rFonts w:ascii="Verdana" w:hAnsi="Verdana"/>
          <w:sz w:val="22"/>
          <w:szCs w:val="22"/>
        </w:rPr>
      </w:pPr>
      <w:r w:rsidRPr="00872FD2">
        <w:rPr>
          <w:rFonts w:ascii="Verdana" w:hAnsi="Verdana"/>
          <w:sz w:val="22"/>
          <w:szCs w:val="22"/>
          <w:lang w:val="es-ES_tradnl"/>
        </w:rPr>
        <w:t>Contabilidad de los arrendamientos</w:t>
      </w:r>
    </w:p>
    <w:p w:rsidR="00872FD2" w:rsidRPr="00872FD2" w:rsidRDefault="00872FD2" w:rsidP="00872FD2">
      <w:pPr>
        <w:ind w:left="1440"/>
        <w:rPr>
          <w:rFonts w:ascii="Verdana" w:hAnsi="Verdana"/>
          <w:sz w:val="22"/>
          <w:szCs w:val="22"/>
          <w:lang w:val="es-ES_tradnl"/>
        </w:rPr>
      </w:pPr>
    </w:p>
    <w:p w:rsidR="00872FD2" w:rsidRPr="00EB3B9A" w:rsidRDefault="00872FD2" w:rsidP="00872FD2">
      <w:pPr>
        <w:rPr>
          <w:rFonts w:ascii="Verdana" w:hAnsi="Verdana"/>
          <w:b/>
          <w:sz w:val="22"/>
          <w:szCs w:val="22"/>
        </w:rPr>
      </w:pPr>
      <w:r w:rsidRPr="00EB3B9A">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7</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4"/>
        </w:numPr>
        <w:jc w:val="both"/>
        <w:rPr>
          <w:rFonts w:ascii="Verdana" w:hAnsi="Verdana"/>
          <w:sz w:val="22"/>
          <w:szCs w:val="22"/>
        </w:rPr>
      </w:pPr>
      <w:r w:rsidRPr="00872FD2">
        <w:rPr>
          <w:rFonts w:ascii="Verdana" w:hAnsi="Verdana"/>
          <w:sz w:val="22"/>
          <w:szCs w:val="22"/>
        </w:rPr>
        <w:t>Razones de deuda</w:t>
      </w:r>
    </w:p>
    <w:p w:rsidR="00872FD2" w:rsidRPr="00872FD2" w:rsidRDefault="00872FD2" w:rsidP="00872FD2">
      <w:pPr>
        <w:ind w:left="1080"/>
        <w:rPr>
          <w:rFonts w:ascii="Verdana" w:hAnsi="Verdana"/>
          <w:sz w:val="22"/>
          <w:szCs w:val="22"/>
        </w:rPr>
      </w:pPr>
    </w:p>
    <w:p w:rsidR="00872FD2" w:rsidRPr="00EB3B9A" w:rsidRDefault="00872FD2" w:rsidP="00EB3B9A">
      <w:pPr>
        <w:rPr>
          <w:rFonts w:ascii="Verdana" w:hAnsi="Verdana"/>
          <w:b/>
          <w:sz w:val="22"/>
          <w:szCs w:val="22"/>
        </w:rPr>
      </w:pPr>
      <w:r w:rsidRPr="00EB3B9A">
        <w:rPr>
          <w:rFonts w:ascii="Verdana" w:hAnsi="Verdana"/>
          <w:b/>
          <w:sz w:val="22"/>
          <w:szCs w:val="22"/>
        </w:rPr>
        <w:t>Lecturas asignadas</w:t>
      </w:r>
    </w:p>
    <w:p w:rsidR="00872FD2" w:rsidRPr="00872FD2" w:rsidRDefault="00872FD2" w:rsidP="00872FD2">
      <w:pPr>
        <w:ind w:left="720"/>
        <w:rPr>
          <w:rFonts w:ascii="Verdana" w:hAnsi="Verdana"/>
          <w:sz w:val="22"/>
          <w:szCs w:val="22"/>
        </w:rPr>
      </w:pPr>
      <w:r w:rsidRPr="00872FD2">
        <w:rPr>
          <w:rFonts w:ascii="Verdana" w:hAnsi="Verdana"/>
          <w:sz w:val="22"/>
          <w:szCs w:val="22"/>
        </w:rPr>
        <w:t>Capítulos N.8</w:t>
      </w:r>
      <w:r w:rsidRPr="00872FD2">
        <w:rPr>
          <w:rFonts w:ascii="Verdana" w:hAnsi="Verdana"/>
          <w:sz w:val="22"/>
          <w:szCs w:val="22"/>
        </w:rPr>
        <w:tab/>
        <w:t>Horngren Charles T.; Sundem Gary L.; Elliott John A. Introducción a la Contabilidad Financiera. Pearson; Séptima edición, 2000.</w:t>
      </w:r>
    </w:p>
    <w:p w:rsidR="00872FD2" w:rsidRDefault="00872FD2" w:rsidP="00872FD2">
      <w:pPr>
        <w:rPr>
          <w:rFonts w:ascii="Verdana" w:hAnsi="Verdana"/>
          <w:sz w:val="22"/>
          <w:szCs w:val="22"/>
        </w:rPr>
      </w:pPr>
    </w:p>
    <w:p w:rsidR="00DC3B01" w:rsidRPr="00872FD2" w:rsidRDefault="00DC3B01"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10 </w:t>
      </w:r>
    </w:p>
    <w:p w:rsidR="00872FD2" w:rsidRPr="00872FD2" w:rsidRDefault="00872FD2" w:rsidP="00872FD2">
      <w:pPr>
        <w:pStyle w:val="Ttulo2"/>
        <w:rPr>
          <w:rFonts w:ascii="Verdana" w:hAnsi="Verdana"/>
          <w:sz w:val="22"/>
          <w:szCs w:val="22"/>
        </w:rPr>
      </w:pPr>
      <w:r w:rsidRPr="00872FD2">
        <w:rPr>
          <w:rFonts w:ascii="Verdana" w:hAnsi="Verdana"/>
          <w:sz w:val="22"/>
          <w:szCs w:val="22"/>
        </w:rPr>
        <w:t>09 al 14 de mayo del 2011</w:t>
      </w:r>
    </w:p>
    <w:p w:rsidR="00872FD2" w:rsidRDefault="00872FD2" w:rsidP="00872FD2">
      <w:pPr>
        <w:rPr>
          <w:rFonts w:ascii="Verdana" w:hAnsi="Verdana"/>
          <w:sz w:val="22"/>
          <w:szCs w:val="22"/>
        </w:rPr>
      </w:pPr>
    </w:p>
    <w:p w:rsidR="00EB3B9A" w:rsidRPr="00EB3B9A" w:rsidRDefault="00EB3B9A" w:rsidP="00872FD2">
      <w:pPr>
        <w:rPr>
          <w:rFonts w:ascii="Verdana" w:hAnsi="Verdana"/>
          <w:b/>
          <w:sz w:val="22"/>
          <w:szCs w:val="22"/>
        </w:rPr>
      </w:pPr>
      <w:r w:rsidRPr="00EB3B9A">
        <w:rPr>
          <w:rFonts w:ascii="Verdana" w:hAnsi="Verdana"/>
          <w:b/>
          <w:sz w:val="22"/>
          <w:szCs w:val="22"/>
        </w:rPr>
        <w:t>Temas:</w:t>
      </w:r>
    </w:p>
    <w:p w:rsidR="00872FD2" w:rsidRPr="00872FD2" w:rsidRDefault="00872FD2" w:rsidP="00140A35">
      <w:pPr>
        <w:numPr>
          <w:ilvl w:val="0"/>
          <w:numId w:val="3"/>
        </w:numPr>
        <w:rPr>
          <w:rFonts w:ascii="Verdana" w:hAnsi="Verdana"/>
          <w:sz w:val="22"/>
          <w:szCs w:val="22"/>
          <w:lang w:val="es-ES_tradnl"/>
        </w:rPr>
      </w:pPr>
      <w:r w:rsidRPr="00872FD2">
        <w:rPr>
          <w:rFonts w:ascii="Verdana" w:hAnsi="Verdana"/>
          <w:sz w:val="22"/>
          <w:szCs w:val="22"/>
          <w:lang w:val="es-ES_tradnl"/>
        </w:rPr>
        <w:t>TEMA XI:ESTADO DE FLUJOS DE EFECTIVO</w:t>
      </w:r>
    </w:p>
    <w:p w:rsidR="00872FD2" w:rsidRPr="00872FD2" w:rsidRDefault="00872FD2" w:rsidP="00140A35">
      <w:pPr>
        <w:numPr>
          <w:ilvl w:val="0"/>
          <w:numId w:val="14"/>
        </w:numPr>
        <w:rPr>
          <w:rFonts w:ascii="Verdana" w:hAnsi="Verdana"/>
          <w:sz w:val="22"/>
          <w:szCs w:val="22"/>
          <w:lang w:val="es-ES_tradnl"/>
        </w:rPr>
      </w:pPr>
      <w:r w:rsidRPr="00872FD2">
        <w:rPr>
          <w:rFonts w:ascii="Verdana" w:hAnsi="Verdana"/>
          <w:sz w:val="22"/>
          <w:szCs w:val="22"/>
          <w:lang w:val="es-ES_tradnl"/>
        </w:rPr>
        <w:t>Resumen general del estado de flujos de efectivo</w:t>
      </w:r>
    </w:p>
    <w:p w:rsidR="00872FD2" w:rsidRPr="00872FD2" w:rsidRDefault="00872FD2" w:rsidP="00140A35">
      <w:pPr>
        <w:numPr>
          <w:ilvl w:val="0"/>
          <w:numId w:val="14"/>
        </w:numPr>
        <w:rPr>
          <w:rFonts w:ascii="Verdana" w:hAnsi="Verdana"/>
          <w:sz w:val="22"/>
          <w:szCs w:val="22"/>
          <w:lang w:val="es-ES_tradnl"/>
        </w:rPr>
      </w:pPr>
      <w:r w:rsidRPr="00872FD2">
        <w:rPr>
          <w:rFonts w:ascii="Verdana" w:hAnsi="Verdana"/>
          <w:sz w:val="22"/>
          <w:szCs w:val="22"/>
          <w:lang w:val="es-ES_tradnl"/>
        </w:rPr>
        <w:t>Preparar y categorizar un estado de flujo de efectivo</w:t>
      </w:r>
    </w:p>
    <w:p w:rsidR="00872FD2" w:rsidRPr="00872FD2" w:rsidRDefault="00872FD2" w:rsidP="00140A35">
      <w:pPr>
        <w:numPr>
          <w:ilvl w:val="0"/>
          <w:numId w:val="14"/>
        </w:numPr>
        <w:rPr>
          <w:rFonts w:ascii="Verdana" w:hAnsi="Verdana"/>
          <w:sz w:val="22"/>
          <w:szCs w:val="22"/>
          <w:lang w:val="es-ES_tradnl"/>
        </w:rPr>
      </w:pPr>
      <w:r w:rsidRPr="00872FD2">
        <w:rPr>
          <w:rFonts w:ascii="Verdana" w:hAnsi="Verdana"/>
          <w:sz w:val="22"/>
          <w:szCs w:val="22"/>
          <w:lang w:val="es-ES_tradnl"/>
        </w:rPr>
        <w:t>El método directo</w:t>
      </w:r>
    </w:p>
    <w:p w:rsidR="00872FD2" w:rsidRPr="00872FD2" w:rsidRDefault="00872FD2" w:rsidP="00140A35">
      <w:pPr>
        <w:numPr>
          <w:ilvl w:val="0"/>
          <w:numId w:val="14"/>
        </w:numPr>
        <w:rPr>
          <w:rFonts w:ascii="Verdana" w:hAnsi="Verdana"/>
          <w:sz w:val="22"/>
          <w:szCs w:val="22"/>
          <w:lang w:val="es-ES_tradnl"/>
        </w:rPr>
      </w:pPr>
      <w:r w:rsidRPr="00872FD2">
        <w:rPr>
          <w:rFonts w:ascii="Verdana" w:hAnsi="Verdana"/>
          <w:sz w:val="22"/>
          <w:szCs w:val="22"/>
          <w:lang w:val="es-ES_tradnl"/>
        </w:rPr>
        <w:t>El método indirecto</w:t>
      </w:r>
    </w:p>
    <w:p w:rsidR="00872FD2" w:rsidRPr="00872FD2" w:rsidRDefault="00872FD2" w:rsidP="00872FD2">
      <w:pPr>
        <w:ind w:left="1440"/>
        <w:rPr>
          <w:rFonts w:ascii="Verdana" w:hAnsi="Verdana"/>
          <w:sz w:val="22"/>
          <w:szCs w:val="22"/>
          <w:lang w:val="es-ES_tradnl"/>
        </w:rPr>
      </w:pPr>
    </w:p>
    <w:p w:rsidR="00872FD2" w:rsidRPr="00EB3B9A" w:rsidRDefault="00872FD2" w:rsidP="00872FD2">
      <w:pPr>
        <w:rPr>
          <w:rFonts w:ascii="Verdana" w:hAnsi="Verdana"/>
          <w:b/>
          <w:sz w:val="22"/>
          <w:szCs w:val="22"/>
        </w:rPr>
      </w:pPr>
      <w:r w:rsidRPr="00EB3B9A">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8</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9"/>
        </w:numPr>
        <w:jc w:val="both"/>
        <w:rPr>
          <w:rFonts w:ascii="Verdana" w:hAnsi="Verdana"/>
          <w:sz w:val="22"/>
          <w:szCs w:val="22"/>
        </w:rPr>
      </w:pPr>
      <w:r w:rsidRPr="00872FD2">
        <w:rPr>
          <w:rFonts w:ascii="Verdana" w:hAnsi="Verdana"/>
          <w:sz w:val="22"/>
          <w:szCs w:val="22"/>
        </w:rPr>
        <w:t>Elaboración de estado de flujos de efectivo</w:t>
      </w:r>
    </w:p>
    <w:p w:rsidR="00872FD2" w:rsidRPr="00872FD2" w:rsidRDefault="00872FD2" w:rsidP="00872FD2">
      <w:pPr>
        <w:ind w:left="1080"/>
        <w:rPr>
          <w:rFonts w:ascii="Verdana" w:hAnsi="Verdana"/>
          <w:sz w:val="22"/>
          <w:szCs w:val="22"/>
        </w:rPr>
      </w:pPr>
    </w:p>
    <w:p w:rsidR="00872FD2" w:rsidRPr="00EB3B9A" w:rsidRDefault="00872FD2" w:rsidP="00EB3B9A">
      <w:pPr>
        <w:rPr>
          <w:rFonts w:ascii="Verdana" w:hAnsi="Verdana"/>
          <w:b/>
          <w:sz w:val="22"/>
          <w:szCs w:val="22"/>
        </w:rPr>
      </w:pPr>
      <w:r w:rsidRPr="00EB3B9A">
        <w:rPr>
          <w:rFonts w:ascii="Verdana" w:hAnsi="Verdana"/>
          <w:b/>
          <w:sz w:val="22"/>
          <w:szCs w:val="22"/>
        </w:rPr>
        <w:t>Lecturas asignadas</w:t>
      </w:r>
    </w:p>
    <w:p w:rsidR="00872FD2" w:rsidRPr="00872FD2" w:rsidRDefault="00872FD2" w:rsidP="00EB3B9A">
      <w:pPr>
        <w:ind w:left="709"/>
        <w:rPr>
          <w:rFonts w:ascii="Verdana" w:hAnsi="Verdana"/>
          <w:sz w:val="22"/>
          <w:szCs w:val="22"/>
        </w:rPr>
      </w:pPr>
      <w:r w:rsidRPr="00872FD2">
        <w:rPr>
          <w:rFonts w:ascii="Verdana" w:hAnsi="Verdana"/>
          <w:sz w:val="22"/>
          <w:szCs w:val="22"/>
        </w:rPr>
        <w:t>Capítulos N.10.</w:t>
      </w:r>
      <w:r w:rsidRPr="00872FD2">
        <w:rPr>
          <w:rFonts w:ascii="Verdana" w:hAnsi="Verdana"/>
          <w:sz w:val="22"/>
          <w:szCs w:val="22"/>
        </w:rPr>
        <w:tab/>
        <w:t>Horngren Charles T.; Sundem Gary L.; Elliott John A. Introducción a la Contabilidad Financiera. Pearson; Séptima edición, 2000.</w:t>
      </w:r>
    </w:p>
    <w:p w:rsidR="00872FD2" w:rsidRPr="00872FD2" w:rsidRDefault="00872FD2" w:rsidP="00872FD2">
      <w:pPr>
        <w:rPr>
          <w:rFonts w:ascii="Verdana" w:hAnsi="Verdana"/>
          <w:sz w:val="22"/>
          <w:szCs w:val="22"/>
        </w:rPr>
      </w:pPr>
    </w:p>
    <w:p w:rsidR="00872FD2" w:rsidRPr="00872FD2" w:rsidRDefault="00872FD2"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11 </w:t>
      </w:r>
    </w:p>
    <w:p w:rsidR="00872FD2" w:rsidRPr="00872FD2" w:rsidRDefault="00872FD2" w:rsidP="00872FD2">
      <w:pPr>
        <w:pStyle w:val="Ttulo2"/>
        <w:rPr>
          <w:rFonts w:ascii="Verdana" w:hAnsi="Verdana"/>
          <w:sz w:val="22"/>
          <w:szCs w:val="22"/>
        </w:rPr>
      </w:pPr>
      <w:r w:rsidRPr="00872FD2">
        <w:rPr>
          <w:rFonts w:ascii="Verdana" w:hAnsi="Verdana"/>
          <w:sz w:val="22"/>
          <w:szCs w:val="22"/>
        </w:rPr>
        <w:t>16 al 21 de mayo del 2011</w:t>
      </w:r>
    </w:p>
    <w:p w:rsidR="00872FD2" w:rsidRPr="00EB3B9A" w:rsidRDefault="00872FD2" w:rsidP="00EB3B9A">
      <w:pPr>
        <w:jc w:val="both"/>
        <w:rPr>
          <w:rFonts w:ascii="Verdana" w:hAnsi="Verdana"/>
          <w:b/>
          <w:sz w:val="22"/>
          <w:szCs w:val="22"/>
        </w:rPr>
      </w:pPr>
      <w:r w:rsidRPr="00EB3B9A">
        <w:rPr>
          <w:rFonts w:ascii="Verdana" w:hAnsi="Verdana"/>
          <w:b/>
          <w:sz w:val="22"/>
          <w:szCs w:val="22"/>
        </w:rPr>
        <w:t>II Examen parcial, temas 6,7,8,9,10 y 11</w:t>
      </w:r>
    </w:p>
    <w:p w:rsidR="00872FD2" w:rsidRDefault="00872FD2" w:rsidP="00872FD2">
      <w:pPr>
        <w:rPr>
          <w:rFonts w:ascii="Verdana" w:hAnsi="Verdana"/>
          <w:sz w:val="22"/>
          <w:szCs w:val="22"/>
        </w:rPr>
      </w:pPr>
    </w:p>
    <w:p w:rsidR="00DC3B01" w:rsidRPr="00872FD2" w:rsidRDefault="00DC3B01" w:rsidP="00872FD2">
      <w:pPr>
        <w:rPr>
          <w:rFonts w:ascii="Verdana" w:hAnsi="Verdana"/>
          <w:sz w:val="22"/>
          <w:szCs w:val="22"/>
        </w:rPr>
      </w:pPr>
    </w:p>
    <w:p w:rsidR="00EB3B9A" w:rsidRPr="00872FD2" w:rsidRDefault="00EB3B9A" w:rsidP="00EB3B9A">
      <w:pPr>
        <w:outlineLvl w:val="0"/>
        <w:rPr>
          <w:rFonts w:ascii="Verdana" w:hAnsi="Verdana"/>
          <w:b/>
          <w:sz w:val="22"/>
          <w:szCs w:val="22"/>
        </w:rPr>
      </w:pPr>
      <w:r w:rsidRPr="00872FD2">
        <w:rPr>
          <w:rFonts w:ascii="Verdana" w:hAnsi="Verdana"/>
          <w:b/>
          <w:sz w:val="22"/>
          <w:szCs w:val="22"/>
        </w:rPr>
        <w:lastRenderedPageBreak/>
        <w:t>Parte dos</w:t>
      </w:r>
    </w:p>
    <w:p w:rsidR="00EB3B9A" w:rsidRPr="00872FD2" w:rsidRDefault="00EB3B9A" w:rsidP="00EB3B9A">
      <w:pPr>
        <w:outlineLvl w:val="0"/>
        <w:rPr>
          <w:rFonts w:ascii="Verdana" w:hAnsi="Verdana"/>
          <w:b/>
          <w:sz w:val="22"/>
          <w:szCs w:val="22"/>
        </w:rPr>
      </w:pPr>
      <w:r w:rsidRPr="00872FD2">
        <w:rPr>
          <w:rFonts w:ascii="Verdana" w:hAnsi="Verdana"/>
          <w:b/>
          <w:sz w:val="22"/>
          <w:szCs w:val="22"/>
        </w:rPr>
        <w:t>Administración Financiera</w:t>
      </w:r>
    </w:p>
    <w:p w:rsidR="00EB3B9A" w:rsidRDefault="00EB3B9A" w:rsidP="00872FD2">
      <w:pPr>
        <w:pStyle w:val="Ttulo2"/>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12 </w:t>
      </w:r>
    </w:p>
    <w:p w:rsidR="00872FD2" w:rsidRPr="00872FD2" w:rsidRDefault="00872FD2" w:rsidP="00872FD2">
      <w:pPr>
        <w:pStyle w:val="Ttulo2"/>
        <w:rPr>
          <w:rFonts w:ascii="Verdana" w:hAnsi="Verdana"/>
          <w:sz w:val="22"/>
          <w:szCs w:val="22"/>
        </w:rPr>
      </w:pPr>
      <w:r w:rsidRPr="00872FD2">
        <w:rPr>
          <w:rFonts w:ascii="Verdana" w:hAnsi="Verdana"/>
          <w:sz w:val="22"/>
          <w:szCs w:val="22"/>
        </w:rPr>
        <w:t>23 al 28 de mayo del 2011</w:t>
      </w:r>
    </w:p>
    <w:p w:rsidR="00872FD2" w:rsidRDefault="00872FD2" w:rsidP="00872FD2">
      <w:pPr>
        <w:rPr>
          <w:rFonts w:ascii="Verdana" w:hAnsi="Verdana"/>
          <w:sz w:val="22"/>
          <w:szCs w:val="22"/>
        </w:rPr>
      </w:pPr>
    </w:p>
    <w:p w:rsidR="00EB3B9A" w:rsidRPr="00EB3B9A" w:rsidRDefault="00EB3B9A" w:rsidP="00872FD2">
      <w:pPr>
        <w:rPr>
          <w:rFonts w:ascii="Verdana" w:hAnsi="Verdana"/>
          <w:b/>
          <w:sz w:val="22"/>
          <w:szCs w:val="22"/>
        </w:rPr>
      </w:pPr>
      <w:r w:rsidRPr="00EB3B9A">
        <w:rPr>
          <w:rFonts w:ascii="Verdana" w:hAnsi="Verdana"/>
          <w:b/>
          <w:sz w:val="22"/>
          <w:szCs w:val="22"/>
        </w:rPr>
        <w:t>Temas:</w:t>
      </w:r>
    </w:p>
    <w:p w:rsidR="00872FD2" w:rsidRPr="00872FD2" w:rsidRDefault="00872FD2" w:rsidP="00872FD2">
      <w:pPr>
        <w:outlineLvl w:val="0"/>
        <w:rPr>
          <w:rFonts w:ascii="Verdana" w:hAnsi="Verdana"/>
          <w:b/>
          <w:sz w:val="22"/>
          <w:szCs w:val="22"/>
        </w:rPr>
      </w:pP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Tema XII  PAPEL Y ENTORNO DE LA ADMINISTRACIÒN FINANCIERA</w:t>
      </w:r>
    </w:p>
    <w:p w:rsidR="00872FD2" w:rsidRPr="00872FD2" w:rsidRDefault="00872FD2" w:rsidP="00140A35">
      <w:pPr>
        <w:numPr>
          <w:ilvl w:val="0"/>
          <w:numId w:val="16"/>
        </w:numPr>
        <w:jc w:val="both"/>
        <w:rPr>
          <w:rFonts w:ascii="Verdana" w:hAnsi="Verdana"/>
          <w:sz w:val="22"/>
          <w:szCs w:val="22"/>
          <w:lang w:val="es-ES_tradnl"/>
        </w:rPr>
      </w:pPr>
      <w:r w:rsidRPr="00872FD2">
        <w:rPr>
          <w:rFonts w:ascii="Verdana" w:hAnsi="Verdana"/>
          <w:sz w:val="22"/>
          <w:szCs w:val="22"/>
          <w:lang w:val="es-ES_tradnl"/>
        </w:rPr>
        <w:t>Finanzas y empresas</w:t>
      </w:r>
    </w:p>
    <w:p w:rsidR="00872FD2" w:rsidRPr="00872FD2" w:rsidRDefault="00872FD2" w:rsidP="00140A35">
      <w:pPr>
        <w:numPr>
          <w:ilvl w:val="0"/>
          <w:numId w:val="16"/>
        </w:numPr>
        <w:jc w:val="both"/>
        <w:rPr>
          <w:rFonts w:ascii="Verdana" w:hAnsi="Verdana"/>
          <w:sz w:val="22"/>
          <w:szCs w:val="22"/>
          <w:lang w:val="es-ES_tradnl"/>
        </w:rPr>
      </w:pPr>
      <w:r w:rsidRPr="00872FD2">
        <w:rPr>
          <w:rFonts w:ascii="Verdana" w:hAnsi="Verdana"/>
          <w:sz w:val="22"/>
          <w:szCs w:val="22"/>
          <w:lang w:val="es-ES_tradnl"/>
        </w:rPr>
        <w:t>Organización de la función financiera</w:t>
      </w:r>
    </w:p>
    <w:p w:rsidR="00872FD2" w:rsidRPr="00872FD2" w:rsidRDefault="00872FD2" w:rsidP="00140A35">
      <w:pPr>
        <w:numPr>
          <w:ilvl w:val="0"/>
          <w:numId w:val="16"/>
        </w:numPr>
        <w:jc w:val="both"/>
        <w:rPr>
          <w:rFonts w:ascii="Verdana" w:hAnsi="Verdana"/>
          <w:sz w:val="22"/>
          <w:szCs w:val="22"/>
          <w:lang w:val="es-ES_tradnl"/>
        </w:rPr>
      </w:pPr>
      <w:r w:rsidRPr="00872FD2">
        <w:rPr>
          <w:rFonts w:ascii="Verdana" w:hAnsi="Verdana"/>
          <w:sz w:val="22"/>
          <w:szCs w:val="22"/>
          <w:lang w:val="es-ES_tradnl"/>
        </w:rPr>
        <w:t>El Objetivo de la empresa</w:t>
      </w:r>
    </w:p>
    <w:p w:rsidR="00872FD2" w:rsidRPr="00872FD2" w:rsidRDefault="00872FD2" w:rsidP="00140A35">
      <w:pPr>
        <w:numPr>
          <w:ilvl w:val="0"/>
          <w:numId w:val="16"/>
        </w:numPr>
        <w:jc w:val="both"/>
        <w:rPr>
          <w:rFonts w:ascii="Verdana" w:hAnsi="Verdana"/>
          <w:sz w:val="22"/>
          <w:szCs w:val="22"/>
          <w:lang w:val="es-ES_tradnl"/>
        </w:rPr>
      </w:pPr>
      <w:r w:rsidRPr="00872FD2">
        <w:rPr>
          <w:rFonts w:ascii="Verdana" w:hAnsi="Verdana"/>
          <w:sz w:val="22"/>
          <w:szCs w:val="22"/>
          <w:lang w:val="es-ES_tradnl"/>
        </w:rPr>
        <w:t>Instituciones y mercados financieros</w:t>
      </w:r>
    </w:p>
    <w:p w:rsidR="00872FD2" w:rsidRPr="00872FD2" w:rsidRDefault="00872FD2" w:rsidP="00872FD2">
      <w:pPr>
        <w:pStyle w:val="Prrafodelista"/>
        <w:ind w:left="0"/>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9</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6"/>
        </w:numPr>
        <w:jc w:val="both"/>
        <w:rPr>
          <w:rFonts w:ascii="Verdana" w:hAnsi="Verdana"/>
          <w:sz w:val="22"/>
          <w:szCs w:val="22"/>
        </w:rPr>
      </w:pPr>
      <w:r w:rsidRPr="00872FD2">
        <w:rPr>
          <w:rFonts w:ascii="Verdana" w:hAnsi="Verdana"/>
          <w:sz w:val="22"/>
          <w:szCs w:val="22"/>
        </w:rPr>
        <w:t>Ingresos por intereses, gastos por intereses, dividendos</w:t>
      </w:r>
    </w:p>
    <w:p w:rsidR="00872FD2" w:rsidRPr="00872FD2" w:rsidRDefault="00872FD2" w:rsidP="00140A35">
      <w:pPr>
        <w:numPr>
          <w:ilvl w:val="0"/>
          <w:numId w:val="26"/>
        </w:numPr>
        <w:jc w:val="both"/>
        <w:rPr>
          <w:rFonts w:ascii="Verdana" w:hAnsi="Verdana"/>
          <w:sz w:val="22"/>
          <w:szCs w:val="22"/>
        </w:rPr>
      </w:pPr>
      <w:r w:rsidRPr="00872FD2">
        <w:rPr>
          <w:rFonts w:ascii="Verdana" w:hAnsi="Verdana"/>
          <w:sz w:val="22"/>
          <w:szCs w:val="22"/>
        </w:rPr>
        <w:t>Análisis de costos y beneficios marginales</w:t>
      </w:r>
    </w:p>
    <w:p w:rsidR="00EB3B9A" w:rsidRDefault="00EB3B9A" w:rsidP="00EB3B9A">
      <w:pPr>
        <w:rPr>
          <w:rFonts w:ascii="Verdana" w:hAnsi="Verdana"/>
          <w:sz w:val="22"/>
          <w:szCs w:val="22"/>
        </w:rPr>
      </w:pPr>
    </w:p>
    <w:p w:rsidR="00872FD2" w:rsidRDefault="00872FD2" w:rsidP="00EB3B9A">
      <w:pPr>
        <w:rPr>
          <w:rFonts w:ascii="Verdana" w:hAnsi="Verdana"/>
          <w:b/>
          <w:sz w:val="22"/>
          <w:szCs w:val="22"/>
        </w:rPr>
      </w:pPr>
      <w:r w:rsidRPr="00EB3B9A">
        <w:rPr>
          <w:rFonts w:ascii="Verdana" w:hAnsi="Verdana"/>
          <w:b/>
          <w:sz w:val="22"/>
          <w:szCs w:val="22"/>
        </w:rPr>
        <w:t>Lecturas asignadas</w:t>
      </w:r>
    </w:p>
    <w:p w:rsidR="00EB3B9A" w:rsidRPr="00EB3B9A" w:rsidRDefault="00EB3B9A" w:rsidP="00EB3B9A">
      <w:pPr>
        <w:rPr>
          <w:rFonts w:ascii="Verdana" w:hAnsi="Verdana"/>
          <w:b/>
          <w:sz w:val="22"/>
          <w:szCs w:val="22"/>
        </w:rPr>
      </w:pPr>
    </w:p>
    <w:p w:rsidR="00872FD2" w:rsidRPr="00872FD2" w:rsidRDefault="00872FD2" w:rsidP="00872FD2">
      <w:pPr>
        <w:ind w:left="720"/>
        <w:rPr>
          <w:rFonts w:ascii="Verdana" w:hAnsi="Verdana"/>
          <w:sz w:val="22"/>
          <w:szCs w:val="22"/>
        </w:rPr>
      </w:pPr>
      <w:r w:rsidRPr="00872FD2">
        <w:rPr>
          <w:rFonts w:ascii="Verdana" w:hAnsi="Verdana"/>
          <w:sz w:val="22"/>
          <w:szCs w:val="22"/>
        </w:rPr>
        <w:t>Capítulos N.1.Gitman Lawrence J. Principios de Administraciòn Financiera. Pearson; Decima edición, 2003</w:t>
      </w:r>
    </w:p>
    <w:p w:rsidR="00872FD2" w:rsidRDefault="00872FD2" w:rsidP="00872FD2">
      <w:pPr>
        <w:rPr>
          <w:rFonts w:ascii="Verdana" w:hAnsi="Verdana"/>
          <w:sz w:val="22"/>
          <w:szCs w:val="22"/>
        </w:rPr>
      </w:pPr>
    </w:p>
    <w:p w:rsidR="00DC3B01" w:rsidRPr="00872FD2" w:rsidRDefault="00DC3B01"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13 </w:t>
      </w:r>
    </w:p>
    <w:p w:rsidR="00872FD2" w:rsidRPr="00872FD2" w:rsidRDefault="00872FD2" w:rsidP="00872FD2">
      <w:pPr>
        <w:pStyle w:val="Ttulo2"/>
        <w:rPr>
          <w:rFonts w:ascii="Verdana" w:hAnsi="Verdana"/>
          <w:sz w:val="22"/>
          <w:szCs w:val="22"/>
        </w:rPr>
      </w:pPr>
      <w:r w:rsidRPr="00872FD2">
        <w:rPr>
          <w:rFonts w:ascii="Verdana" w:hAnsi="Verdana"/>
          <w:sz w:val="22"/>
          <w:szCs w:val="22"/>
        </w:rPr>
        <w:t>30 de mayo al 04 de junio del 2011</w:t>
      </w:r>
    </w:p>
    <w:p w:rsidR="00872FD2" w:rsidRPr="00872FD2" w:rsidRDefault="00872FD2" w:rsidP="00872FD2">
      <w:pPr>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Temas:</w:t>
      </w:r>
    </w:p>
    <w:p w:rsidR="00872FD2" w:rsidRPr="00872FD2" w:rsidRDefault="00872FD2" w:rsidP="00140A35">
      <w:pPr>
        <w:numPr>
          <w:ilvl w:val="0"/>
          <w:numId w:val="3"/>
        </w:numPr>
        <w:rPr>
          <w:rFonts w:ascii="Verdana" w:hAnsi="Verdana"/>
          <w:sz w:val="22"/>
          <w:szCs w:val="22"/>
          <w:lang w:val="es-ES_tradnl"/>
        </w:rPr>
      </w:pPr>
      <w:r w:rsidRPr="00872FD2">
        <w:rPr>
          <w:rFonts w:ascii="Verdana" w:hAnsi="Verdana"/>
          <w:sz w:val="22"/>
          <w:szCs w:val="22"/>
          <w:lang w:val="es-ES_tradnl"/>
        </w:rPr>
        <w:t xml:space="preserve">TEMA XIII: ANALISIS DE LOS ESTADOS FINANCIEROS </w:t>
      </w:r>
    </w:p>
    <w:p w:rsidR="00872FD2" w:rsidRPr="00872FD2" w:rsidRDefault="00872FD2" w:rsidP="00140A35">
      <w:pPr>
        <w:numPr>
          <w:ilvl w:val="0"/>
          <w:numId w:val="15"/>
        </w:numPr>
        <w:rPr>
          <w:rFonts w:ascii="Verdana" w:hAnsi="Verdana"/>
          <w:sz w:val="22"/>
          <w:szCs w:val="22"/>
          <w:lang w:val="es-ES_tradnl"/>
        </w:rPr>
      </w:pPr>
      <w:r w:rsidRPr="00872FD2">
        <w:rPr>
          <w:rFonts w:ascii="Verdana" w:hAnsi="Verdana"/>
          <w:sz w:val="22"/>
          <w:szCs w:val="22"/>
          <w:lang w:val="es-ES_tradnl"/>
        </w:rPr>
        <w:t>Objetivos del análisis de los estados financieros</w:t>
      </w:r>
    </w:p>
    <w:p w:rsidR="00872FD2" w:rsidRPr="00872FD2" w:rsidRDefault="00872FD2" w:rsidP="00140A35">
      <w:pPr>
        <w:numPr>
          <w:ilvl w:val="0"/>
          <w:numId w:val="15"/>
        </w:numPr>
        <w:rPr>
          <w:rFonts w:ascii="Verdana" w:hAnsi="Verdana"/>
          <w:sz w:val="22"/>
          <w:szCs w:val="22"/>
          <w:lang w:val="es-ES_tradnl"/>
        </w:rPr>
      </w:pPr>
      <w:r w:rsidRPr="00872FD2">
        <w:rPr>
          <w:rFonts w:ascii="Verdana" w:hAnsi="Verdana"/>
          <w:sz w:val="22"/>
          <w:szCs w:val="22"/>
          <w:lang w:val="es-ES_tradnl"/>
        </w:rPr>
        <w:t>Comparaciones de tipos de razones financieras</w:t>
      </w:r>
    </w:p>
    <w:p w:rsidR="00872FD2" w:rsidRPr="00872FD2" w:rsidRDefault="00872FD2" w:rsidP="00140A35">
      <w:pPr>
        <w:numPr>
          <w:ilvl w:val="0"/>
          <w:numId w:val="15"/>
        </w:numPr>
        <w:rPr>
          <w:rFonts w:ascii="Verdana" w:hAnsi="Verdana"/>
          <w:sz w:val="22"/>
          <w:szCs w:val="22"/>
          <w:lang w:val="es-ES_tradnl"/>
        </w:rPr>
      </w:pPr>
      <w:r w:rsidRPr="00872FD2">
        <w:rPr>
          <w:rFonts w:ascii="Verdana" w:hAnsi="Verdana"/>
          <w:sz w:val="22"/>
          <w:szCs w:val="22"/>
          <w:lang w:val="es-ES_tradnl"/>
        </w:rPr>
        <w:t>Categorías de razones financieras</w:t>
      </w:r>
    </w:p>
    <w:p w:rsidR="00872FD2" w:rsidRPr="00872FD2" w:rsidRDefault="00872FD2" w:rsidP="00140A35">
      <w:pPr>
        <w:numPr>
          <w:ilvl w:val="0"/>
          <w:numId w:val="15"/>
        </w:numPr>
        <w:jc w:val="both"/>
        <w:rPr>
          <w:rFonts w:ascii="Verdana" w:hAnsi="Verdana"/>
          <w:sz w:val="22"/>
          <w:szCs w:val="22"/>
        </w:rPr>
      </w:pPr>
      <w:r w:rsidRPr="00872FD2">
        <w:rPr>
          <w:rFonts w:ascii="Verdana" w:hAnsi="Verdana"/>
          <w:sz w:val="22"/>
          <w:szCs w:val="22"/>
          <w:lang w:val="es-ES_tradnl"/>
        </w:rPr>
        <w:t>Método Dupont</w:t>
      </w:r>
    </w:p>
    <w:p w:rsidR="00872FD2" w:rsidRPr="00872FD2" w:rsidRDefault="00872FD2" w:rsidP="00872FD2">
      <w:pPr>
        <w:tabs>
          <w:tab w:val="left" w:pos="1824"/>
        </w:tabs>
        <w:ind w:left="720"/>
        <w:rPr>
          <w:rFonts w:ascii="Verdana" w:hAnsi="Verdana"/>
          <w:sz w:val="22"/>
          <w:szCs w:val="22"/>
        </w:rPr>
      </w:pPr>
      <w:r w:rsidRPr="00872FD2">
        <w:rPr>
          <w:rFonts w:ascii="Verdana" w:hAnsi="Verdana"/>
          <w:sz w:val="22"/>
          <w:szCs w:val="22"/>
        </w:rPr>
        <w:tab/>
      </w:r>
    </w:p>
    <w:p w:rsidR="00872FD2" w:rsidRPr="00EB3B9A" w:rsidRDefault="00872FD2" w:rsidP="00872FD2">
      <w:pPr>
        <w:rPr>
          <w:rFonts w:ascii="Verdana" w:hAnsi="Verdana"/>
          <w:b/>
          <w:sz w:val="22"/>
          <w:szCs w:val="22"/>
        </w:rPr>
      </w:pPr>
      <w:r w:rsidRPr="00EB3B9A">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10</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5"/>
        </w:numPr>
        <w:jc w:val="both"/>
        <w:rPr>
          <w:rFonts w:ascii="Verdana" w:hAnsi="Verdana"/>
          <w:sz w:val="22"/>
          <w:szCs w:val="22"/>
        </w:rPr>
      </w:pPr>
      <w:r w:rsidRPr="00872FD2">
        <w:rPr>
          <w:rFonts w:ascii="Verdana" w:hAnsi="Verdana"/>
          <w:sz w:val="22"/>
          <w:szCs w:val="22"/>
        </w:rPr>
        <w:t>Calculo de razones financieras</w:t>
      </w:r>
    </w:p>
    <w:p w:rsidR="00872FD2" w:rsidRPr="00872FD2" w:rsidRDefault="00872FD2" w:rsidP="00140A35">
      <w:pPr>
        <w:numPr>
          <w:ilvl w:val="0"/>
          <w:numId w:val="25"/>
        </w:numPr>
        <w:jc w:val="both"/>
        <w:rPr>
          <w:rFonts w:ascii="Verdana" w:hAnsi="Verdana"/>
          <w:sz w:val="22"/>
          <w:szCs w:val="22"/>
        </w:rPr>
      </w:pPr>
      <w:r w:rsidRPr="00872FD2">
        <w:rPr>
          <w:rFonts w:ascii="Verdana" w:hAnsi="Verdana"/>
          <w:sz w:val="22"/>
          <w:szCs w:val="22"/>
        </w:rPr>
        <w:t>Método Dupont</w:t>
      </w:r>
    </w:p>
    <w:p w:rsidR="00872FD2" w:rsidRPr="00872FD2" w:rsidRDefault="00872FD2" w:rsidP="00872FD2">
      <w:pPr>
        <w:ind w:left="720"/>
        <w:rPr>
          <w:rFonts w:ascii="Verdana" w:hAnsi="Verdana"/>
          <w:sz w:val="22"/>
          <w:szCs w:val="22"/>
        </w:rPr>
      </w:pPr>
    </w:p>
    <w:p w:rsidR="00872FD2" w:rsidRPr="00EB3B9A" w:rsidRDefault="00872FD2" w:rsidP="00EB3B9A">
      <w:pPr>
        <w:rPr>
          <w:rFonts w:ascii="Verdana" w:hAnsi="Verdana"/>
          <w:b/>
          <w:sz w:val="22"/>
          <w:szCs w:val="22"/>
        </w:rPr>
      </w:pPr>
      <w:r w:rsidRPr="00EB3B9A">
        <w:rPr>
          <w:rFonts w:ascii="Verdana" w:hAnsi="Verdana"/>
          <w:b/>
          <w:sz w:val="22"/>
          <w:szCs w:val="22"/>
        </w:rPr>
        <w:t>Lecturas asignadas</w:t>
      </w:r>
    </w:p>
    <w:p w:rsidR="00872FD2" w:rsidRPr="00872FD2" w:rsidRDefault="00872FD2" w:rsidP="00872FD2">
      <w:pPr>
        <w:ind w:left="720"/>
        <w:rPr>
          <w:rFonts w:ascii="Verdana" w:hAnsi="Verdana"/>
          <w:sz w:val="22"/>
          <w:szCs w:val="22"/>
        </w:rPr>
      </w:pPr>
      <w:r w:rsidRPr="00872FD2">
        <w:rPr>
          <w:rFonts w:ascii="Verdana" w:hAnsi="Verdana"/>
          <w:sz w:val="22"/>
          <w:szCs w:val="22"/>
        </w:rPr>
        <w:t>Capítulos N.13.</w:t>
      </w:r>
      <w:r w:rsidRPr="00872FD2">
        <w:rPr>
          <w:rFonts w:ascii="Verdana" w:hAnsi="Verdana"/>
          <w:sz w:val="22"/>
          <w:szCs w:val="22"/>
        </w:rPr>
        <w:tab/>
        <w:t>Horngren Charles T.; Sundem Gary L.; Elliott John A. Introducción a la Contabilidad Financiera. Pearson; Séptima edición, 2000.</w:t>
      </w:r>
    </w:p>
    <w:p w:rsidR="00872FD2" w:rsidRPr="00872FD2" w:rsidRDefault="00872FD2" w:rsidP="00872FD2">
      <w:pPr>
        <w:ind w:left="720"/>
        <w:rPr>
          <w:rFonts w:ascii="Verdana" w:hAnsi="Verdana"/>
          <w:sz w:val="22"/>
          <w:szCs w:val="22"/>
        </w:rPr>
      </w:pPr>
      <w:r w:rsidRPr="00872FD2">
        <w:rPr>
          <w:rFonts w:ascii="Verdana" w:hAnsi="Verdana"/>
          <w:sz w:val="22"/>
          <w:szCs w:val="22"/>
        </w:rPr>
        <w:t>Capítulos N.2.</w:t>
      </w:r>
      <w:r w:rsidRPr="00872FD2">
        <w:rPr>
          <w:rFonts w:ascii="Verdana" w:hAnsi="Verdana"/>
          <w:sz w:val="22"/>
          <w:szCs w:val="22"/>
        </w:rPr>
        <w:tab/>
        <w:t>Gitman Lawrence J. Principios de Administraciòn Financiera. Pearson; Decima edición, 2003</w:t>
      </w:r>
    </w:p>
    <w:p w:rsidR="00872FD2" w:rsidRPr="00872FD2" w:rsidRDefault="00872FD2" w:rsidP="00872FD2">
      <w:pPr>
        <w:pStyle w:val="Ttulo2"/>
        <w:rPr>
          <w:rFonts w:ascii="Verdana" w:hAnsi="Verdana"/>
          <w:sz w:val="22"/>
          <w:szCs w:val="22"/>
        </w:rPr>
      </w:pPr>
      <w:r w:rsidRPr="00872FD2">
        <w:rPr>
          <w:rFonts w:ascii="Verdana" w:hAnsi="Verdana"/>
          <w:sz w:val="22"/>
          <w:szCs w:val="22"/>
        </w:rPr>
        <w:lastRenderedPageBreak/>
        <w:t xml:space="preserve">SEMANA 14 </w:t>
      </w:r>
    </w:p>
    <w:p w:rsidR="00872FD2" w:rsidRPr="00872FD2" w:rsidRDefault="00872FD2" w:rsidP="00872FD2">
      <w:pPr>
        <w:pStyle w:val="Ttulo2"/>
        <w:rPr>
          <w:rFonts w:ascii="Verdana" w:hAnsi="Verdana"/>
          <w:sz w:val="22"/>
          <w:szCs w:val="22"/>
        </w:rPr>
      </w:pPr>
      <w:r w:rsidRPr="00872FD2">
        <w:rPr>
          <w:rFonts w:ascii="Verdana" w:hAnsi="Verdana"/>
          <w:sz w:val="22"/>
          <w:szCs w:val="22"/>
        </w:rPr>
        <w:t>06 al 11 de junio del 2011</w:t>
      </w:r>
    </w:p>
    <w:p w:rsidR="00DC3B01" w:rsidRDefault="00DC3B01" w:rsidP="00872FD2">
      <w:pPr>
        <w:rPr>
          <w:rFonts w:ascii="Verdana" w:hAnsi="Verdana"/>
          <w:b/>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Temas:</w:t>
      </w:r>
    </w:p>
    <w:p w:rsidR="00872FD2" w:rsidRPr="00872FD2" w:rsidRDefault="00872FD2" w:rsidP="00872FD2">
      <w:pPr>
        <w:rPr>
          <w:rFonts w:ascii="Verdana" w:hAnsi="Verdana"/>
          <w:sz w:val="22"/>
          <w:szCs w:val="22"/>
        </w:rPr>
      </w:pPr>
      <w:r w:rsidRPr="00872FD2">
        <w:rPr>
          <w:rFonts w:ascii="Verdana" w:hAnsi="Verdana"/>
          <w:sz w:val="22"/>
          <w:szCs w:val="22"/>
        </w:rPr>
        <w:t>Trabajo individual especial sobre análisis financiero</w:t>
      </w:r>
    </w:p>
    <w:p w:rsidR="00872FD2" w:rsidRPr="00872FD2" w:rsidRDefault="00872FD2" w:rsidP="00872FD2">
      <w:pPr>
        <w:rPr>
          <w:rFonts w:ascii="Verdana" w:hAnsi="Verdana"/>
          <w:sz w:val="22"/>
          <w:szCs w:val="22"/>
        </w:rPr>
      </w:pPr>
    </w:p>
    <w:p w:rsidR="00DC3B01" w:rsidRDefault="00DC3B01" w:rsidP="00872FD2">
      <w:pPr>
        <w:pStyle w:val="Ttulo2"/>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15 </w:t>
      </w:r>
    </w:p>
    <w:p w:rsidR="00872FD2" w:rsidRPr="00872FD2" w:rsidRDefault="00872FD2" w:rsidP="00872FD2">
      <w:pPr>
        <w:pStyle w:val="Ttulo2"/>
        <w:rPr>
          <w:rFonts w:ascii="Verdana" w:hAnsi="Verdana"/>
          <w:sz w:val="22"/>
          <w:szCs w:val="22"/>
        </w:rPr>
      </w:pPr>
      <w:r w:rsidRPr="00872FD2">
        <w:rPr>
          <w:rFonts w:ascii="Verdana" w:hAnsi="Verdana"/>
          <w:sz w:val="22"/>
          <w:szCs w:val="22"/>
        </w:rPr>
        <w:t>13 al 18 de junio del 2011</w:t>
      </w:r>
    </w:p>
    <w:p w:rsidR="00872FD2" w:rsidRPr="00872FD2" w:rsidRDefault="00872FD2" w:rsidP="00872FD2">
      <w:pPr>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Temas: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Tema XIV  PLANEACION FINANCIERA</w:t>
      </w:r>
    </w:p>
    <w:p w:rsidR="00872FD2" w:rsidRPr="00872FD2" w:rsidRDefault="00872FD2" w:rsidP="00140A35">
      <w:pPr>
        <w:numPr>
          <w:ilvl w:val="0"/>
          <w:numId w:val="28"/>
        </w:numPr>
        <w:jc w:val="both"/>
        <w:rPr>
          <w:rFonts w:ascii="Verdana" w:hAnsi="Verdana"/>
          <w:sz w:val="22"/>
          <w:szCs w:val="22"/>
          <w:lang w:val="es-ES_tradnl"/>
        </w:rPr>
      </w:pPr>
      <w:r w:rsidRPr="00872FD2">
        <w:rPr>
          <w:rFonts w:ascii="Verdana" w:hAnsi="Verdana"/>
          <w:sz w:val="22"/>
          <w:szCs w:val="22"/>
          <w:lang w:val="es-ES_tradnl"/>
        </w:rPr>
        <w:t>El proceso de planeación financiera</w:t>
      </w:r>
    </w:p>
    <w:p w:rsidR="00872FD2" w:rsidRPr="00872FD2" w:rsidRDefault="00872FD2" w:rsidP="00140A35">
      <w:pPr>
        <w:numPr>
          <w:ilvl w:val="0"/>
          <w:numId w:val="28"/>
        </w:numPr>
        <w:jc w:val="both"/>
        <w:rPr>
          <w:rFonts w:ascii="Verdana" w:hAnsi="Verdana"/>
          <w:sz w:val="22"/>
          <w:szCs w:val="22"/>
          <w:lang w:val="es-ES_tradnl"/>
        </w:rPr>
      </w:pPr>
      <w:r w:rsidRPr="00872FD2">
        <w:rPr>
          <w:rFonts w:ascii="Verdana" w:hAnsi="Verdana"/>
          <w:sz w:val="22"/>
          <w:szCs w:val="22"/>
          <w:lang w:val="es-ES_tradnl"/>
        </w:rPr>
        <w:t xml:space="preserve">Planeación del efectivo </w:t>
      </w:r>
    </w:p>
    <w:p w:rsidR="00872FD2" w:rsidRPr="00872FD2" w:rsidRDefault="00872FD2" w:rsidP="00140A35">
      <w:pPr>
        <w:numPr>
          <w:ilvl w:val="0"/>
          <w:numId w:val="28"/>
        </w:numPr>
        <w:jc w:val="both"/>
        <w:rPr>
          <w:rFonts w:ascii="Verdana" w:hAnsi="Verdana"/>
          <w:sz w:val="22"/>
          <w:szCs w:val="22"/>
          <w:lang w:val="es-ES_tradnl"/>
        </w:rPr>
      </w:pPr>
      <w:r w:rsidRPr="00872FD2">
        <w:rPr>
          <w:rFonts w:ascii="Verdana" w:hAnsi="Verdana"/>
          <w:sz w:val="22"/>
          <w:szCs w:val="22"/>
          <w:lang w:val="es-ES_tradnl"/>
        </w:rPr>
        <w:t>Preparación de estado de resultados proyectados</w:t>
      </w:r>
    </w:p>
    <w:p w:rsidR="00872FD2" w:rsidRPr="00872FD2" w:rsidRDefault="00872FD2" w:rsidP="00140A35">
      <w:pPr>
        <w:numPr>
          <w:ilvl w:val="0"/>
          <w:numId w:val="28"/>
        </w:numPr>
        <w:jc w:val="both"/>
        <w:rPr>
          <w:rFonts w:ascii="Verdana" w:hAnsi="Verdana"/>
          <w:sz w:val="22"/>
          <w:szCs w:val="22"/>
          <w:lang w:val="es-ES_tradnl"/>
        </w:rPr>
      </w:pPr>
      <w:r w:rsidRPr="00872FD2">
        <w:rPr>
          <w:rFonts w:ascii="Verdana" w:hAnsi="Verdana"/>
          <w:sz w:val="22"/>
          <w:szCs w:val="22"/>
          <w:lang w:val="es-ES_tradnl"/>
        </w:rPr>
        <w:t>Preparación del balance general proyectados</w:t>
      </w:r>
    </w:p>
    <w:p w:rsidR="00872FD2" w:rsidRPr="00872FD2" w:rsidRDefault="00872FD2" w:rsidP="00872FD2">
      <w:pPr>
        <w:ind w:left="720"/>
        <w:rPr>
          <w:rFonts w:ascii="Verdana" w:hAnsi="Verdana"/>
          <w:sz w:val="22"/>
          <w:szCs w:val="22"/>
          <w:lang w:val="es-ES_tradnl"/>
        </w:rPr>
      </w:pPr>
    </w:p>
    <w:p w:rsidR="00872FD2" w:rsidRPr="00EB3B9A" w:rsidRDefault="00872FD2" w:rsidP="00872FD2">
      <w:pPr>
        <w:rPr>
          <w:rFonts w:ascii="Verdana" w:hAnsi="Verdana"/>
          <w:b/>
          <w:sz w:val="22"/>
          <w:szCs w:val="22"/>
        </w:rPr>
      </w:pPr>
      <w:r w:rsidRPr="00EB3B9A">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11</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6"/>
        </w:numPr>
        <w:jc w:val="both"/>
        <w:rPr>
          <w:rFonts w:ascii="Verdana" w:hAnsi="Verdana"/>
          <w:sz w:val="22"/>
          <w:szCs w:val="22"/>
        </w:rPr>
      </w:pPr>
      <w:r w:rsidRPr="00872FD2">
        <w:rPr>
          <w:rFonts w:ascii="Verdana" w:hAnsi="Verdana"/>
          <w:sz w:val="22"/>
          <w:szCs w:val="22"/>
        </w:rPr>
        <w:t>Presupuesto de efectivo</w:t>
      </w:r>
    </w:p>
    <w:p w:rsidR="00872FD2" w:rsidRPr="00872FD2" w:rsidRDefault="00872FD2" w:rsidP="00140A35">
      <w:pPr>
        <w:numPr>
          <w:ilvl w:val="0"/>
          <w:numId w:val="26"/>
        </w:numPr>
        <w:jc w:val="both"/>
        <w:rPr>
          <w:rFonts w:ascii="Verdana" w:hAnsi="Verdana"/>
          <w:sz w:val="22"/>
          <w:szCs w:val="22"/>
        </w:rPr>
      </w:pPr>
      <w:r w:rsidRPr="00872FD2">
        <w:rPr>
          <w:rFonts w:ascii="Verdana" w:hAnsi="Verdana"/>
          <w:sz w:val="22"/>
          <w:szCs w:val="22"/>
        </w:rPr>
        <w:t>Estado de resultados proyectados</w:t>
      </w:r>
    </w:p>
    <w:p w:rsidR="00872FD2" w:rsidRPr="00872FD2" w:rsidRDefault="00872FD2" w:rsidP="00140A35">
      <w:pPr>
        <w:numPr>
          <w:ilvl w:val="0"/>
          <w:numId w:val="26"/>
        </w:numPr>
        <w:jc w:val="both"/>
        <w:rPr>
          <w:rFonts w:ascii="Verdana" w:hAnsi="Verdana"/>
          <w:sz w:val="22"/>
          <w:szCs w:val="22"/>
        </w:rPr>
      </w:pPr>
      <w:r w:rsidRPr="00872FD2">
        <w:rPr>
          <w:rFonts w:ascii="Verdana" w:hAnsi="Verdana"/>
          <w:sz w:val="22"/>
          <w:szCs w:val="22"/>
        </w:rPr>
        <w:t>Balance general proyectados</w:t>
      </w:r>
    </w:p>
    <w:p w:rsidR="00872FD2" w:rsidRPr="00872FD2" w:rsidRDefault="00872FD2" w:rsidP="00872FD2">
      <w:pPr>
        <w:ind w:left="1080"/>
        <w:rPr>
          <w:rFonts w:ascii="Verdana" w:hAnsi="Verdana"/>
          <w:sz w:val="22"/>
          <w:szCs w:val="22"/>
        </w:rPr>
      </w:pPr>
    </w:p>
    <w:p w:rsidR="00872FD2" w:rsidRPr="00EB3B9A" w:rsidRDefault="00872FD2" w:rsidP="00EB3B9A">
      <w:pPr>
        <w:rPr>
          <w:rFonts w:ascii="Verdana" w:hAnsi="Verdana"/>
          <w:b/>
          <w:sz w:val="22"/>
          <w:szCs w:val="22"/>
        </w:rPr>
      </w:pPr>
      <w:r w:rsidRPr="00EB3B9A">
        <w:rPr>
          <w:rFonts w:ascii="Verdana" w:hAnsi="Verdana"/>
          <w:b/>
          <w:sz w:val="22"/>
          <w:szCs w:val="22"/>
        </w:rPr>
        <w:t>Lecturas asignadas</w:t>
      </w:r>
    </w:p>
    <w:p w:rsidR="00872FD2" w:rsidRPr="00872FD2" w:rsidRDefault="00EB3B9A" w:rsidP="00872FD2">
      <w:pPr>
        <w:ind w:left="720"/>
        <w:rPr>
          <w:rFonts w:ascii="Verdana" w:hAnsi="Verdana"/>
          <w:sz w:val="22"/>
          <w:szCs w:val="22"/>
        </w:rPr>
      </w:pPr>
      <w:r>
        <w:rPr>
          <w:rFonts w:ascii="Verdana" w:hAnsi="Verdana"/>
          <w:sz w:val="22"/>
          <w:szCs w:val="22"/>
        </w:rPr>
        <w:t xml:space="preserve">Capítulos N.3. </w:t>
      </w:r>
      <w:r w:rsidR="00872FD2" w:rsidRPr="00872FD2">
        <w:rPr>
          <w:rFonts w:ascii="Verdana" w:hAnsi="Verdana"/>
          <w:sz w:val="22"/>
          <w:szCs w:val="22"/>
        </w:rPr>
        <w:t>Gitman Lawrence J. Principios de Administración Financiera. Pearson; Decima edición.</w:t>
      </w:r>
    </w:p>
    <w:p w:rsidR="00872FD2" w:rsidRPr="00872FD2" w:rsidRDefault="00872FD2" w:rsidP="00872FD2">
      <w:pPr>
        <w:rPr>
          <w:rFonts w:ascii="Verdana" w:hAnsi="Verdana"/>
          <w:sz w:val="22"/>
          <w:szCs w:val="22"/>
        </w:rPr>
      </w:pPr>
    </w:p>
    <w:p w:rsidR="00872FD2" w:rsidRPr="00872FD2" w:rsidRDefault="00872FD2"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16 </w:t>
      </w:r>
    </w:p>
    <w:p w:rsidR="00872FD2" w:rsidRPr="00872FD2" w:rsidRDefault="00872FD2" w:rsidP="00872FD2">
      <w:pPr>
        <w:pStyle w:val="Ttulo2"/>
        <w:rPr>
          <w:rFonts w:ascii="Verdana" w:hAnsi="Verdana"/>
          <w:sz w:val="22"/>
          <w:szCs w:val="22"/>
        </w:rPr>
      </w:pPr>
      <w:r w:rsidRPr="00872FD2">
        <w:rPr>
          <w:rFonts w:ascii="Verdana" w:hAnsi="Verdana"/>
          <w:sz w:val="22"/>
          <w:szCs w:val="22"/>
        </w:rPr>
        <w:t>20 al 25 de junio del 2011</w:t>
      </w:r>
    </w:p>
    <w:p w:rsidR="00872FD2" w:rsidRPr="00872FD2" w:rsidRDefault="00872FD2" w:rsidP="00872FD2">
      <w:pPr>
        <w:pStyle w:val="Ttulo2"/>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Temas: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Tema XV VALOR DEL DINERO EN EL TIEMPO</w:t>
      </w:r>
    </w:p>
    <w:p w:rsidR="00872FD2" w:rsidRPr="00872FD2" w:rsidRDefault="00872FD2" w:rsidP="00140A35">
      <w:pPr>
        <w:numPr>
          <w:ilvl w:val="0"/>
          <w:numId w:val="17"/>
        </w:numPr>
        <w:jc w:val="both"/>
        <w:rPr>
          <w:rFonts w:ascii="Verdana" w:hAnsi="Verdana"/>
          <w:sz w:val="22"/>
          <w:szCs w:val="22"/>
          <w:lang w:val="es-ES_tradnl"/>
        </w:rPr>
      </w:pPr>
      <w:r w:rsidRPr="00872FD2">
        <w:rPr>
          <w:rFonts w:ascii="Verdana" w:hAnsi="Verdana"/>
          <w:sz w:val="22"/>
          <w:szCs w:val="22"/>
          <w:lang w:val="es-ES_tradnl"/>
        </w:rPr>
        <w:t>Valor futuro</w:t>
      </w:r>
    </w:p>
    <w:p w:rsidR="00872FD2" w:rsidRPr="00872FD2" w:rsidRDefault="00872FD2" w:rsidP="00140A35">
      <w:pPr>
        <w:numPr>
          <w:ilvl w:val="0"/>
          <w:numId w:val="17"/>
        </w:numPr>
        <w:jc w:val="both"/>
        <w:rPr>
          <w:rFonts w:ascii="Verdana" w:hAnsi="Verdana"/>
          <w:sz w:val="22"/>
          <w:szCs w:val="22"/>
          <w:lang w:val="es-ES_tradnl"/>
        </w:rPr>
      </w:pPr>
      <w:r w:rsidRPr="00872FD2">
        <w:rPr>
          <w:rFonts w:ascii="Verdana" w:hAnsi="Verdana"/>
          <w:sz w:val="22"/>
          <w:szCs w:val="22"/>
          <w:lang w:val="es-ES_tradnl"/>
        </w:rPr>
        <w:t>Valor presente</w:t>
      </w:r>
    </w:p>
    <w:p w:rsidR="00872FD2" w:rsidRPr="00872FD2" w:rsidRDefault="00872FD2" w:rsidP="00140A35">
      <w:pPr>
        <w:numPr>
          <w:ilvl w:val="0"/>
          <w:numId w:val="17"/>
        </w:numPr>
        <w:jc w:val="both"/>
        <w:rPr>
          <w:rFonts w:ascii="Verdana" w:hAnsi="Verdana"/>
          <w:sz w:val="22"/>
          <w:szCs w:val="22"/>
          <w:lang w:val="es-ES_tradnl"/>
        </w:rPr>
      </w:pPr>
      <w:r w:rsidRPr="00872FD2">
        <w:rPr>
          <w:rFonts w:ascii="Verdana" w:hAnsi="Verdana"/>
          <w:sz w:val="22"/>
          <w:szCs w:val="22"/>
          <w:lang w:val="es-ES_tradnl"/>
        </w:rPr>
        <w:t>Anualidades</w:t>
      </w:r>
    </w:p>
    <w:p w:rsidR="00872FD2" w:rsidRPr="00872FD2" w:rsidRDefault="00872FD2" w:rsidP="00140A35">
      <w:pPr>
        <w:numPr>
          <w:ilvl w:val="0"/>
          <w:numId w:val="17"/>
        </w:numPr>
        <w:jc w:val="both"/>
        <w:rPr>
          <w:rFonts w:ascii="Verdana" w:hAnsi="Verdana"/>
          <w:sz w:val="22"/>
          <w:szCs w:val="22"/>
          <w:lang w:val="es-ES_tradnl"/>
        </w:rPr>
      </w:pPr>
      <w:r w:rsidRPr="00872FD2">
        <w:rPr>
          <w:rFonts w:ascii="Verdana" w:hAnsi="Verdana"/>
          <w:sz w:val="22"/>
          <w:szCs w:val="22"/>
          <w:lang w:val="es-ES_tradnl"/>
        </w:rPr>
        <w:t>Valor futuro y valor presente de una anualidad</w:t>
      </w:r>
    </w:p>
    <w:p w:rsidR="00872FD2" w:rsidRPr="00872FD2" w:rsidRDefault="00872FD2" w:rsidP="00872FD2">
      <w:pPr>
        <w:rPr>
          <w:rFonts w:ascii="Verdana" w:hAnsi="Verdana"/>
          <w:sz w:val="22"/>
          <w:szCs w:val="22"/>
        </w:rPr>
      </w:pPr>
    </w:p>
    <w:p w:rsidR="00872FD2" w:rsidRPr="00EB3B9A" w:rsidRDefault="00872FD2" w:rsidP="00EB3B9A">
      <w:pPr>
        <w:jc w:val="both"/>
        <w:rPr>
          <w:rFonts w:ascii="Verdana" w:hAnsi="Verdana"/>
          <w:b/>
          <w:sz w:val="22"/>
          <w:szCs w:val="22"/>
        </w:rPr>
      </w:pPr>
      <w:r w:rsidRPr="00EB3B9A">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12</w:t>
      </w:r>
    </w:p>
    <w:p w:rsidR="00872FD2" w:rsidRPr="00872FD2" w:rsidRDefault="00872FD2" w:rsidP="00872FD2">
      <w:pPr>
        <w:ind w:left="720"/>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27"/>
        </w:numPr>
        <w:jc w:val="both"/>
        <w:rPr>
          <w:rFonts w:ascii="Verdana" w:hAnsi="Verdana"/>
          <w:sz w:val="22"/>
          <w:szCs w:val="22"/>
        </w:rPr>
      </w:pPr>
      <w:r w:rsidRPr="00872FD2">
        <w:rPr>
          <w:rFonts w:ascii="Verdana" w:hAnsi="Verdana"/>
          <w:sz w:val="22"/>
          <w:szCs w:val="22"/>
        </w:rPr>
        <w:t>Valor futuro</w:t>
      </w:r>
    </w:p>
    <w:p w:rsidR="00872FD2" w:rsidRPr="00872FD2" w:rsidRDefault="00872FD2" w:rsidP="00140A35">
      <w:pPr>
        <w:numPr>
          <w:ilvl w:val="0"/>
          <w:numId w:val="27"/>
        </w:numPr>
        <w:jc w:val="both"/>
        <w:rPr>
          <w:rFonts w:ascii="Verdana" w:hAnsi="Verdana"/>
          <w:sz w:val="22"/>
          <w:szCs w:val="22"/>
        </w:rPr>
      </w:pPr>
      <w:r w:rsidRPr="00872FD2">
        <w:rPr>
          <w:rFonts w:ascii="Verdana" w:hAnsi="Verdana"/>
          <w:sz w:val="22"/>
          <w:szCs w:val="22"/>
        </w:rPr>
        <w:t>Valor presente</w:t>
      </w:r>
    </w:p>
    <w:p w:rsidR="00872FD2" w:rsidRPr="00872FD2" w:rsidRDefault="00872FD2" w:rsidP="00140A35">
      <w:pPr>
        <w:numPr>
          <w:ilvl w:val="0"/>
          <w:numId w:val="27"/>
        </w:numPr>
        <w:jc w:val="both"/>
        <w:rPr>
          <w:rFonts w:ascii="Verdana" w:hAnsi="Verdana"/>
          <w:sz w:val="22"/>
          <w:szCs w:val="22"/>
        </w:rPr>
      </w:pPr>
      <w:r w:rsidRPr="00872FD2">
        <w:rPr>
          <w:rFonts w:ascii="Verdana" w:hAnsi="Verdana"/>
          <w:sz w:val="22"/>
          <w:szCs w:val="22"/>
        </w:rPr>
        <w:t>Valor futuro y valor presente de anualidades</w:t>
      </w:r>
    </w:p>
    <w:p w:rsidR="00872FD2" w:rsidRDefault="00872FD2" w:rsidP="00872FD2">
      <w:pPr>
        <w:ind w:left="1440"/>
        <w:rPr>
          <w:rFonts w:ascii="Verdana" w:hAnsi="Verdana"/>
          <w:sz w:val="22"/>
          <w:szCs w:val="22"/>
        </w:rPr>
      </w:pPr>
    </w:p>
    <w:p w:rsidR="00DC3B01" w:rsidRPr="00872FD2" w:rsidRDefault="00DC3B01" w:rsidP="00872FD2">
      <w:pPr>
        <w:ind w:left="1440"/>
        <w:rPr>
          <w:rFonts w:ascii="Verdana" w:hAnsi="Verdana"/>
          <w:sz w:val="22"/>
          <w:szCs w:val="22"/>
        </w:rPr>
      </w:pPr>
    </w:p>
    <w:p w:rsidR="00872FD2" w:rsidRPr="00EB3B9A" w:rsidRDefault="00872FD2" w:rsidP="00EB3B9A">
      <w:pPr>
        <w:rPr>
          <w:rFonts w:ascii="Verdana" w:hAnsi="Verdana"/>
          <w:b/>
          <w:sz w:val="22"/>
          <w:szCs w:val="22"/>
        </w:rPr>
      </w:pPr>
      <w:r w:rsidRPr="00EB3B9A">
        <w:rPr>
          <w:rFonts w:ascii="Verdana" w:hAnsi="Verdana"/>
          <w:b/>
          <w:sz w:val="22"/>
          <w:szCs w:val="22"/>
        </w:rPr>
        <w:lastRenderedPageBreak/>
        <w:t>Lecturas asignadas</w:t>
      </w:r>
    </w:p>
    <w:p w:rsidR="00872FD2" w:rsidRPr="00872FD2" w:rsidRDefault="00872FD2" w:rsidP="00872FD2">
      <w:pPr>
        <w:ind w:left="720"/>
        <w:rPr>
          <w:rFonts w:ascii="Verdana" w:hAnsi="Verdana"/>
          <w:sz w:val="22"/>
          <w:szCs w:val="22"/>
        </w:rPr>
      </w:pPr>
      <w:r w:rsidRPr="00872FD2">
        <w:rPr>
          <w:rFonts w:ascii="Verdana" w:hAnsi="Verdana"/>
          <w:sz w:val="22"/>
          <w:szCs w:val="22"/>
        </w:rPr>
        <w:t>Capítulos N.4. Gitman Lawrence J. Principios de Administración Financiera. Pearson; Decima edición 2003.</w:t>
      </w:r>
    </w:p>
    <w:p w:rsidR="00DC3B01" w:rsidRDefault="00DC3B01" w:rsidP="00872FD2">
      <w:pPr>
        <w:pStyle w:val="Ttulo2"/>
        <w:rPr>
          <w:rFonts w:ascii="Verdana" w:hAnsi="Verdana"/>
          <w:sz w:val="22"/>
          <w:szCs w:val="22"/>
        </w:rPr>
      </w:pPr>
    </w:p>
    <w:p w:rsidR="00DC3B01" w:rsidRDefault="00DC3B01" w:rsidP="00872FD2">
      <w:pPr>
        <w:pStyle w:val="Ttulo2"/>
        <w:rPr>
          <w:rFonts w:ascii="Verdana" w:hAnsi="Verdana"/>
          <w:sz w:val="22"/>
          <w:szCs w:val="22"/>
        </w:rPr>
      </w:pPr>
    </w:p>
    <w:p w:rsidR="00DC3B01" w:rsidRDefault="00872FD2" w:rsidP="00872FD2">
      <w:pPr>
        <w:pStyle w:val="Ttulo2"/>
        <w:rPr>
          <w:rFonts w:ascii="Verdana" w:hAnsi="Verdana"/>
          <w:sz w:val="22"/>
          <w:szCs w:val="22"/>
        </w:rPr>
      </w:pPr>
      <w:r w:rsidRPr="00872FD2">
        <w:rPr>
          <w:rFonts w:ascii="Verdana" w:hAnsi="Verdana"/>
          <w:sz w:val="22"/>
          <w:szCs w:val="22"/>
        </w:rPr>
        <w:t>SEMANA 17</w:t>
      </w:r>
    </w:p>
    <w:p w:rsidR="00872FD2" w:rsidRPr="00872FD2" w:rsidRDefault="00872FD2" w:rsidP="00872FD2">
      <w:pPr>
        <w:pStyle w:val="Ttulo2"/>
        <w:rPr>
          <w:rFonts w:ascii="Verdana" w:hAnsi="Verdana"/>
          <w:sz w:val="22"/>
          <w:szCs w:val="22"/>
        </w:rPr>
      </w:pPr>
      <w:r w:rsidRPr="00872FD2">
        <w:rPr>
          <w:rFonts w:ascii="Verdana" w:hAnsi="Verdana"/>
          <w:sz w:val="22"/>
          <w:szCs w:val="22"/>
        </w:rPr>
        <w:t>27 de junio al 02 de julio del 2011</w:t>
      </w:r>
    </w:p>
    <w:p w:rsidR="00872FD2" w:rsidRPr="00872FD2" w:rsidRDefault="00872FD2" w:rsidP="00872FD2">
      <w:pPr>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Temas:</w:t>
      </w:r>
    </w:p>
    <w:p w:rsidR="00872FD2" w:rsidRPr="00872FD2" w:rsidRDefault="00872FD2" w:rsidP="00140A35">
      <w:pPr>
        <w:numPr>
          <w:ilvl w:val="0"/>
          <w:numId w:val="3"/>
        </w:numPr>
        <w:tabs>
          <w:tab w:val="clear" w:pos="720"/>
          <w:tab w:val="num" w:pos="1070"/>
        </w:tabs>
        <w:ind w:left="1070"/>
        <w:rPr>
          <w:rFonts w:ascii="Verdana" w:hAnsi="Verdana"/>
          <w:sz w:val="22"/>
          <w:szCs w:val="22"/>
          <w:lang w:val="es-ES_tradnl"/>
        </w:rPr>
      </w:pPr>
      <w:r w:rsidRPr="00872FD2">
        <w:rPr>
          <w:rFonts w:ascii="Verdana" w:hAnsi="Verdana"/>
          <w:sz w:val="22"/>
          <w:szCs w:val="22"/>
          <w:lang w:val="es-ES_tradnl"/>
        </w:rPr>
        <w:t>TEMA XVI. DECISIONES FINANCIERAS A CORTO PLAZO</w:t>
      </w:r>
    </w:p>
    <w:p w:rsidR="00872FD2" w:rsidRPr="00872FD2" w:rsidRDefault="00872FD2" w:rsidP="00872FD2">
      <w:pPr>
        <w:ind w:left="1070"/>
        <w:rPr>
          <w:rFonts w:ascii="Verdana" w:hAnsi="Verdana"/>
          <w:sz w:val="22"/>
          <w:szCs w:val="22"/>
          <w:lang w:val="es-ES_tradnl"/>
        </w:rPr>
      </w:pPr>
    </w:p>
    <w:p w:rsidR="00872FD2" w:rsidRPr="00872FD2" w:rsidRDefault="00872FD2" w:rsidP="00140A35">
      <w:pPr>
        <w:numPr>
          <w:ilvl w:val="0"/>
          <w:numId w:val="30"/>
        </w:numPr>
        <w:rPr>
          <w:rFonts w:ascii="Verdana" w:hAnsi="Verdana"/>
          <w:sz w:val="22"/>
          <w:szCs w:val="22"/>
          <w:lang w:val="es-ES_tradnl"/>
        </w:rPr>
      </w:pPr>
      <w:r w:rsidRPr="00872FD2">
        <w:rPr>
          <w:rFonts w:ascii="Verdana" w:hAnsi="Verdana"/>
          <w:sz w:val="22"/>
          <w:szCs w:val="22"/>
          <w:lang w:val="es-ES_tradnl"/>
        </w:rPr>
        <w:t>Fundamentos del capital de trabajo</w:t>
      </w:r>
    </w:p>
    <w:p w:rsidR="00872FD2" w:rsidRPr="00872FD2" w:rsidRDefault="00872FD2" w:rsidP="00140A35">
      <w:pPr>
        <w:numPr>
          <w:ilvl w:val="0"/>
          <w:numId w:val="30"/>
        </w:numPr>
        <w:rPr>
          <w:rFonts w:ascii="Verdana" w:hAnsi="Verdana"/>
          <w:sz w:val="22"/>
          <w:szCs w:val="22"/>
          <w:lang w:val="es-ES_tradnl"/>
        </w:rPr>
      </w:pPr>
      <w:r w:rsidRPr="00872FD2">
        <w:rPr>
          <w:rFonts w:ascii="Verdana" w:hAnsi="Verdana"/>
          <w:sz w:val="22"/>
          <w:szCs w:val="22"/>
          <w:lang w:val="es-ES_tradnl"/>
        </w:rPr>
        <w:t>Ciclo de conversión del efectivo</w:t>
      </w:r>
    </w:p>
    <w:p w:rsidR="00872FD2" w:rsidRPr="00872FD2" w:rsidRDefault="00872FD2" w:rsidP="00140A35">
      <w:pPr>
        <w:numPr>
          <w:ilvl w:val="0"/>
          <w:numId w:val="30"/>
        </w:numPr>
        <w:rPr>
          <w:rFonts w:ascii="Verdana" w:hAnsi="Verdana"/>
          <w:sz w:val="22"/>
          <w:szCs w:val="22"/>
          <w:lang w:val="es-ES_tradnl"/>
        </w:rPr>
      </w:pPr>
      <w:r w:rsidRPr="00872FD2">
        <w:rPr>
          <w:rFonts w:ascii="Verdana" w:hAnsi="Verdana"/>
          <w:sz w:val="22"/>
          <w:szCs w:val="22"/>
          <w:lang w:val="es-ES_tradnl"/>
        </w:rPr>
        <w:t>Administración de Cuentas por cobrar e inventarios</w:t>
      </w:r>
    </w:p>
    <w:p w:rsidR="00872FD2" w:rsidRPr="00872FD2" w:rsidRDefault="00872FD2" w:rsidP="00140A35">
      <w:pPr>
        <w:numPr>
          <w:ilvl w:val="0"/>
          <w:numId w:val="30"/>
        </w:numPr>
        <w:tabs>
          <w:tab w:val="num" w:pos="1070"/>
        </w:tabs>
        <w:rPr>
          <w:rFonts w:ascii="Verdana" w:hAnsi="Verdana"/>
          <w:sz w:val="22"/>
          <w:szCs w:val="22"/>
          <w:lang w:val="es-ES_tradnl"/>
        </w:rPr>
      </w:pPr>
      <w:r w:rsidRPr="00872FD2">
        <w:rPr>
          <w:rFonts w:ascii="Verdana" w:hAnsi="Verdana"/>
          <w:sz w:val="22"/>
          <w:szCs w:val="22"/>
          <w:lang w:val="es-ES_tradnl"/>
        </w:rPr>
        <w:t>Fuentes de financiamiento a corto plazo</w:t>
      </w:r>
    </w:p>
    <w:p w:rsidR="00872FD2" w:rsidRPr="00872FD2" w:rsidRDefault="00872FD2" w:rsidP="00872FD2">
      <w:pPr>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Tareas y lecturas asignadas:</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Tarea 12</w:t>
      </w:r>
    </w:p>
    <w:p w:rsidR="00872FD2" w:rsidRPr="00872FD2" w:rsidRDefault="00872FD2" w:rsidP="00140A35">
      <w:pPr>
        <w:numPr>
          <w:ilvl w:val="0"/>
          <w:numId w:val="3"/>
        </w:numPr>
        <w:jc w:val="both"/>
        <w:rPr>
          <w:rFonts w:ascii="Verdana" w:hAnsi="Verdana"/>
          <w:sz w:val="22"/>
          <w:szCs w:val="22"/>
        </w:rPr>
      </w:pPr>
      <w:r w:rsidRPr="00872FD2">
        <w:rPr>
          <w:rFonts w:ascii="Verdana" w:hAnsi="Verdana"/>
          <w:sz w:val="22"/>
          <w:szCs w:val="22"/>
        </w:rPr>
        <w:t>Ejercicios</w:t>
      </w:r>
    </w:p>
    <w:p w:rsidR="00872FD2" w:rsidRPr="00872FD2" w:rsidRDefault="00872FD2" w:rsidP="00140A35">
      <w:pPr>
        <w:numPr>
          <w:ilvl w:val="0"/>
          <w:numId w:val="31"/>
        </w:numPr>
        <w:jc w:val="both"/>
        <w:rPr>
          <w:rFonts w:ascii="Verdana" w:hAnsi="Verdana"/>
          <w:sz w:val="22"/>
          <w:szCs w:val="22"/>
        </w:rPr>
      </w:pPr>
      <w:r w:rsidRPr="00872FD2">
        <w:rPr>
          <w:rFonts w:ascii="Verdana" w:hAnsi="Verdana"/>
          <w:sz w:val="22"/>
          <w:szCs w:val="22"/>
        </w:rPr>
        <w:t>Liquidez, riesgo y rendimiento</w:t>
      </w:r>
    </w:p>
    <w:p w:rsidR="00872FD2" w:rsidRPr="00872FD2" w:rsidRDefault="00872FD2" w:rsidP="00140A35">
      <w:pPr>
        <w:numPr>
          <w:ilvl w:val="0"/>
          <w:numId w:val="31"/>
        </w:numPr>
        <w:jc w:val="both"/>
        <w:rPr>
          <w:rFonts w:ascii="Verdana" w:hAnsi="Verdana"/>
          <w:sz w:val="22"/>
          <w:szCs w:val="22"/>
        </w:rPr>
      </w:pPr>
      <w:r w:rsidRPr="00872FD2">
        <w:rPr>
          <w:rFonts w:ascii="Verdana" w:hAnsi="Verdana"/>
          <w:sz w:val="22"/>
          <w:szCs w:val="22"/>
        </w:rPr>
        <w:t>Ciclo de caja</w:t>
      </w:r>
    </w:p>
    <w:p w:rsidR="00872FD2" w:rsidRPr="00872FD2" w:rsidRDefault="00872FD2" w:rsidP="00140A35">
      <w:pPr>
        <w:numPr>
          <w:ilvl w:val="0"/>
          <w:numId w:val="31"/>
        </w:numPr>
        <w:jc w:val="both"/>
        <w:rPr>
          <w:rFonts w:ascii="Verdana" w:hAnsi="Verdana"/>
          <w:sz w:val="22"/>
          <w:szCs w:val="22"/>
        </w:rPr>
      </w:pPr>
      <w:r w:rsidRPr="00872FD2">
        <w:rPr>
          <w:rFonts w:ascii="Verdana" w:hAnsi="Verdana"/>
          <w:sz w:val="22"/>
          <w:szCs w:val="22"/>
        </w:rPr>
        <w:t>Inventario vs. Costos de cuentas por cobrar</w:t>
      </w:r>
    </w:p>
    <w:p w:rsidR="00872FD2" w:rsidRPr="00872FD2" w:rsidRDefault="00872FD2" w:rsidP="00872FD2">
      <w:pPr>
        <w:ind w:left="1080"/>
        <w:rPr>
          <w:rFonts w:ascii="Verdana" w:hAnsi="Verdana"/>
          <w:sz w:val="22"/>
          <w:szCs w:val="22"/>
        </w:rPr>
      </w:pPr>
    </w:p>
    <w:p w:rsidR="00872FD2" w:rsidRPr="00EB3B9A" w:rsidRDefault="00872FD2" w:rsidP="00EB3B9A">
      <w:pPr>
        <w:rPr>
          <w:rFonts w:ascii="Verdana" w:hAnsi="Verdana"/>
          <w:b/>
          <w:sz w:val="22"/>
          <w:szCs w:val="22"/>
        </w:rPr>
      </w:pPr>
      <w:r w:rsidRPr="00EB3B9A">
        <w:rPr>
          <w:rFonts w:ascii="Verdana" w:hAnsi="Verdana"/>
          <w:b/>
          <w:sz w:val="22"/>
          <w:szCs w:val="22"/>
        </w:rPr>
        <w:t>Lecturas recomendadas</w:t>
      </w:r>
    </w:p>
    <w:p w:rsidR="00872FD2" w:rsidRPr="00872FD2" w:rsidRDefault="00872FD2" w:rsidP="00872FD2">
      <w:pPr>
        <w:ind w:left="720"/>
        <w:rPr>
          <w:rFonts w:ascii="Verdana" w:hAnsi="Verdana"/>
          <w:sz w:val="22"/>
          <w:szCs w:val="22"/>
        </w:rPr>
      </w:pPr>
      <w:r w:rsidRPr="00872FD2">
        <w:rPr>
          <w:rFonts w:ascii="Verdana" w:hAnsi="Verdana"/>
          <w:sz w:val="22"/>
          <w:szCs w:val="22"/>
        </w:rPr>
        <w:t>Capítulo N.13, Gitman Lawrence J. Principios de Administración Financiera. Pearson; Decima edición 2006</w:t>
      </w:r>
    </w:p>
    <w:p w:rsidR="00872FD2" w:rsidRPr="00872FD2" w:rsidRDefault="00872FD2" w:rsidP="00872FD2">
      <w:pPr>
        <w:ind w:left="720"/>
        <w:rPr>
          <w:rFonts w:ascii="Verdana" w:hAnsi="Verdana"/>
          <w:sz w:val="22"/>
          <w:szCs w:val="22"/>
        </w:rPr>
      </w:pPr>
      <w:r w:rsidRPr="00872FD2">
        <w:rPr>
          <w:rFonts w:ascii="Verdana" w:hAnsi="Verdana"/>
          <w:sz w:val="22"/>
          <w:szCs w:val="22"/>
        </w:rPr>
        <w:t>Capítulos N.7, 8, 9 y 10.</w:t>
      </w:r>
      <w:r w:rsidRPr="00872FD2">
        <w:rPr>
          <w:rFonts w:ascii="Verdana" w:hAnsi="Verdana"/>
          <w:sz w:val="22"/>
          <w:szCs w:val="22"/>
        </w:rPr>
        <w:tab/>
        <w:t>Gitman Lawrence J. Administración Financiera Básica. Harla; Tercera edición, 1996.</w:t>
      </w:r>
    </w:p>
    <w:p w:rsidR="00872FD2" w:rsidRPr="00872FD2" w:rsidRDefault="00872FD2" w:rsidP="00872FD2">
      <w:pPr>
        <w:rPr>
          <w:rFonts w:ascii="Verdana" w:hAnsi="Verdana"/>
          <w:sz w:val="22"/>
          <w:szCs w:val="22"/>
        </w:rPr>
      </w:pPr>
    </w:p>
    <w:p w:rsidR="00872FD2" w:rsidRPr="00EB3B9A" w:rsidRDefault="00872FD2" w:rsidP="00872FD2">
      <w:pPr>
        <w:rPr>
          <w:rFonts w:ascii="Verdana" w:hAnsi="Verdana"/>
          <w:b/>
          <w:sz w:val="22"/>
          <w:szCs w:val="22"/>
        </w:rPr>
      </w:pPr>
      <w:r w:rsidRPr="00EB3B9A">
        <w:rPr>
          <w:rFonts w:ascii="Verdana" w:hAnsi="Verdana"/>
          <w:b/>
          <w:sz w:val="22"/>
          <w:szCs w:val="22"/>
        </w:rPr>
        <w:t>ENTREGA DE TRABAJO INDIVIDUAL ESPECIAL SOBRE ANÁLISIS FINANCIERO</w:t>
      </w:r>
    </w:p>
    <w:p w:rsidR="00872FD2" w:rsidRPr="00872FD2" w:rsidRDefault="00872FD2" w:rsidP="00872FD2">
      <w:pPr>
        <w:rPr>
          <w:rFonts w:ascii="Verdana" w:hAnsi="Verdana"/>
          <w:sz w:val="22"/>
          <w:szCs w:val="22"/>
        </w:rPr>
      </w:pPr>
    </w:p>
    <w:p w:rsidR="00DC3B01" w:rsidRDefault="00DC3B01" w:rsidP="00EB3B9A">
      <w:pPr>
        <w:pStyle w:val="Ttulo2"/>
        <w:rPr>
          <w:rFonts w:ascii="Verdana" w:hAnsi="Verdana"/>
          <w:sz w:val="22"/>
          <w:szCs w:val="22"/>
        </w:rPr>
      </w:pPr>
    </w:p>
    <w:p w:rsidR="00EB3B9A" w:rsidRDefault="00872FD2" w:rsidP="00EB3B9A">
      <w:pPr>
        <w:pStyle w:val="Ttulo2"/>
        <w:rPr>
          <w:rFonts w:ascii="Verdana" w:hAnsi="Verdana"/>
          <w:sz w:val="22"/>
          <w:szCs w:val="22"/>
        </w:rPr>
      </w:pPr>
      <w:r w:rsidRPr="00872FD2">
        <w:rPr>
          <w:rFonts w:ascii="Verdana" w:hAnsi="Verdana"/>
          <w:sz w:val="22"/>
          <w:szCs w:val="22"/>
        </w:rPr>
        <w:t>SEMANA 18</w:t>
      </w:r>
    </w:p>
    <w:p w:rsidR="00872FD2" w:rsidRPr="00872FD2" w:rsidRDefault="00EB3B9A" w:rsidP="00DC3B01">
      <w:pPr>
        <w:pStyle w:val="Ttulo2"/>
        <w:rPr>
          <w:rFonts w:ascii="Verdana" w:hAnsi="Verdana"/>
          <w:sz w:val="22"/>
          <w:szCs w:val="22"/>
        </w:rPr>
      </w:pPr>
      <w:r>
        <w:rPr>
          <w:rFonts w:ascii="Verdana" w:hAnsi="Verdana"/>
          <w:sz w:val="22"/>
          <w:szCs w:val="22"/>
        </w:rPr>
        <w:t xml:space="preserve">04 </w:t>
      </w:r>
      <w:r w:rsidR="00872FD2" w:rsidRPr="00872FD2">
        <w:rPr>
          <w:rFonts w:ascii="Verdana" w:hAnsi="Verdana"/>
          <w:sz w:val="22"/>
          <w:szCs w:val="22"/>
        </w:rPr>
        <w:t>al 09 de julio del 2011</w:t>
      </w:r>
    </w:p>
    <w:p w:rsidR="00872FD2" w:rsidRPr="00EB3B9A" w:rsidRDefault="00872FD2" w:rsidP="00872FD2">
      <w:pPr>
        <w:rPr>
          <w:rFonts w:ascii="Verdana" w:hAnsi="Verdana"/>
          <w:b/>
          <w:sz w:val="22"/>
          <w:szCs w:val="22"/>
        </w:rPr>
      </w:pPr>
      <w:r w:rsidRPr="00EB3B9A">
        <w:rPr>
          <w:rFonts w:ascii="Verdana" w:hAnsi="Verdana"/>
          <w:b/>
          <w:sz w:val="22"/>
          <w:szCs w:val="22"/>
        </w:rPr>
        <w:t>III Examen parcial, tema</w:t>
      </w:r>
      <w:r w:rsidR="00EB3B9A">
        <w:rPr>
          <w:rFonts w:ascii="Verdana" w:hAnsi="Verdana"/>
          <w:b/>
          <w:sz w:val="22"/>
          <w:szCs w:val="22"/>
        </w:rPr>
        <w:t>s 12,13,14,15,16</w:t>
      </w:r>
    </w:p>
    <w:p w:rsidR="00872FD2" w:rsidRPr="00872FD2" w:rsidRDefault="00872FD2" w:rsidP="00872FD2">
      <w:pPr>
        <w:rPr>
          <w:rFonts w:ascii="Verdana" w:hAnsi="Verdana"/>
          <w:sz w:val="22"/>
          <w:szCs w:val="22"/>
        </w:rPr>
      </w:pPr>
    </w:p>
    <w:p w:rsidR="00872FD2" w:rsidRPr="00872FD2" w:rsidRDefault="00872FD2" w:rsidP="00872FD2">
      <w:pPr>
        <w:rPr>
          <w:rFonts w:ascii="Verdana" w:hAnsi="Verdana"/>
          <w:sz w:val="22"/>
          <w:szCs w:val="22"/>
        </w:rPr>
      </w:pPr>
    </w:p>
    <w:p w:rsidR="00872FD2" w:rsidRPr="00872FD2" w:rsidRDefault="00872FD2" w:rsidP="00872FD2">
      <w:pPr>
        <w:pStyle w:val="Ttulo2"/>
        <w:rPr>
          <w:rFonts w:ascii="Verdana" w:hAnsi="Verdana"/>
          <w:sz w:val="22"/>
          <w:szCs w:val="22"/>
        </w:rPr>
      </w:pPr>
      <w:r w:rsidRPr="00872FD2">
        <w:rPr>
          <w:rFonts w:ascii="Verdana" w:hAnsi="Verdana"/>
          <w:sz w:val="22"/>
          <w:szCs w:val="22"/>
        </w:rPr>
        <w:t xml:space="preserve">SEMANA 19 </w:t>
      </w:r>
    </w:p>
    <w:p w:rsidR="00872FD2" w:rsidRPr="00872FD2" w:rsidRDefault="00872FD2" w:rsidP="00872FD2">
      <w:pPr>
        <w:pStyle w:val="Ttulo2"/>
        <w:rPr>
          <w:rFonts w:ascii="Verdana" w:hAnsi="Verdana"/>
          <w:sz w:val="22"/>
          <w:szCs w:val="22"/>
        </w:rPr>
      </w:pPr>
      <w:r w:rsidRPr="00872FD2">
        <w:rPr>
          <w:rFonts w:ascii="Verdana" w:hAnsi="Verdana"/>
          <w:sz w:val="22"/>
          <w:szCs w:val="22"/>
        </w:rPr>
        <w:t>11 al 16 de julio del 2011</w:t>
      </w:r>
    </w:p>
    <w:p w:rsidR="00872FD2" w:rsidRPr="00EB3B9A" w:rsidRDefault="00872FD2" w:rsidP="00872FD2">
      <w:pPr>
        <w:rPr>
          <w:rFonts w:ascii="Verdana" w:hAnsi="Verdana"/>
          <w:b/>
          <w:sz w:val="22"/>
          <w:szCs w:val="22"/>
        </w:rPr>
      </w:pPr>
      <w:r w:rsidRPr="00EB3B9A">
        <w:rPr>
          <w:rFonts w:ascii="Verdana" w:hAnsi="Verdana"/>
          <w:b/>
          <w:sz w:val="22"/>
          <w:szCs w:val="22"/>
        </w:rPr>
        <w:t>EXÁMEN DE REPOSICIÓN</w:t>
      </w:r>
    </w:p>
    <w:p w:rsidR="00872FD2" w:rsidRDefault="00872FD2" w:rsidP="00FB4882">
      <w:pPr>
        <w:outlineLvl w:val="0"/>
        <w:rPr>
          <w:rFonts w:ascii="Verdana" w:hAnsi="Verdana"/>
          <w:b/>
          <w:sz w:val="24"/>
          <w:szCs w:val="22"/>
          <w:lang w:val="es-ES"/>
        </w:rPr>
      </w:pPr>
    </w:p>
    <w:p w:rsidR="00872FD2" w:rsidRDefault="00872FD2" w:rsidP="00FB4882">
      <w:pPr>
        <w:outlineLvl w:val="0"/>
        <w:rPr>
          <w:rFonts w:ascii="Verdana" w:hAnsi="Verdana"/>
          <w:b/>
          <w:sz w:val="24"/>
          <w:szCs w:val="22"/>
          <w:lang w:val="es-ES"/>
        </w:rPr>
      </w:pPr>
    </w:p>
    <w:p w:rsidR="00FB4882" w:rsidRDefault="00FB4882" w:rsidP="00DA0AB5">
      <w:pPr>
        <w:ind w:left="720"/>
        <w:jc w:val="both"/>
        <w:rPr>
          <w:rFonts w:ascii="Verdana" w:hAnsi="Verdana"/>
          <w:sz w:val="22"/>
          <w:szCs w:val="22"/>
          <w:lang w:val="es-ES"/>
        </w:rPr>
      </w:pPr>
    </w:p>
    <w:p w:rsidR="00EB3B9A" w:rsidRDefault="00EB3B9A" w:rsidP="00DA0AB5">
      <w:pPr>
        <w:ind w:left="720"/>
        <w:jc w:val="both"/>
        <w:rPr>
          <w:rFonts w:ascii="Verdana" w:hAnsi="Verdana"/>
          <w:sz w:val="22"/>
          <w:szCs w:val="22"/>
          <w:lang w:val="es-ES"/>
        </w:rPr>
      </w:pPr>
    </w:p>
    <w:p w:rsidR="00EB3B9A" w:rsidRDefault="00EB3B9A" w:rsidP="00DA0AB5">
      <w:pPr>
        <w:ind w:left="720"/>
        <w:jc w:val="both"/>
        <w:rPr>
          <w:rFonts w:ascii="Verdana" w:hAnsi="Verdana"/>
          <w:sz w:val="22"/>
          <w:szCs w:val="22"/>
          <w:lang w:val="es-ES"/>
        </w:rPr>
      </w:pPr>
    </w:p>
    <w:p w:rsidR="00EB3B9A" w:rsidRDefault="00EB3B9A" w:rsidP="00DA0AB5">
      <w:pPr>
        <w:ind w:left="720"/>
        <w:jc w:val="both"/>
        <w:rPr>
          <w:rFonts w:ascii="Verdana" w:hAnsi="Verdana"/>
          <w:sz w:val="22"/>
          <w:szCs w:val="22"/>
          <w:lang w:val="es-ES"/>
        </w:rPr>
      </w:pPr>
    </w:p>
    <w:p w:rsidR="00EB3B9A" w:rsidRDefault="00EB3B9A" w:rsidP="00DA0AB5">
      <w:pPr>
        <w:ind w:left="720"/>
        <w:jc w:val="both"/>
        <w:rPr>
          <w:rFonts w:ascii="Verdana" w:hAnsi="Verdana"/>
          <w:sz w:val="22"/>
          <w:szCs w:val="22"/>
          <w:lang w:val="es-ES"/>
        </w:rPr>
      </w:pPr>
    </w:p>
    <w:p w:rsidR="00FB4882" w:rsidRPr="00690E57" w:rsidRDefault="00FB4882" w:rsidP="007D3B00">
      <w:pPr>
        <w:pBdr>
          <w:top w:val="single" w:sz="12" w:space="1" w:color="auto"/>
          <w:bottom w:val="single" w:sz="36" w:space="1" w:color="auto"/>
        </w:pBdr>
        <w:shd w:val="clear" w:color="auto" w:fill="E0E0E0"/>
        <w:spacing w:beforeLines="50" w:afterLines="50"/>
        <w:outlineLvl w:val="0"/>
        <w:rPr>
          <w:rFonts w:ascii="Verdana" w:hAnsi="Verdana"/>
          <w:b/>
          <w:sz w:val="28"/>
          <w:szCs w:val="28"/>
          <w:lang w:val="es-ES"/>
        </w:rPr>
      </w:pPr>
      <w:r w:rsidRPr="00690E57">
        <w:rPr>
          <w:rFonts w:ascii="Verdana" w:hAnsi="Verdana"/>
          <w:b/>
          <w:sz w:val="28"/>
          <w:szCs w:val="28"/>
          <w:lang w:val="es-ES"/>
        </w:rPr>
        <w:lastRenderedPageBreak/>
        <w:t>PROFESOR</w:t>
      </w:r>
    </w:p>
    <w:p w:rsidR="00690E57" w:rsidRPr="00690E57" w:rsidRDefault="00690E57" w:rsidP="00690E57">
      <w:pPr>
        <w:outlineLvl w:val="0"/>
        <w:rPr>
          <w:rFonts w:ascii="Verdana" w:hAnsi="Verdana" w:cs="Tahoma"/>
          <w:b/>
          <w:sz w:val="24"/>
          <w:szCs w:val="24"/>
          <w:lang w:val="es-ES"/>
        </w:rPr>
      </w:pPr>
      <w:r w:rsidRPr="00690E57">
        <w:rPr>
          <w:rFonts w:ascii="Verdana" w:hAnsi="Verdana" w:cs="Tahoma"/>
          <w:b/>
          <w:sz w:val="24"/>
          <w:szCs w:val="24"/>
          <w:lang w:val="es-ES"/>
        </w:rPr>
        <w:t>PROFESOR TITULAR:</w:t>
      </w:r>
      <w:r w:rsidRPr="00690E57">
        <w:rPr>
          <w:rFonts w:ascii="Bookman Old Style" w:hAnsi="Bookman Old Style"/>
          <w:b/>
          <w:i/>
          <w:sz w:val="24"/>
        </w:rPr>
        <w:tab/>
      </w:r>
      <w:r w:rsidR="00682333">
        <w:rPr>
          <w:rFonts w:ascii="Bookman Old Style" w:hAnsi="Bookman Old Style"/>
          <w:b/>
          <w:i/>
          <w:sz w:val="24"/>
        </w:rPr>
        <w:t xml:space="preserve"> Ing. Giovanni Sancho Bolaños, MBA</w:t>
      </w:r>
    </w:p>
    <w:p w:rsidR="00690E57" w:rsidRPr="00690E57" w:rsidRDefault="00690E57" w:rsidP="00690E57">
      <w:pPr>
        <w:outlineLvl w:val="0"/>
        <w:rPr>
          <w:rFonts w:ascii="Verdana" w:hAnsi="Verdana" w:cs="Tahoma"/>
          <w:sz w:val="22"/>
          <w:szCs w:val="22"/>
          <w:lang w:val="es-ES"/>
        </w:rPr>
      </w:pPr>
    </w:p>
    <w:p w:rsidR="00690E57" w:rsidRPr="00690E57" w:rsidRDefault="00690E57" w:rsidP="00690E57">
      <w:pPr>
        <w:outlineLvl w:val="0"/>
        <w:rPr>
          <w:rFonts w:ascii="Verdana" w:hAnsi="Verdana" w:cs="Tahoma"/>
          <w:sz w:val="22"/>
          <w:szCs w:val="22"/>
          <w:lang w:val="es-ES"/>
        </w:rPr>
      </w:pPr>
      <w:r w:rsidRPr="00690E57">
        <w:rPr>
          <w:rFonts w:ascii="Verdana" w:hAnsi="Verdana" w:cs="Tahoma"/>
          <w:b/>
          <w:sz w:val="24"/>
          <w:szCs w:val="24"/>
          <w:lang w:val="es-ES"/>
        </w:rPr>
        <w:t>Teléfonos:</w:t>
      </w:r>
      <w:r w:rsidRPr="00690E57">
        <w:rPr>
          <w:rFonts w:ascii="Verdana" w:hAnsi="Verdana" w:cs="Tahoma"/>
          <w:b/>
          <w:i/>
          <w:sz w:val="22"/>
          <w:szCs w:val="22"/>
          <w:lang w:val="es-ES"/>
        </w:rPr>
        <w:t xml:space="preserve"> 83</w:t>
      </w:r>
      <w:r w:rsidR="00682333">
        <w:rPr>
          <w:rFonts w:ascii="Verdana" w:hAnsi="Verdana" w:cs="Tahoma"/>
          <w:b/>
          <w:i/>
          <w:sz w:val="22"/>
          <w:szCs w:val="22"/>
          <w:lang w:val="es-ES"/>
        </w:rPr>
        <w:t>55</w:t>
      </w:r>
      <w:r w:rsidRPr="00690E57">
        <w:rPr>
          <w:rFonts w:ascii="Verdana" w:hAnsi="Verdana" w:cs="Tahoma"/>
          <w:b/>
          <w:i/>
          <w:sz w:val="22"/>
          <w:szCs w:val="22"/>
          <w:lang w:val="es-ES"/>
        </w:rPr>
        <w:t>-7</w:t>
      </w:r>
      <w:r w:rsidR="00682333">
        <w:rPr>
          <w:rFonts w:ascii="Verdana" w:hAnsi="Verdana" w:cs="Tahoma"/>
          <w:b/>
          <w:i/>
          <w:sz w:val="22"/>
          <w:szCs w:val="22"/>
          <w:lang w:val="es-ES"/>
        </w:rPr>
        <w:t>244</w:t>
      </w:r>
    </w:p>
    <w:p w:rsidR="00690E57" w:rsidRPr="00682333" w:rsidRDefault="00690E57" w:rsidP="00682333">
      <w:pPr>
        <w:jc w:val="both"/>
        <w:outlineLvl w:val="0"/>
        <w:rPr>
          <w:rFonts w:ascii="Verdana" w:hAnsi="Verdana" w:cs="Tahoma"/>
          <w:b/>
          <w:sz w:val="22"/>
          <w:szCs w:val="22"/>
          <w:lang w:val="es-ES"/>
        </w:rPr>
      </w:pPr>
      <w:r w:rsidRPr="00690E57">
        <w:rPr>
          <w:rFonts w:ascii="Verdana" w:hAnsi="Verdana" w:cs="Tahoma"/>
          <w:b/>
          <w:sz w:val="24"/>
          <w:szCs w:val="24"/>
          <w:lang w:val="es-ES"/>
        </w:rPr>
        <w:t>Correo electrónico:</w:t>
      </w:r>
      <w:r w:rsidRPr="00690E57">
        <w:rPr>
          <w:rFonts w:ascii="Verdana" w:hAnsi="Verdana" w:cs="Tahoma"/>
          <w:sz w:val="22"/>
          <w:szCs w:val="22"/>
          <w:lang w:val="es-ES"/>
        </w:rPr>
        <w:t xml:space="preserve">  </w:t>
      </w:r>
      <w:r w:rsidR="00682333" w:rsidRPr="00682333">
        <w:rPr>
          <w:rFonts w:ascii="Verdana" w:hAnsi="Verdana"/>
          <w:b/>
          <w:sz w:val="22"/>
          <w:szCs w:val="22"/>
        </w:rPr>
        <w:t>geosancho</w:t>
      </w:r>
      <w:r w:rsidRPr="00682333">
        <w:rPr>
          <w:rFonts w:ascii="Verdana" w:hAnsi="Verdana"/>
          <w:b/>
          <w:sz w:val="22"/>
          <w:szCs w:val="22"/>
        </w:rPr>
        <w:t>@</w:t>
      </w:r>
      <w:r w:rsidR="00682333" w:rsidRPr="00682333">
        <w:rPr>
          <w:rFonts w:ascii="Verdana" w:hAnsi="Verdana"/>
          <w:b/>
          <w:sz w:val="22"/>
          <w:szCs w:val="22"/>
        </w:rPr>
        <w:t>yahoo</w:t>
      </w:r>
      <w:r w:rsidRPr="00682333">
        <w:rPr>
          <w:rFonts w:ascii="Verdana" w:hAnsi="Verdana"/>
          <w:b/>
          <w:sz w:val="22"/>
          <w:szCs w:val="22"/>
        </w:rPr>
        <w:t>.com</w:t>
      </w:r>
    </w:p>
    <w:p w:rsidR="00690E57" w:rsidRPr="00690E57" w:rsidRDefault="00690E57" w:rsidP="00690E57">
      <w:pPr>
        <w:rPr>
          <w:rFonts w:ascii="Verdana" w:hAnsi="Verdana" w:cs="Tahoma"/>
          <w:sz w:val="22"/>
          <w:szCs w:val="22"/>
          <w:lang w:val="es-ES"/>
        </w:rPr>
      </w:pPr>
    </w:p>
    <w:p w:rsidR="00690E57" w:rsidRPr="00DC78B2" w:rsidRDefault="00690E57" w:rsidP="00690E57">
      <w:pPr>
        <w:jc w:val="both"/>
        <w:rPr>
          <w:rFonts w:ascii="Verdana" w:hAnsi="Verdana" w:cs="Tahoma"/>
          <w:b/>
          <w:color w:val="000000"/>
          <w:sz w:val="22"/>
          <w:szCs w:val="22"/>
          <w:lang w:val="es-ES"/>
        </w:rPr>
      </w:pPr>
      <w:r w:rsidRPr="00DC78B2">
        <w:rPr>
          <w:rFonts w:ascii="Verdana" w:hAnsi="Verdana" w:cs="Tahoma"/>
          <w:b/>
          <w:color w:val="000000"/>
          <w:sz w:val="22"/>
          <w:szCs w:val="22"/>
          <w:lang w:val="es-ES"/>
        </w:rPr>
        <w:t>Perfil profesional y académico del profesor.</w:t>
      </w:r>
    </w:p>
    <w:p w:rsidR="00690E57" w:rsidRPr="00690E57" w:rsidRDefault="00690E57" w:rsidP="00690E57">
      <w:pPr>
        <w:jc w:val="both"/>
        <w:rPr>
          <w:rFonts w:ascii="Verdana" w:hAnsi="Verdana" w:cs="Tahoma"/>
          <w:color w:val="000000"/>
          <w:sz w:val="22"/>
          <w:szCs w:val="22"/>
          <w:lang w:val="es-ES"/>
        </w:rPr>
      </w:pPr>
    </w:p>
    <w:p w:rsidR="00A52B91" w:rsidRDefault="00690E57" w:rsidP="00690E57">
      <w:pPr>
        <w:jc w:val="both"/>
        <w:rPr>
          <w:rFonts w:ascii="Bookman Old Style" w:hAnsi="Bookman Old Style"/>
          <w:b/>
          <w:i/>
          <w:sz w:val="24"/>
        </w:rPr>
      </w:pPr>
      <w:r w:rsidRPr="00690E57">
        <w:rPr>
          <w:rFonts w:ascii="Bookman Old Style" w:hAnsi="Bookman Old Style"/>
          <w:b/>
          <w:i/>
          <w:sz w:val="24"/>
        </w:rPr>
        <w:t>Formación Académica</w:t>
      </w:r>
      <w:r w:rsidR="00A52B91" w:rsidRPr="00690E57">
        <w:rPr>
          <w:rFonts w:ascii="Bookman Old Style" w:hAnsi="Bookman Old Style"/>
          <w:b/>
          <w:i/>
          <w:sz w:val="24"/>
        </w:rPr>
        <w:t>:</w:t>
      </w:r>
    </w:p>
    <w:p w:rsidR="00A52B91" w:rsidRDefault="00A52B91" w:rsidP="00690E57">
      <w:pPr>
        <w:jc w:val="both"/>
        <w:rPr>
          <w:rFonts w:ascii="Arial" w:hAnsi="Arial"/>
          <w:sz w:val="24"/>
        </w:rPr>
      </w:pPr>
      <w:r w:rsidRPr="00A52B91">
        <w:rPr>
          <w:rFonts w:ascii="Arial" w:hAnsi="Arial"/>
          <w:sz w:val="24"/>
        </w:rPr>
        <w:t>Lic.</w:t>
      </w:r>
      <w:r>
        <w:rPr>
          <w:rFonts w:ascii="Arial" w:hAnsi="Arial"/>
          <w:sz w:val="24"/>
        </w:rPr>
        <w:t xml:space="preserve"> Ingeniería Industrial,</w:t>
      </w:r>
      <w:r w:rsidRPr="00A52B91">
        <w:rPr>
          <w:rFonts w:ascii="Arial" w:hAnsi="Arial"/>
          <w:sz w:val="24"/>
        </w:rPr>
        <w:t xml:space="preserve"> </w:t>
      </w:r>
      <w:r w:rsidR="00690E57" w:rsidRPr="00A52B91">
        <w:rPr>
          <w:rFonts w:ascii="Arial" w:hAnsi="Arial"/>
          <w:sz w:val="24"/>
        </w:rPr>
        <w:t>Facultad</w:t>
      </w:r>
      <w:r w:rsidR="00690E57" w:rsidRPr="00690E57">
        <w:rPr>
          <w:rFonts w:ascii="Arial" w:hAnsi="Arial"/>
          <w:sz w:val="24"/>
        </w:rPr>
        <w:t xml:space="preserve"> de </w:t>
      </w:r>
      <w:r>
        <w:rPr>
          <w:rFonts w:ascii="Arial" w:hAnsi="Arial"/>
          <w:sz w:val="24"/>
        </w:rPr>
        <w:t>Ingeniería UCR-</w:t>
      </w:r>
    </w:p>
    <w:p w:rsidR="00690E57" w:rsidRPr="00690E57" w:rsidRDefault="00A52B91" w:rsidP="00690E57">
      <w:pPr>
        <w:jc w:val="both"/>
        <w:rPr>
          <w:rFonts w:ascii="Arial" w:hAnsi="Arial"/>
          <w:sz w:val="24"/>
        </w:rPr>
      </w:pPr>
      <w:r>
        <w:rPr>
          <w:rFonts w:ascii="Arial" w:hAnsi="Arial"/>
          <w:sz w:val="24"/>
        </w:rPr>
        <w:t>Master en Administración de Negocios, FUNDEPOS, Universidad Alma Mater.</w:t>
      </w:r>
      <w:r w:rsidR="00690E57" w:rsidRPr="00690E57">
        <w:rPr>
          <w:rFonts w:ascii="Arial" w:hAnsi="Arial"/>
          <w:sz w:val="24"/>
        </w:rPr>
        <w:t xml:space="preserve"> </w:t>
      </w:r>
    </w:p>
    <w:p w:rsidR="00690E57" w:rsidRPr="00690E57" w:rsidRDefault="00690E57" w:rsidP="00690E57">
      <w:pPr>
        <w:jc w:val="both"/>
        <w:rPr>
          <w:rFonts w:ascii="Arial" w:hAnsi="Arial"/>
          <w:sz w:val="24"/>
        </w:rPr>
      </w:pPr>
    </w:p>
    <w:p w:rsidR="00690E57" w:rsidRPr="00690E57" w:rsidRDefault="00690E57" w:rsidP="00690E57">
      <w:pPr>
        <w:jc w:val="both"/>
        <w:rPr>
          <w:rFonts w:ascii="Arial" w:hAnsi="Arial"/>
          <w:sz w:val="24"/>
        </w:rPr>
      </w:pPr>
      <w:r w:rsidRPr="00690E57">
        <w:rPr>
          <w:rFonts w:ascii="Bookman Old Style" w:hAnsi="Bookman Old Style"/>
          <w:b/>
          <w:i/>
          <w:sz w:val="24"/>
        </w:rPr>
        <w:t>Experiencia Docente:</w:t>
      </w:r>
      <w:r w:rsidRPr="00690E57">
        <w:rPr>
          <w:rFonts w:ascii="Arial" w:hAnsi="Arial"/>
          <w:sz w:val="24"/>
        </w:rPr>
        <w:t xml:space="preserve"> Profesor </w:t>
      </w:r>
      <w:r w:rsidR="00A52B91">
        <w:rPr>
          <w:rFonts w:ascii="Arial" w:hAnsi="Arial"/>
          <w:sz w:val="24"/>
        </w:rPr>
        <w:t>de la carrera de Ingeniería Industrial desde el año 2002</w:t>
      </w:r>
      <w:r w:rsidRPr="00690E57">
        <w:rPr>
          <w:rFonts w:ascii="Arial" w:hAnsi="Arial"/>
          <w:sz w:val="24"/>
        </w:rPr>
        <w:t>; coordinador, tutor y lector de paneles de proyectos finales de graduación, Escuela de Ingeniería Industrial, Universidad de Costa Rica.</w:t>
      </w:r>
    </w:p>
    <w:p w:rsidR="00690E57" w:rsidRPr="00690E57" w:rsidRDefault="00690E57" w:rsidP="00690E57">
      <w:pPr>
        <w:jc w:val="both"/>
        <w:rPr>
          <w:rFonts w:ascii="Verdana" w:hAnsi="Verdana" w:cs="Tahoma"/>
          <w:sz w:val="22"/>
          <w:szCs w:val="22"/>
        </w:rPr>
      </w:pPr>
    </w:p>
    <w:p w:rsidR="001D7387" w:rsidRDefault="00690E57" w:rsidP="00690E57">
      <w:pPr>
        <w:jc w:val="both"/>
        <w:rPr>
          <w:rFonts w:ascii="Arial" w:hAnsi="Arial"/>
          <w:sz w:val="24"/>
        </w:rPr>
      </w:pPr>
      <w:r w:rsidRPr="00690E57">
        <w:rPr>
          <w:rFonts w:ascii="Bookman Old Style" w:hAnsi="Bookman Old Style"/>
          <w:b/>
          <w:i/>
          <w:sz w:val="24"/>
        </w:rPr>
        <w:t>Experiencia Profesional:</w:t>
      </w:r>
      <w:r w:rsidRPr="00690E57">
        <w:rPr>
          <w:lang w:val="es-ES"/>
        </w:rPr>
        <w:t xml:space="preserve"> </w:t>
      </w:r>
      <w:r w:rsidRPr="00690E57">
        <w:rPr>
          <w:rFonts w:ascii="Arial" w:hAnsi="Arial"/>
          <w:sz w:val="24"/>
        </w:rPr>
        <w:t xml:space="preserve">Incorporado al Colegio de </w:t>
      </w:r>
      <w:r w:rsidR="001D7387">
        <w:rPr>
          <w:rFonts w:ascii="Arial" w:hAnsi="Arial"/>
          <w:sz w:val="24"/>
        </w:rPr>
        <w:t xml:space="preserve">Arquitectos e Ingenieros de </w:t>
      </w:r>
      <w:r w:rsidRPr="00690E57">
        <w:rPr>
          <w:rFonts w:ascii="Arial" w:hAnsi="Arial"/>
          <w:sz w:val="24"/>
        </w:rPr>
        <w:t xml:space="preserve">Costa Rica, </w:t>
      </w:r>
      <w:r w:rsidR="001D7387">
        <w:rPr>
          <w:rFonts w:ascii="Arial" w:hAnsi="Arial"/>
          <w:sz w:val="24"/>
        </w:rPr>
        <w:t>mas de 20</w:t>
      </w:r>
      <w:r w:rsidRPr="00690E57">
        <w:rPr>
          <w:rFonts w:ascii="Arial" w:hAnsi="Arial"/>
          <w:sz w:val="24"/>
        </w:rPr>
        <w:t xml:space="preserve"> años de ejercicio profesional en </w:t>
      </w:r>
      <w:r w:rsidR="001D7387">
        <w:rPr>
          <w:rFonts w:ascii="Arial" w:hAnsi="Arial"/>
          <w:sz w:val="24"/>
        </w:rPr>
        <w:t>Ingeniería Industrial</w:t>
      </w:r>
      <w:r w:rsidRPr="00690E57">
        <w:rPr>
          <w:rFonts w:ascii="Arial" w:hAnsi="Arial"/>
          <w:sz w:val="24"/>
        </w:rPr>
        <w:t xml:space="preserve"> en instituciones públicas y empresas privadas.</w:t>
      </w:r>
    </w:p>
    <w:p w:rsidR="001D7387" w:rsidRDefault="001D7387" w:rsidP="00690E57">
      <w:pPr>
        <w:jc w:val="both"/>
        <w:rPr>
          <w:rFonts w:ascii="Arial" w:hAnsi="Arial"/>
          <w:sz w:val="24"/>
        </w:rPr>
      </w:pPr>
    </w:p>
    <w:p w:rsidR="00DC78B2" w:rsidRDefault="00DC78B2" w:rsidP="00690E57">
      <w:pPr>
        <w:jc w:val="both"/>
        <w:rPr>
          <w:rFonts w:ascii="Arial" w:hAnsi="Arial"/>
          <w:sz w:val="24"/>
        </w:rPr>
      </w:pPr>
    </w:p>
    <w:p w:rsidR="00DC3B01" w:rsidRDefault="00DC3B01" w:rsidP="00690E57">
      <w:pPr>
        <w:jc w:val="both"/>
        <w:rPr>
          <w:rFonts w:ascii="Arial" w:hAnsi="Arial"/>
          <w:b/>
          <w:sz w:val="24"/>
        </w:rPr>
      </w:pPr>
      <w:r w:rsidRPr="00DC3B01">
        <w:rPr>
          <w:rFonts w:ascii="Arial" w:hAnsi="Arial"/>
          <w:b/>
          <w:sz w:val="24"/>
        </w:rPr>
        <w:t>Asistente: John Paniagua, celular: 88808372</w:t>
      </w:r>
    </w:p>
    <w:p w:rsidR="00DC3B01" w:rsidRPr="00DC3B01" w:rsidRDefault="00DC3B01" w:rsidP="00690E57">
      <w:pPr>
        <w:jc w:val="both"/>
        <w:rPr>
          <w:rFonts w:ascii="Arial" w:hAnsi="Arial"/>
          <w:b/>
          <w:sz w:val="24"/>
        </w:rPr>
      </w:pPr>
    </w:p>
    <w:p w:rsidR="00FB4882" w:rsidRPr="00690E57" w:rsidRDefault="00FB4882" w:rsidP="007D3B00">
      <w:pPr>
        <w:pBdr>
          <w:top w:val="single" w:sz="12" w:space="1" w:color="auto"/>
          <w:bottom w:val="single" w:sz="36" w:space="1" w:color="auto"/>
        </w:pBdr>
        <w:shd w:val="clear" w:color="auto" w:fill="E0E0E0"/>
        <w:spacing w:beforeLines="50" w:afterLines="50"/>
        <w:outlineLvl w:val="0"/>
        <w:rPr>
          <w:rFonts w:ascii="Verdana" w:hAnsi="Verdana"/>
          <w:b/>
          <w:sz w:val="28"/>
          <w:szCs w:val="28"/>
          <w:lang w:val="es-ES"/>
        </w:rPr>
      </w:pPr>
      <w:r w:rsidRPr="00690E57">
        <w:rPr>
          <w:rFonts w:ascii="Verdana" w:hAnsi="Verdana"/>
          <w:b/>
          <w:sz w:val="28"/>
          <w:szCs w:val="28"/>
          <w:lang w:val="es-ES"/>
        </w:rPr>
        <w:t>METODOLOGÍA DE LA ENSEÑANZA/APRENDIZAJE</w:t>
      </w:r>
    </w:p>
    <w:p w:rsidR="00DC78B2" w:rsidRDefault="00DC78B2" w:rsidP="00DC0CE9">
      <w:pPr>
        <w:widowControl w:val="0"/>
        <w:jc w:val="both"/>
        <w:rPr>
          <w:rFonts w:ascii="Verdana" w:hAnsi="Verdana"/>
          <w:sz w:val="22"/>
          <w:szCs w:val="22"/>
          <w:lang w:val="es-ES"/>
        </w:rPr>
      </w:pPr>
    </w:p>
    <w:p w:rsidR="00DC78B2" w:rsidRPr="00DC78B2" w:rsidRDefault="00DC78B2" w:rsidP="00DC78B2">
      <w:pPr>
        <w:jc w:val="both"/>
        <w:rPr>
          <w:rFonts w:ascii="Verdana" w:hAnsi="Verdana"/>
          <w:sz w:val="22"/>
          <w:szCs w:val="22"/>
        </w:rPr>
      </w:pPr>
      <w:r w:rsidRPr="00DC78B2">
        <w:rPr>
          <w:rFonts w:ascii="Verdana" w:hAnsi="Verdana"/>
          <w:b/>
          <w:sz w:val="22"/>
          <w:szCs w:val="22"/>
        </w:rPr>
        <w:t>Habilidad analítica:</w:t>
      </w:r>
      <w:r w:rsidRPr="00DC78B2">
        <w:rPr>
          <w:rFonts w:ascii="Verdana" w:hAnsi="Verdana"/>
          <w:sz w:val="22"/>
          <w:szCs w:val="22"/>
        </w:rPr>
        <w:t xml:space="preserve"> </w:t>
      </w:r>
    </w:p>
    <w:p w:rsidR="00DC78B2" w:rsidRP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Analizar  e interpretar los  diferentes  eventos que  afectan la situación económico financiera de las empresas  y asegurar su adecuada representación en  el sistema  de información  contable  considerando  los principios y  normas  de registro establecidas.</w:t>
      </w:r>
    </w:p>
    <w:p w:rsidR="00DC78B2" w:rsidRP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 xml:space="preserve">Identificar situaciones áreas de mejora en las empresas utilizando las herramientas de análisis financiero aprendidas. </w:t>
      </w:r>
    </w:p>
    <w:p w:rsidR="00DC78B2" w:rsidRP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Capacidad de formular, explicar y analizar informaciones contable – financieras, que ayuden a  la resolución de problemas presentados en las entidades utilizando herramientas de análisis proporcionados y basándose en los conocimientos adquiridos.</w:t>
      </w:r>
    </w:p>
    <w:p w:rsidR="00DC78B2" w:rsidRPr="00DC78B2" w:rsidRDefault="00DC78B2" w:rsidP="00DC78B2">
      <w:pPr>
        <w:jc w:val="both"/>
        <w:rPr>
          <w:rFonts w:ascii="Verdana" w:hAnsi="Verdana"/>
          <w:b/>
          <w:sz w:val="22"/>
          <w:szCs w:val="22"/>
        </w:rPr>
      </w:pPr>
    </w:p>
    <w:p w:rsidR="00DC3B01" w:rsidRDefault="00DC3B01" w:rsidP="00DC78B2">
      <w:pPr>
        <w:jc w:val="both"/>
        <w:rPr>
          <w:rFonts w:ascii="Verdana" w:hAnsi="Verdana"/>
          <w:b/>
          <w:sz w:val="22"/>
          <w:szCs w:val="22"/>
        </w:rPr>
      </w:pPr>
    </w:p>
    <w:p w:rsidR="00DC3B01" w:rsidRDefault="00DC3B01" w:rsidP="00DC78B2">
      <w:pPr>
        <w:jc w:val="both"/>
        <w:rPr>
          <w:rFonts w:ascii="Verdana" w:hAnsi="Verdana"/>
          <w:b/>
          <w:sz w:val="22"/>
          <w:szCs w:val="22"/>
        </w:rPr>
      </w:pPr>
    </w:p>
    <w:p w:rsidR="00DC3B01" w:rsidRDefault="00DC3B01" w:rsidP="00DC78B2">
      <w:pPr>
        <w:jc w:val="both"/>
        <w:rPr>
          <w:rFonts w:ascii="Verdana" w:hAnsi="Verdana"/>
          <w:b/>
          <w:sz w:val="22"/>
          <w:szCs w:val="22"/>
        </w:rPr>
      </w:pPr>
    </w:p>
    <w:p w:rsidR="00DC3B01" w:rsidRDefault="00DC3B01" w:rsidP="00DC78B2">
      <w:pPr>
        <w:jc w:val="both"/>
        <w:rPr>
          <w:rFonts w:ascii="Verdana" w:hAnsi="Verdana"/>
          <w:b/>
          <w:sz w:val="22"/>
          <w:szCs w:val="22"/>
        </w:rPr>
      </w:pPr>
    </w:p>
    <w:p w:rsidR="00DC3B01" w:rsidRDefault="00DC3B01" w:rsidP="00DC78B2">
      <w:pPr>
        <w:jc w:val="both"/>
        <w:rPr>
          <w:rFonts w:ascii="Verdana" w:hAnsi="Verdana"/>
          <w:b/>
          <w:sz w:val="22"/>
          <w:szCs w:val="22"/>
        </w:rPr>
      </w:pPr>
    </w:p>
    <w:p w:rsidR="00DC78B2" w:rsidRPr="00DC78B2" w:rsidRDefault="00DC78B2" w:rsidP="00DC78B2">
      <w:pPr>
        <w:jc w:val="both"/>
        <w:rPr>
          <w:rFonts w:ascii="Verdana" w:hAnsi="Verdana"/>
          <w:b/>
          <w:sz w:val="22"/>
          <w:szCs w:val="22"/>
        </w:rPr>
      </w:pPr>
      <w:r w:rsidRPr="00DC78B2">
        <w:rPr>
          <w:rFonts w:ascii="Verdana" w:hAnsi="Verdana"/>
          <w:b/>
          <w:sz w:val="22"/>
          <w:szCs w:val="22"/>
        </w:rPr>
        <w:lastRenderedPageBreak/>
        <w:t xml:space="preserve">Investigación: </w:t>
      </w:r>
    </w:p>
    <w:p w:rsidR="00DC78B2" w:rsidRP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Capacidad de manejar de métodos de investigación, en la identificación y formulación adecuada de problemas, utilizando la información contable para la toma de decisiones.</w:t>
      </w:r>
    </w:p>
    <w:p w:rsidR="00DC78B2" w:rsidRPr="00DC78B2" w:rsidRDefault="00DC78B2" w:rsidP="00DC78B2">
      <w:pPr>
        <w:jc w:val="both"/>
        <w:rPr>
          <w:rFonts w:ascii="Verdana" w:hAnsi="Verdana"/>
          <w:b/>
          <w:sz w:val="22"/>
          <w:szCs w:val="22"/>
        </w:rPr>
      </w:pPr>
    </w:p>
    <w:p w:rsidR="00DC78B2" w:rsidRPr="00DC78B2" w:rsidRDefault="00DC78B2" w:rsidP="00DC78B2">
      <w:pPr>
        <w:jc w:val="both"/>
        <w:rPr>
          <w:rFonts w:ascii="Verdana" w:hAnsi="Verdana"/>
          <w:b/>
          <w:sz w:val="22"/>
          <w:szCs w:val="22"/>
        </w:rPr>
      </w:pPr>
      <w:r w:rsidRPr="00DC78B2">
        <w:rPr>
          <w:rFonts w:ascii="Verdana" w:hAnsi="Verdana"/>
          <w:b/>
          <w:sz w:val="22"/>
          <w:szCs w:val="22"/>
        </w:rPr>
        <w:t xml:space="preserve">Diseño: </w:t>
      </w:r>
    </w:p>
    <w:p w:rsidR="00DC78B2" w:rsidRPr="00DC78B2" w:rsidRDefault="00DC78B2" w:rsidP="00DC78B2">
      <w:pPr>
        <w:jc w:val="both"/>
        <w:rPr>
          <w:rFonts w:ascii="Verdana" w:hAnsi="Verdana"/>
          <w:sz w:val="22"/>
          <w:szCs w:val="22"/>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Capacidad de diseñar un sistema de información contable en una pequeña empresa o negocio mediante la utilización de los principios contables y normas de información financiera.</w:t>
      </w:r>
    </w:p>
    <w:p w:rsidR="00DC78B2" w:rsidRPr="00DC78B2" w:rsidRDefault="00DC78B2" w:rsidP="00DC78B2">
      <w:pPr>
        <w:jc w:val="both"/>
        <w:rPr>
          <w:rFonts w:ascii="Verdana" w:hAnsi="Verdana"/>
          <w:b/>
          <w:sz w:val="22"/>
          <w:szCs w:val="22"/>
        </w:rPr>
      </w:pPr>
    </w:p>
    <w:p w:rsidR="00DC78B2" w:rsidRPr="00DC78B2" w:rsidRDefault="00DC78B2" w:rsidP="00DC78B2">
      <w:pPr>
        <w:jc w:val="both"/>
        <w:rPr>
          <w:rFonts w:ascii="Verdana" w:hAnsi="Verdana"/>
          <w:b/>
          <w:sz w:val="22"/>
          <w:szCs w:val="22"/>
        </w:rPr>
      </w:pPr>
      <w:r w:rsidRPr="00DC78B2">
        <w:rPr>
          <w:rFonts w:ascii="Verdana" w:hAnsi="Verdana"/>
          <w:b/>
          <w:sz w:val="22"/>
          <w:szCs w:val="22"/>
        </w:rPr>
        <w:t xml:space="preserve">Capacidad de comunicación: </w:t>
      </w:r>
    </w:p>
    <w:p w:rsidR="00DC78B2" w:rsidRDefault="00DC78B2" w:rsidP="00DC78B2">
      <w:pPr>
        <w:jc w:val="both"/>
        <w:rPr>
          <w:rFonts w:ascii="Verdana" w:hAnsi="Verdana"/>
          <w:sz w:val="22"/>
          <w:szCs w:val="22"/>
          <w:lang w:val="es-MX"/>
        </w:rPr>
      </w:pPr>
    </w:p>
    <w:p w:rsidR="00DC78B2" w:rsidRDefault="00DC78B2" w:rsidP="00DC78B2">
      <w:pPr>
        <w:jc w:val="both"/>
        <w:rPr>
          <w:rFonts w:ascii="Verdana" w:hAnsi="Verdana"/>
          <w:sz w:val="22"/>
          <w:szCs w:val="22"/>
          <w:lang w:val="es-MX"/>
        </w:rPr>
      </w:pPr>
      <w:r w:rsidRPr="00DC78B2">
        <w:rPr>
          <w:rFonts w:ascii="Verdana" w:hAnsi="Verdana"/>
          <w:sz w:val="22"/>
          <w:szCs w:val="22"/>
          <w:lang w:val="es-MX"/>
        </w:rPr>
        <w:t>Capacidad de transmitir a las personas de su entorno los resultados de su trabajo con transparenci</w:t>
      </w:r>
      <w:r>
        <w:rPr>
          <w:rFonts w:ascii="Verdana" w:hAnsi="Verdana"/>
          <w:sz w:val="22"/>
          <w:szCs w:val="22"/>
          <w:lang w:val="es-MX"/>
        </w:rPr>
        <w:t>a.</w:t>
      </w:r>
    </w:p>
    <w:p w:rsidR="00DC78B2" w:rsidRP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Capacidad de trabajar en equipo para lograr un mejor ambiente de trabajo y fluidez en la comunicación.</w:t>
      </w:r>
    </w:p>
    <w:p w:rsidR="00DC78B2" w:rsidRPr="00DC78B2" w:rsidRDefault="00DC78B2" w:rsidP="00DC78B2">
      <w:pPr>
        <w:jc w:val="both"/>
        <w:rPr>
          <w:rFonts w:ascii="Verdana" w:hAnsi="Verdana"/>
          <w:b/>
          <w:sz w:val="22"/>
          <w:szCs w:val="22"/>
        </w:rPr>
      </w:pPr>
    </w:p>
    <w:p w:rsidR="00DC78B2" w:rsidRPr="00DC78B2" w:rsidRDefault="00DC78B2" w:rsidP="00DC78B2">
      <w:pPr>
        <w:jc w:val="both"/>
        <w:rPr>
          <w:rFonts w:ascii="Verdana" w:hAnsi="Verdana"/>
          <w:b/>
          <w:sz w:val="22"/>
          <w:szCs w:val="22"/>
        </w:rPr>
      </w:pPr>
      <w:r w:rsidRPr="00DC78B2">
        <w:rPr>
          <w:rFonts w:ascii="Verdana" w:hAnsi="Verdana"/>
          <w:b/>
          <w:sz w:val="22"/>
          <w:szCs w:val="22"/>
        </w:rPr>
        <w:t>Ingeniería económica y gestión de proyectos:.</w:t>
      </w:r>
    </w:p>
    <w:p w:rsid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Capacidad de asimilar y gestionar cambios, de emitir criterios e informaciones de forma independiente y creativa. Además debe ser conocedor de los principios, normas y regulaciones; que son necesarias para gestionar proyectos y para contribuir a cumplir las metas de las empresas en la que participa.</w:t>
      </w:r>
    </w:p>
    <w:p w:rsidR="00DC78B2" w:rsidRP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Capacidad de entender la administración financiera a corto plazo, el capital de trabajo y el equilibrio relacionado entre la rentabilidad y el riesgo.</w:t>
      </w:r>
    </w:p>
    <w:p w:rsidR="00DC78B2" w:rsidRP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Elaborar indicadores económicos financieros de empresas y analizar la situación de la misma con base en ellos</w:t>
      </w:r>
    </w:p>
    <w:p w:rsidR="00DC78B2" w:rsidRPr="00DC78B2" w:rsidRDefault="00DC78B2" w:rsidP="00DC78B2">
      <w:pPr>
        <w:jc w:val="both"/>
        <w:rPr>
          <w:rFonts w:ascii="Verdana" w:hAnsi="Verdana"/>
          <w:sz w:val="22"/>
          <w:szCs w:val="22"/>
          <w:lang w:val="es-MX"/>
        </w:rPr>
      </w:pPr>
    </w:p>
    <w:p w:rsidR="00DC78B2" w:rsidRPr="00DC78B2" w:rsidRDefault="00DC78B2" w:rsidP="00DC78B2">
      <w:pPr>
        <w:jc w:val="both"/>
        <w:rPr>
          <w:rFonts w:ascii="Verdana" w:hAnsi="Verdana"/>
          <w:sz w:val="22"/>
          <w:szCs w:val="22"/>
          <w:lang w:val="es-MX"/>
        </w:rPr>
      </w:pPr>
      <w:r w:rsidRPr="00DC78B2">
        <w:rPr>
          <w:rFonts w:ascii="Verdana" w:hAnsi="Verdana"/>
          <w:sz w:val="22"/>
          <w:szCs w:val="22"/>
          <w:lang w:val="es-MX"/>
        </w:rPr>
        <w:t>Comparar los indicadores de la empresa con los indicadores del sector para analizar la posición de la empresa en el mercado.</w:t>
      </w:r>
    </w:p>
    <w:p w:rsidR="00DC78B2" w:rsidRDefault="00DC78B2" w:rsidP="00DC0CE9">
      <w:pPr>
        <w:widowControl w:val="0"/>
        <w:jc w:val="both"/>
        <w:rPr>
          <w:rFonts w:ascii="Verdana" w:hAnsi="Verdana"/>
          <w:sz w:val="22"/>
          <w:szCs w:val="22"/>
          <w:lang w:val="es-ES"/>
        </w:rPr>
      </w:pPr>
    </w:p>
    <w:p w:rsidR="00FB4882" w:rsidRPr="00690E57" w:rsidRDefault="00FB4882" w:rsidP="007D3B00">
      <w:pPr>
        <w:pBdr>
          <w:top w:val="single" w:sz="12" w:space="1" w:color="auto"/>
          <w:bottom w:val="single" w:sz="36" w:space="1" w:color="auto"/>
        </w:pBdr>
        <w:shd w:val="clear" w:color="auto" w:fill="E0E0E0"/>
        <w:spacing w:beforeLines="50" w:afterLines="50"/>
        <w:outlineLvl w:val="0"/>
        <w:rPr>
          <w:rFonts w:ascii="Verdana" w:hAnsi="Verdana"/>
          <w:b/>
          <w:sz w:val="28"/>
          <w:szCs w:val="28"/>
          <w:lang w:val="es-ES"/>
        </w:rPr>
      </w:pPr>
      <w:r w:rsidRPr="00690E57">
        <w:rPr>
          <w:rFonts w:ascii="Verdana" w:hAnsi="Verdana"/>
          <w:b/>
          <w:sz w:val="28"/>
          <w:szCs w:val="28"/>
          <w:lang w:val="es-ES"/>
        </w:rPr>
        <w:t>EVALUACIÓN</w:t>
      </w:r>
    </w:p>
    <w:p w:rsidR="00DC78B2" w:rsidRDefault="00DC78B2" w:rsidP="002F5B1F">
      <w:pPr>
        <w:jc w:val="both"/>
        <w:rPr>
          <w:rFonts w:ascii="Arial" w:hAnsi="Arial"/>
          <w:sz w:val="24"/>
          <w:lang w:val="es-ES"/>
        </w:rPr>
      </w:pPr>
    </w:p>
    <w:p w:rsidR="00DC78B2" w:rsidRPr="00DC78B2" w:rsidRDefault="00DC78B2" w:rsidP="00DC78B2">
      <w:pPr>
        <w:rPr>
          <w:rFonts w:ascii="Verdana" w:hAnsi="Verdana"/>
          <w:sz w:val="22"/>
        </w:rPr>
      </w:pPr>
      <w:r w:rsidRPr="00DC78B2">
        <w:rPr>
          <w:rFonts w:ascii="Verdana" w:hAnsi="Verdana"/>
          <w:sz w:val="22"/>
        </w:rPr>
        <w:t>Examen I</w:t>
      </w:r>
      <w:r w:rsidRPr="00DC78B2">
        <w:rPr>
          <w:rFonts w:ascii="Verdana" w:hAnsi="Verdana"/>
          <w:sz w:val="22"/>
        </w:rPr>
        <w:tab/>
      </w:r>
      <w:r w:rsidRPr="00DC78B2">
        <w:rPr>
          <w:rFonts w:ascii="Verdana" w:hAnsi="Verdana"/>
          <w:sz w:val="22"/>
        </w:rPr>
        <w:tab/>
      </w:r>
      <w:r w:rsidRPr="00DC78B2">
        <w:rPr>
          <w:rFonts w:ascii="Verdana" w:hAnsi="Verdana"/>
          <w:sz w:val="22"/>
        </w:rPr>
        <w:tab/>
      </w:r>
      <w:r w:rsidRPr="00DC78B2">
        <w:rPr>
          <w:rFonts w:ascii="Verdana" w:hAnsi="Verdana"/>
          <w:sz w:val="22"/>
        </w:rPr>
        <w:tab/>
      </w:r>
      <w:r w:rsidRPr="00DC78B2">
        <w:rPr>
          <w:rFonts w:ascii="Verdana" w:hAnsi="Verdana"/>
          <w:sz w:val="22"/>
        </w:rPr>
        <w:tab/>
      </w:r>
      <w:r w:rsidRPr="00DC78B2">
        <w:rPr>
          <w:rFonts w:ascii="Verdana" w:hAnsi="Verdana"/>
          <w:sz w:val="22"/>
        </w:rPr>
        <w:tab/>
        <w:t>25 %</w:t>
      </w:r>
    </w:p>
    <w:p w:rsidR="00DC78B2" w:rsidRPr="00DC78B2" w:rsidRDefault="00DC78B2" w:rsidP="00DC78B2">
      <w:pPr>
        <w:rPr>
          <w:rFonts w:ascii="Verdana" w:hAnsi="Verdana"/>
          <w:sz w:val="22"/>
        </w:rPr>
      </w:pPr>
      <w:r w:rsidRPr="00DC78B2">
        <w:rPr>
          <w:rFonts w:ascii="Verdana" w:hAnsi="Verdana"/>
          <w:sz w:val="22"/>
        </w:rPr>
        <w:t>Examen II</w:t>
      </w:r>
      <w:r w:rsidRPr="00DC78B2">
        <w:rPr>
          <w:rFonts w:ascii="Verdana" w:hAnsi="Verdana"/>
          <w:sz w:val="22"/>
        </w:rPr>
        <w:tab/>
      </w:r>
      <w:r w:rsidRPr="00DC78B2">
        <w:rPr>
          <w:rFonts w:ascii="Verdana" w:hAnsi="Verdana"/>
          <w:sz w:val="22"/>
        </w:rPr>
        <w:tab/>
      </w:r>
      <w:r w:rsidRPr="00DC78B2">
        <w:rPr>
          <w:rFonts w:ascii="Verdana" w:hAnsi="Verdana"/>
          <w:sz w:val="22"/>
        </w:rPr>
        <w:tab/>
      </w:r>
      <w:r w:rsidRPr="00DC78B2">
        <w:rPr>
          <w:rFonts w:ascii="Verdana" w:hAnsi="Verdana"/>
          <w:sz w:val="22"/>
        </w:rPr>
        <w:tab/>
      </w:r>
      <w:r w:rsidRPr="00DC78B2">
        <w:rPr>
          <w:rFonts w:ascii="Verdana" w:hAnsi="Verdana"/>
          <w:sz w:val="22"/>
        </w:rPr>
        <w:tab/>
      </w:r>
      <w:r>
        <w:rPr>
          <w:rFonts w:ascii="Verdana" w:hAnsi="Verdana"/>
          <w:sz w:val="22"/>
        </w:rPr>
        <w:tab/>
      </w:r>
      <w:r w:rsidRPr="00DC78B2">
        <w:rPr>
          <w:rFonts w:ascii="Verdana" w:hAnsi="Verdana"/>
          <w:sz w:val="22"/>
        </w:rPr>
        <w:t>25 %</w:t>
      </w:r>
    </w:p>
    <w:p w:rsidR="00DC78B2" w:rsidRPr="00DC78B2" w:rsidRDefault="00DC78B2" w:rsidP="00DC78B2">
      <w:pPr>
        <w:rPr>
          <w:rFonts w:ascii="Verdana" w:hAnsi="Verdana"/>
          <w:sz w:val="22"/>
        </w:rPr>
      </w:pPr>
      <w:r w:rsidRPr="00DC78B2">
        <w:rPr>
          <w:rFonts w:ascii="Verdana" w:hAnsi="Verdana"/>
          <w:sz w:val="22"/>
        </w:rPr>
        <w:t>Examen III</w:t>
      </w:r>
      <w:r w:rsidRPr="00DC78B2">
        <w:rPr>
          <w:rFonts w:ascii="Verdana" w:hAnsi="Verdana"/>
          <w:sz w:val="22"/>
        </w:rPr>
        <w:tab/>
      </w:r>
      <w:r w:rsidRPr="00DC78B2">
        <w:rPr>
          <w:rFonts w:ascii="Verdana" w:hAnsi="Verdana"/>
          <w:sz w:val="22"/>
        </w:rPr>
        <w:tab/>
      </w:r>
      <w:r w:rsidRPr="00DC78B2">
        <w:rPr>
          <w:rFonts w:ascii="Verdana" w:hAnsi="Verdana"/>
          <w:sz w:val="22"/>
        </w:rPr>
        <w:tab/>
      </w:r>
      <w:r w:rsidRPr="00DC78B2">
        <w:rPr>
          <w:rFonts w:ascii="Verdana" w:hAnsi="Verdana"/>
          <w:sz w:val="22"/>
        </w:rPr>
        <w:tab/>
      </w:r>
      <w:r w:rsidRPr="00DC78B2">
        <w:rPr>
          <w:rFonts w:ascii="Verdana" w:hAnsi="Verdana"/>
          <w:sz w:val="22"/>
        </w:rPr>
        <w:tab/>
      </w:r>
      <w:r>
        <w:rPr>
          <w:rFonts w:ascii="Verdana" w:hAnsi="Verdana"/>
          <w:sz w:val="22"/>
        </w:rPr>
        <w:tab/>
      </w:r>
      <w:r w:rsidRPr="00DC78B2">
        <w:rPr>
          <w:rFonts w:ascii="Verdana" w:hAnsi="Verdana"/>
          <w:sz w:val="22"/>
        </w:rPr>
        <w:t>25 %</w:t>
      </w:r>
    </w:p>
    <w:p w:rsidR="00DC78B2" w:rsidRPr="00DC78B2" w:rsidRDefault="007D3B00" w:rsidP="00DC78B2">
      <w:pPr>
        <w:rPr>
          <w:rFonts w:ascii="Verdana" w:hAnsi="Verdana"/>
          <w:sz w:val="22"/>
        </w:rPr>
      </w:pPr>
      <w:r>
        <w:rPr>
          <w:rFonts w:ascii="Verdana" w:hAnsi="Verdana"/>
          <w:sz w:val="22"/>
        </w:rPr>
        <w:t>Tareas</w:t>
      </w:r>
      <w:r>
        <w:rPr>
          <w:rFonts w:ascii="Verdana" w:hAnsi="Verdana"/>
          <w:sz w:val="22"/>
        </w:rPr>
        <w:tab/>
      </w:r>
      <w:r w:rsidR="00DC78B2" w:rsidRPr="00DC78B2">
        <w:rPr>
          <w:rFonts w:ascii="Verdana" w:hAnsi="Verdana"/>
          <w:sz w:val="22"/>
        </w:rPr>
        <w:tab/>
      </w:r>
      <w:r w:rsidR="00DC78B2" w:rsidRPr="00DC78B2">
        <w:rPr>
          <w:rFonts w:ascii="Verdana" w:hAnsi="Verdana"/>
          <w:sz w:val="22"/>
        </w:rPr>
        <w:tab/>
      </w:r>
      <w:r w:rsidR="00DC78B2" w:rsidRPr="00DC78B2">
        <w:rPr>
          <w:rFonts w:ascii="Verdana" w:hAnsi="Verdana"/>
          <w:sz w:val="22"/>
        </w:rPr>
        <w:tab/>
      </w:r>
      <w:r w:rsidR="00DC78B2" w:rsidRPr="00DC78B2">
        <w:rPr>
          <w:rFonts w:ascii="Verdana" w:hAnsi="Verdana"/>
          <w:sz w:val="22"/>
        </w:rPr>
        <w:tab/>
      </w:r>
      <w:r w:rsidR="00DC78B2" w:rsidRPr="00DC78B2">
        <w:rPr>
          <w:rFonts w:ascii="Verdana" w:hAnsi="Verdana"/>
          <w:sz w:val="22"/>
        </w:rPr>
        <w:tab/>
        <w:t>10 %</w:t>
      </w:r>
    </w:p>
    <w:p w:rsidR="00DC78B2" w:rsidRPr="00DC78B2" w:rsidRDefault="00DC78B2" w:rsidP="00DC78B2">
      <w:pPr>
        <w:rPr>
          <w:rFonts w:ascii="Verdana" w:hAnsi="Verdana"/>
          <w:sz w:val="24"/>
        </w:rPr>
      </w:pPr>
      <w:r w:rsidRPr="00DC78B2">
        <w:rPr>
          <w:rFonts w:ascii="Verdana" w:hAnsi="Verdana"/>
          <w:sz w:val="22"/>
        </w:rPr>
        <w:t>Exámenes cortos</w:t>
      </w:r>
      <w:r w:rsidRPr="00DC78B2">
        <w:rPr>
          <w:rFonts w:ascii="Verdana" w:hAnsi="Verdana"/>
          <w:sz w:val="22"/>
        </w:rPr>
        <w:tab/>
      </w:r>
      <w:r w:rsidRPr="00DC78B2">
        <w:rPr>
          <w:rFonts w:ascii="Verdana" w:hAnsi="Verdana"/>
          <w:sz w:val="22"/>
        </w:rPr>
        <w:tab/>
      </w:r>
      <w:r w:rsidRPr="00DC78B2">
        <w:rPr>
          <w:rFonts w:ascii="Verdana" w:hAnsi="Verdana"/>
          <w:sz w:val="22"/>
        </w:rPr>
        <w:tab/>
        <w:t xml:space="preserve">   </w:t>
      </w:r>
      <w:r w:rsidRPr="00DC78B2">
        <w:rPr>
          <w:rFonts w:ascii="Verdana" w:hAnsi="Verdana"/>
          <w:sz w:val="24"/>
        </w:rPr>
        <w:t xml:space="preserve">      </w:t>
      </w:r>
      <w:r>
        <w:rPr>
          <w:rFonts w:ascii="Verdana" w:hAnsi="Verdana"/>
          <w:sz w:val="24"/>
        </w:rPr>
        <w:tab/>
      </w:r>
      <w:r w:rsidRPr="00DC78B2">
        <w:rPr>
          <w:rFonts w:ascii="Verdana" w:hAnsi="Verdana"/>
          <w:sz w:val="24"/>
        </w:rPr>
        <w:t xml:space="preserve"> </w:t>
      </w:r>
      <w:r w:rsidRPr="00DC78B2">
        <w:rPr>
          <w:rFonts w:ascii="Verdana" w:hAnsi="Verdana"/>
          <w:sz w:val="22"/>
        </w:rPr>
        <w:t>10 %</w:t>
      </w:r>
      <w:r w:rsidRPr="00DC78B2">
        <w:rPr>
          <w:rFonts w:ascii="Verdana" w:hAnsi="Verdana"/>
          <w:sz w:val="24"/>
        </w:rPr>
        <w:tab/>
      </w:r>
    </w:p>
    <w:p w:rsidR="00DC78B2" w:rsidRPr="00DC78B2" w:rsidRDefault="00DC78B2" w:rsidP="00DC78B2">
      <w:pPr>
        <w:rPr>
          <w:rFonts w:ascii="Verdana" w:hAnsi="Verdana"/>
          <w:sz w:val="22"/>
        </w:rPr>
      </w:pPr>
      <w:r w:rsidRPr="00DC78B2">
        <w:rPr>
          <w:rFonts w:ascii="Verdana" w:hAnsi="Verdana"/>
          <w:sz w:val="22"/>
        </w:rPr>
        <w:t>Trabajo individual especial</w:t>
      </w:r>
      <w:r w:rsidRPr="00DC78B2">
        <w:rPr>
          <w:rFonts w:ascii="Verdana" w:hAnsi="Verdana"/>
          <w:sz w:val="22"/>
        </w:rPr>
        <w:tab/>
      </w:r>
      <w:r w:rsidRPr="00DC78B2">
        <w:rPr>
          <w:rFonts w:ascii="Verdana" w:hAnsi="Verdana"/>
          <w:sz w:val="22"/>
        </w:rPr>
        <w:tab/>
      </w:r>
      <w:r w:rsidRPr="00DC78B2">
        <w:rPr>
          <w:rFonts w:ascii="Verdana" w:hAnsi="Verdana"/>
          <w:sz w:val="22"/>
        </w:rPr>
        <w:tab/>
      </w:r>
      <w:r>
        <w:rPr>
          <w:rFonts w:ascii="Verdana" w:hAnsi="Verdana"/>
          <w:sz w:val="22"/>
        </w:rPr>
        <w:t xml:space="preserve">    </w:t>
      </w:r>
      <w:r w:rsidRPr="00DC78B2">
        <w:rPr>
          <w:rFonts w:ascii="Verdana" w:hAnsi="Verdana"/>
          <w:sz w:val="22"/>
        </w:rPr>
        <w:t>5%</w:t>
      </w:r>
    </w:p>
    <w:p w:rsidR="00DC78B2" w:rsidRDefault="00DC78B2" w:rsidP="002F5B1F">
      <w:pPr>
        <w:jc w:val="both"/>
        <w:rPr>
          <w:rFonts w:ascii="Arial" w:hAnsi="Arial"/>
          <w:sz w:val="24"/>
          <w:lang w:val="es-ES"/>
        </w:rPr>
      </w:pPr>
    </w:p>
    <w:p w:rsidR="00DC78B2" w:rsidRDefault="00DC78B2" w:rsidP="002F5B1F">
      <w:pPr>
        <w:jc w:val="both"/>
        <w:rPr>
          <w:rFonts w:ascii="Arial" w:hAnsi="Arial"/>
          <w:sz w:val="24"/>
          <w:lang w:val="es-ES"/>
        </w:rPr>
      </w:pPr>
    </w:p>
    <w:p w:rsidR="00DC78B2" w:rsidRPr="00690E57" w:rsidRDefault="00DC78B2" w:rsidP="007D3B00">
      <w:pPr>
        <w:pBdr>
          <w:top w:val="single" w:sz="12" w:space="1" w:color="auto"/>
          <w:bottom w:val="single" w:sz="36" w:space="1" w:color="auto"/>
        </w:pBdr>
        <w:shd w:val="clear" w:color="auto" w:fill="E0E0E0"/>
        <w:spacing w:beforeLines="50" w:afterLines="50"/>
        <w:outlineLvl w:val="0"/>
        <w:rPr>
          <w:rFonts w:ascii="Verdana" w:hAnsi="Verdana"/>
          <w:b/>
          <w:sz w:val="28"/>
          <w:szCs w:val="28"/>
          <w:lang w:val="es-ES"/>
        </w:rPr>
      </w:pPr>
      <w:r>
        <w:rPr>
          <w:rFonts w:ascii="Verdana" w:hAnsi="Verdana"/>
          <w:b/>
          <w:sz w:val="28"/>
          <w:szCs w:val="28"/>
          <w:lang w:val="es-ES"/>
        </w:rPr>
        <w:lastRenderedPageBreak/>
        <w:t>OTRA INFORMACION IMPORTANTE</w:t>
      </w:r>
    </w:p>
    <w:p w:rsidR="00DC78B2" w:rsidRPr="00DC78B2" w:rsidRDefault="00DC78B2" w:rsidP="00DC78B2">
      <w:pPr>
        <w:ind w:firstLine="284"/>
        <w:jc w:val="both"/>
        <w:rPr>
          <w:rFonts w:ascii="Verdana" w:hAnsi="Verdana" w:cs="Tahoma"/>
          <w:szCs w:val="22"/>
          <w:lang w:val="es-ES"/>
        </w:rPr>
      </w:pPr>
    </w:p>
    <w:p w:rsidR="00DC78B2" w:rsidRPr="00DC78B2" w:rsidRDefault="00DC78B2" w:rsidP="00DC78B2">
      <w:pPr>
        <w:jc w:val="both"/>
        <w:rPr>
          <w:rFonts w:ascii="Arial" w:hAnsi="Arial"/>
          <w:sz w:val="24"/>
          <w:lang w:val="es-ES"/>
        </w:rPr>
      </w:pPr>
      <w:r>
        <w:rPr>
          <w:rFonts w:ascii="Arial" w:hAnsi="Arial"/>
          <w:sz w:val="24"/>
          <w:lang w:val="es-ES"/>
        </w:rPr>
        <w:t>L</w:t>
      </w:r>
      <w:r w:rsidRPr="00DC78B2">
        <w:rPr>
          <w:rFonts w:ascii="Arial" w:hAnsi="Arial"/>
          <w:sz w:val="24"/>
          <w:lang w:val="es-ES"/>
        </w:rPr>
        <w:t>os exámenes cortos se realizan sin aviso previo, cumpliendo con las disposiciones del Reglamento de Régimen Académico Estudiantil (Artículo 15), cubriendo la materia de forma acumulativa.</w:t>
      </w:r>
    </w:p>
    <w:p w:rsidR="00DC78B2" w:rsidRDefault="00DC78B2" w:rsidP="00DC78B2">
      <w:pPr>
        <w:jc w:val="both"/>
        <w:rPr>
          <w:rFonts w:ascii="Arial" w:hAnsi="Arial"/>
          <w:sz w:val="24"/>
          <w:lang w:val="es-ES"/>
        </w:rPr>
      </w:pPr>
    </w:p>
    <w:p w:rsidR="00DC78B2" w:rsidRPr="00DC78B2" w:rsidRDefault="00DC78B2" w:rsidP="00DC78B2">
      <w:pPr>
        <w:jc w:val="both"/>
        <w:rPr>
          <w:rFonts w:ascii="Arial" w:hAnsi="Arial"/>
          <w:b/>
          <w:sz w:val="24"/>
          <w:u w:val="single"/>
          <w:lang w:val="es-ES"/>
        </w:rPr>
      </w:pPr>
      <w:r w:rsidRPr="00DC78B2">
        <w:rPr>
          <w:rFonts w:ascii="Arial" w:hAnsi="Arial"/>
          <w:sz w:val="24"/>
          <w:lang w:val="es-ES"/>
        </w:rPr>
        <w:t xml:space="preserve">Como parte de los criterios de evaluación, se tomará en cuenta que aquel estudiante o grupo de trabajo que incurra en alguna falta grave tal como, copia, plagio, utilización de material no autorizado o comunicación o actuación ilícita en cualquiera de la pruebas o parte de ellas, </w:t>
      </w:r>
      <w:r w:rsidRPr="00DC78B2">
        <w:rPr>
          <w:rFonts w:ascii="Arial" w:hAnsi="Arial"/>
          <w:b/>
          <w:sz w:val="24"/>
          <w:u w:val="single"/>
          <w:lang w:val="es-ES"/>
        </w:rPr>
        <w:t xml:space="preserve">perderá automáticamente el curso, con las consecuencias posteriores que establece la Universidad de Costa Rica. </w:t>
      </w:r>
    </w:p>
    <w:p w:rsidR="00DC78B2" w:rsidRDefault="00DC78B2" w:rsidP="00DC78B2">
      <w:pPr>
        <w:jc w:val="both"/>
        <w:rPr>
          <w:rFonts w:ascii="Arial" w:hAnsi="Arial"/>
          <w:b/>
          <w:sz w:val="24"/>
          <w:u w:val="single"/>
          <w:lang w:val="es-ES"/>
        </w:rPr>
      </w:pPr>
    </w:p>
    <w:p w:rsidR="00DC78B2" w:rsidRPr="00DC78B2" w:rsidRDefault="00DC78B2" w:rsidP="00DC78B2">
      <w:pPr>
        <w:jc w:val="both"/>
        <w:rPr>
          <w:rFonts w:ascii="Arial" w:hAnsi="Arial"/>
          <w:sz w:val="24"/>
          <w:lang w:val="es-ES"/>
        </w:rPr>
      </w:pPr>
    </w:p>
    <w:p w:rsidR="00DC78B2" w:rsidRDefault="00DC78B2" w:rsidP="00DC78B2">
      <w:pPr>
        <w:jc w:val="both"/>
        <w:rPr>
          <w:rFonts w:ascii="Arial" w:hAnsi="Arial"/>
          <w:b/>
          <w:sz w:val="24"/>
        </w:rPr>
      </w:pPr>
      <w:r w:rsidRPr="00DC78B2">
        <w:rPr>
          <w:rFonts w:ascii="Arial" w:hAnsi="Arial"/>
          <w:b/>
          <w:sz w:val="24"/>
        </w:rPr>
        <w:t xml:space="preserve">NORMAS DE TRABAJO PARA EL CURSO </w:t>
      </w:r>
      <w:r w:rsidRPr="00DC78B2">
        <w:rPr>
          <w:rFonts w:ascii="Arial" w:hAnsi="Arial"/>
          <w:b/>
          <w:sz w:val="24"/>
          <w:lang w:val="ru-RU"/>
        </w:rPr>
        <w:t>(para ser aplicado a todos los trabajos)</w:t>
      </w:r>
      <w:r>
        <w:rPr>
          <w:rFonts w:ascii="Arial" w:hAnsi="Arial"/>
          <w:b/>
          <w:sz w:val="24"/>
        </w:rPr>
        <w:t>.</w:t>
      </w:r>
    </w:p>
    <w:p w:rsidR="00DC78B2" w:rsidRPr="00DC78B2" w:rsidRDefault="00DC78B2" w:rsidP="00DC78B2">
      <w:pPr>
        <w:jc w:val="both"/>
        <w:rPr>
          <w:rFonts w:ascii="Arial" w:hAnsi="Arial"/>
          <w:sz w:val="24"/>
          <w:lang w:val="ru-RU"/>
        </w:rPr>
      </w:pPr>
      <w:r w:rsidRPr="00DC78B2">
        <w:rPr>
          <w:rFonts w:ascii="Arial" w:hAnsi="Arial"/>
          <w:sz w:val="24"/>
          <w:lang w:val="ru-RU"/>
        </w:rPr>
        <w:t xml:space="preserve"> </w:t>
      </w: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Todos los trabajos deben de llevar el nombre completo del (los) autor(es) del mismo. Así como la fecha de entrega. </w:t>
      </w:r>
    </w:p>
    <w:p w:rsidR="00DC78B2" w:rsidRPr="00DC78B2" w:rsidRDefault="00DC78B2" w:rsidP="00140A35">
      <w:pPr>
        <w:numPr>
          <w:ilvl w:val="1"/>
          <w:numId w:val="36"/>
        </w:numPr>
        <w:jc w:val="both"/>
        <w:rPr>
          <w:rFonts w:ascii="Arial" w:hAnsi="Arial"/>
          <w:sz w:val="24"/>
          <w:lang w:val="ru-RU"/>
        </w:rPr>
      </w:pPr>
      <w:r w:rsidRPr="00DC78B2">
        <w:rPr>
          <w:rFonts w:ascii="Arial" w:hAnsi="Arial"/>
          <w:sz w:val="24"/>
          <w:lang w:val="ru-RU"/>
        </w:rPr>
        <w:t xml:space="preserve">Cada uno de los participantes es responsable de verificar que su nombre aparezca en el trabajo, luego no se aceptan reclamos porque no aparecían en la lista. </w:t>
      </w:r>
    </w:p>
    <w:p w:rsidR="00DC78B2" w:rsidRPr="00DC78B2" w:rsidRDefault="00DC78B2" w:rsidP="00140A35">
      <w:pPr>
        <w:numPr>
          <w:ilvl w:val="1"/>
          <w:numId w:val="36"/>
        </w:numPr>
        <w:jc w:val="both"/>
        <w:rPr>
          <w:rFonts w:ascii="Arial" w:hAnsi="Arial"/>
          <w:sz w:val="24"/>
          <w:lang w:val="ru-RU"/>
        </w:rPr>
      </w:pPr>
      <w:r w:rsidRPr="00DC78B2">
        <w:rPr>
          <w:rFonts w:ascii="Arial" w:hAnsi="Arial"/>
          <w:sz w:val="24"/>
          <w:lang w:val="ru-RU"/>
        </w:rPr>
        <w:t>EL NOMBRE DEBE APARECER EN FORMA EXPLICITA Y CLARA</w:t>
      </w:r>
      <w:r w:rsidRPr="00DC78B2">
        <w:rPr>
          <w:rFonts w:ascii="Arial" w:hAnsi="Arial"/>
          <w:sz w:val="24"/>
        </w:rPr>
        <w:t>. A</w:t>
      </w:r>
      <w:r w:rsidRPr="00DC78B2">
        <w:rPr>
          <w:rFonts w:ascii="Arial" w:hAnsi="Arial"/>
          <w:sz w:val="24"/>
          <w:lang w:val="ru-RU"/>
        </w:rPr>
        <w:t>quellos trabajos donde aparezcan solo iniciales, alias, apodos, etc. y no el nombre</w:t>
      </w:r>
      <w:r w:rsidRPr="00DC78B2">
        <w:rPr>
          <w:rFonts w:ascii="Arial" w:hAnsi="Arial"/>
          <w:sz w:val="24"/>
        </w:rPr>
        <w:t xml:space="preserve"> completo</w:t>
      </w:r>
      <w:r w:rsidRPr="00DC78B2">
        <w:rPr>
          <w:rFonts w:ascii="Arial" w:hAnsi="Arial"/>
          <w:sz w:val="24"/>
          <w:lang w:val="ru-RU"/>
        </w:rPr>
        <w:t>, no será</w:t>
      </w:r>
      <w:r w:rsidRPr="00DC78B2">
        <w:rPr>
          <w:rFonts w:ascii="Arial" w:hAnsi="Arial"/>
          <w:sz w:val="24"/>
        </w:rPr>
        <w:t>n</w:t>
      </w:r>
      <w:r w:rsidRPr="00DC78B2">
        <w:rPr>
          <w:rFonts w:ascii="Arial" w:hAnsi="Arial"/>
          <w:sz w:val="24"/>
          <w:lang w:val="ru-RU"/>
        </w:rPr>
        <w:t xml:space="preserve"> </w:t>
      </w:r>
      <w:r w:rsidRPr="00DC78B2">
        <w:rPr>
          <w:rFonts w:ascii="Arial" w:hAnsi="Arial"/>
          <w:sz w:val="24"/>
        </w:rPr>
        <w:t>calificados</w:t>
      </w:r>
      <w:r w:rsidRPr="00DC78B2">
        <w:rPr>
          <w:rFonts w:ascii="Arial" w:hAnsi="Arial"/>
          <w:sz w:val="24"/>
          <w:lang w:val="ru-RU"/>
        </w:rPr>
        <w:t>.</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Todos los trabajos deben ser entregados en forma impresa a menos que se indique lo contrario.</w:t>
      </w:r>
    </w:p>
    <w:p w:rsidR="00DC78B2" w:rsidRPr="00DC78B2" w:rsidRDefault="00DC78B2" w:rsidP="00140A35">
      <w:pPr>
        <w:numPr>
          <w:ilvl w:val="1"/>
          <w:numId w:val="37"/>
        </w:numPr>
        <w:jc w:val="both"/>
        <w:rPr>
          <w:rFonts w:ascii="Arial" w:hAnsi="Arial"/>
          <w:sz w:val="24"/>
          <w:lang w:val="ru-RU"/>
        </w:rPr>
      </w:pPr>
      <w:r w:rsidRPr="00DC78B2">
        <w:rPr>
          <w:rFonts w:ascii="Arial" w:hAnsi="Arial"/>
          <w:sz w:val="24"/>
          <w:lang w:val="ru-RU"/>
        </w:rPr>
        <w:t xml:space="preserve">Si así se indica, pueden ser impresos en doble cara o en papel "reciclado". </w:t>
      </w:r>
    </w:p>
    <w:p w:rsidR="00DC78B2" w:rsidRPr="00DC78B2" w:rsidRDefault="00DC78B2" w:rsidP="00140A35">
      <w:pPr>
        <w:numPr>
          <w:ilvl w:val="1"/>
          <w:numId w:val="37"/>
        </w:numPr>
        <w:jc w:val="both"/>
        <w:rPr>
          <w:rFonts w:ascii="Arial" w:hAnsi="Arial"/>
          <w:sz w:val="24"/>
          <w:lang w:val="ru-RU"/>
        </w:rPr>
      </w:pPr>
      <w:r w:rsidRPr="00DC78B2">
        <w:rPr>
          <w:rFonts w:ascii="Arial" w:hAnsi="Arial"/>
          <w:sz w:val="24"/>
          <w:lang w:val="ru-RU"/>
        </w:rPr>
        <w:t xml:space="preserve">Con excepción de trabajos finales, no hace falta utilizar empaste, pero si deben venir BIEN ENGRAPADOS, no se permite ni clips, o "doblar" las puntas para mantener las hojas juntas. </w:t>
      </w:r>
    </w:p>
    <w:p w:rsidR="00DC78B2" w:rsidRPr="00DC78B2" w:rsidRDefault="00DC78B2" w:rsidP="00140A35">
      <w:pPr>
        <w:numPr>
          <w:ilvl w:val="1"/>
          <w:numId w:val="37"/>
        </w:numPr>
        <w:jc w:val="both"/>
        <w:rPr>
          <w:rFonts w:ascii="Arial" w:hAnsi="Arial"/>
          <w:sz w:val="24"/>
          <w:lang w:val="ru-RU"/>
        </w:rPr>
      </w:pPr>
      <w:r w:rsidRPr="00DC78B2">
        <w:rPr>
          <w:rFonts w:ascii="Arial" w:hAnsi="Arial"/>
          <w:sz w:val="24"/>
          <w:lang w:val="ru-RU"/>
        </w:rPr>
        <w:t xml:space="preserve">Deben venir con la numeración en cada página (no incluye portadas, tablas de contenido, índices).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b/>
          <w:i/>
          <w:sz w:val="24"/>
          <w:lang w:val="ru-RU"/>
        </w:rPr>
        <w:t>El profesor recibe los trabajos durante los primeros 15 minutos de clase,</w:t>
      </w:r>
      <w:r w:rsidRPr="00DC78B2">
        <w:rPr>
          <w:rFonts w:ascii="Arial" w:hAnsi="Arial"/>
          <w:sz w:val="24"/>
          <w:lang w:val="ru-RU"/>
        </w:rPr>
        <w:t xml:space="preserve"> (el límite puede variar si así lo dispone el profesor). Los trabajos fuera de este límite queda a criterio del profesor si son aceptados o no. [</w:t>
      </w:r>
      <w:r w:rsidRPr="00DC78B2">
        <w:rPr>
          <w:rFonts w:ascii="Arial" w:hAnsi="Arial"/>
          <w:i/>
          <w:sz w:val="24"/>
          <w:lang w:val="ru-RU"/>
        </w:rPr>
        <w:t>El profesor no tiene la obligación de pedir los trabajos, deben ser entregados por los estudiantes en este rango de tiempo</w:t>
      </w:r>
      <w:r w:rsidRPr="00DC78B2">
        <w:rPr>
          <w:rFonts w:ascii="Arial" w:hAnsi="Arial"/>
          <w:sz w:val="24"/>
          <w:lang w:val="ru-RU"/>
        </w:rPr>
        <w:t xml:space="preserve">]. </w:t>
      </w:r>
    </w:p>
    <w:p w:rsidR="00DC78B2" w:rsidRPr="00DC78B2" w:rsidRDefault="00DC78B2" w:rsidP="00140A35">
      <w:pPr>
        <w:numPr>
          <w:ilvl w:val="1"/>
          <w:numId w:val="38"/>
        </w:numPr>
        <w:jc w:val="both"/>
        <w:rPr>
          <w:rFonts w:ascii="Arial" w:hAnsi="Arial"/>
          <w:sz w:val="24"/>
          <w:lang w:val="ru-RU"/>
        </w:rPr>
      </w:pPr>
      <w:r w:rsidRPr="00DC78B2">
        <w:rPr>
          <w:rFonts w:ascii="Arial" w:hAnsi="Arial"/>
          <w:sz w:val="24"/>
          <w:lang w:val="ru-RU"/>
        </w:rPr>
        <w:t xml:space="preserve">Si por algún motivo considera que no podrá entregar a tiempo, se puede enviar digitalmente el trabajo por correo electrónico al asistente antes de la hora límite y POSTERIORMENTE DEBE PRESENTAR EL TRABAJO EN PAPEL SI ASÍ FUE SOLICITADO.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lastRenderedPageBreak/>
        <w:t xml:space="preserve">Los trabajos donde participe más de un estudiante, deben llevar un desglose de participación en el trabajo [ver sección referente a este punto más adelante]. </w:t>
      </w:r>
    </w:p>
    <w:p w:rsidR="00DC78B2" w:rsidRPr="00DC78B2" w:rsidRDefault="00DC78B2" w:rsidP="00DC78B2">
      <w:pPr>
        <w:ind w:left="72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DC78B2" w:rsidRDefault="00DC78B2" w:rsidP="00DC78B2">
      <w:pPr>
        <w:pStyle w:val="Prrafodelista"/>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Cualquier trabajo sin referencias, o mal realizados según los estándares del formato APA (</w:t>
      </w:r>
      <w:hyperlink r:id="rId7" w:tgtFrame="_blank" w:history="1">
        <w:bookmarkStart w:id="0" w:name="j5dm"/>
        <w:r w:rsidRPr="00DC78B2">
          <w:rPr>
            <w:rStyle w:val="Hipervnculo"/>
            <w:rFonts w:ascii="Arial" w:hAnsi="Arial"/>
            <w:sz w:val="24"/>
            <w:lang w:val="ru-RU"/>
          </w:rPr>
          <w:t>ver referencia de como realizar las Normas APA</w:t>
        </w:r>
      </w:hyperlink>
      <w:bookmarkEnd w:id="0"/>
      <w:r w:rsidRPr="00DC78B2">
        <w:rPr>
          <w:rFonts w:ascii="Arial" w:hAnsi="Arial"/>
          <w:sz w:val="24"/>
          <w:lang w:val="ru-RU"/>
        </w:rPr>
        <w:t xml:space="preserve">, también en la sección </w:t>
      </w:r>
      <w:hyperlink w:anchor="Informaci%C3%B3n_de_Referencia_Importante_sobre_Plagios" w:tgtFrame="_self" w:history="1">
        <w:bookmarkStart w:id="1" w:name="d75:"/>
        <w:r w:rsidRPr="00DC78B2">
          <w:rPr>
            <w:rStyle w:val="Hipervnculo"/>
            <w:rFonts w:ascii="Arial" w:hAnsi="Arial"/>
            <w:sz w:val="24"/>
            <w:lang w:val="ru-RU"/>
          </w:rPr>
          <w:t>Información de Referencia Importante sobre Plagios</w:t>
        </w:r>
      </w:hyperlink>
      <w:bookmarkEnd w:id="1"/>
      <w:r w:rsidRPr="00DC78B2">
        <w:rPr>
          <w:rFonts w:ascii="Arial" w:hAnsi="Arial"/>
          <w:sz w:val="24"/>
          <w:lang w:val="ru-RU"/>
        </w:rPr>
        <w:t xml:space="preserve"> en los links se muestra como realizar correctamente las referencias), serán calificados en forma automática con un CERO (0). </w:t>
      </w:r>
    </w:p>
    <w:p w:rsidR="00DC78B2" w:rsidRPr="00DC78B2" w:rsidRDefault="00DC78B2" w:rsidP="00140A35">
      <w:pPr>
        <w:numPr>
          <w:ilvl w:val="1"/>
          <w:numId w:val="39"/>
        </w:numPr>
        <w:jc w:val="both"/>
        <w:rPr>
          <w:rFonts w:ascii="Arial" w:hAnsi="Arial"/>
          <w:sz w:val="24"/>
          <w:lang w:val="ru-RU"/>
        </w:rPr>
      </w:pPr>
      <w:r w:rsidRPr="00DC78B2">
        <w:rPr>
          <w:rFonts w:ascii="Arial" w:hAnsi="Arial"/>
          <w:sz w:val="24"/>
          <w:lang w:val="ru-RU"/>
        </w:rPr>
        <w:t xml:space="preserve">Si no toman partes textuales, sino solo las ideas, igual tienen que identificarlas explícitamente en el documento.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Si se usa material textual dentro del documento, este debe ser claramente identificado y referenciado, no se permite que los trabajos sean más de un 10% de material textual o parafraseado. </w:t>
      </w:r>
    </w:p>
    <w:p w:rsidR="00DC78B2" w:rsidRPr="00DC78B2" w:rsidRDefault="00DC78B2" w:rsidP="00140A35">
      <w:pPr>
        <w:numPr>
          <w:ilvl w:val="1"/>
          <w:numId w:val="40"/>
        </w:numPr>
        <w:jc w:val="both"/>
        <w:rPr>
          <w:rFonts w:ascii="Arial" w:hAnsi="Arial"/>
          <w:sz w:val="24"/>
          <w:lang w:val="ru-RU"/>
        </w:rPr>
      </w:pPr>
      <w:r w:rsidRPr="00DC78B2">
        <w:rPr>
          <w:rFonts w:ascii="Arial" w:hAnsi="Arial"/>
          <w:sz w:val="24"/>
          <w:lang w:val="ru-RU"/>
        </w:rPr>
        <w:t>Para mayor detalle ver la sección "</w:t>
      </w:r>
      <w:hyperlink w:anchor="Informaci%C3%B3n_de_Referencia_Importante_sobre_Plagios" w:tgtFrame="_self" w:history="1">
        <w:bookmarkStart w:id="2" w:name="gbid"/>
        <w:r w:rsidRPr="00DC78B2">
          <w:rPr>
            <w:rStyle w:val="Hipervnculo"/>
            <w:rFonts w:ascii="Arial" w:hAnsi="Arial"/>
            <w:sz w:val="24"/>
            <w:lang w:val="ru-RU"/>
          </w:rPr>
          <w:t>Información de Referencia Importante sobre Plagios</w:t>
        </w:r>
      </w:hyperlink>
      <w:bookmarkEnd w:id="2"/>
      <w:r w:rsidRPr="00DC78B2">
        <w:rPr>
          <w:rFonts w:ascii="Arial" w:hAnsi="Arial"/>
          <w:sz w:val="24"/>
          <w:lang w:val="ru-RU"/>
        </w:rPr>
        <w:t xml:space="preserve">"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DC78B2" w:rsidRPr="00DC78B2" w:rsidRDefault="00DC78B2" w:rsidP="00140A35">
      <w:pPr>
        <w:numPr>
          <w:ilvl w:val="1"/>
          <w:numId w:val="41"/>
        </w:numPr>
        <w:jc w:val="both"/>
        <w:rPr>
          <w:rFonts w:ascii="Arial" w:hAnsi="Arial"/>
          <w:sz w:val="24"/>
          <w:lang w:val="ru-RU"/>
        </w:rPr>
      </w:pPr>
      <w:r w:rsidRPr="00DC78B2">
        <w:rPr>
          <w:rFonts w:ascii="Arial" w:hAnsi="Arial"/>
          <w:sz w:val="24"/>
          <w:lang w:val="ru-RU"/>
        </w:rPr>
        <w:t xml:space="preserve">Si durante la presentación de trabajos (papers, proyectos, investigaciones, etc.) se dura más de una sesión, y los que ya expusieron faltan a la otra sesión, se considerará como falta de respeto e intereses hacia los compañeros. </w:t>
      </w:r>
    </w:p>
    <w:p w:rsidR="00DC78B2" w:rsidRPr="00DC78B2" w:rsidRDefault="00DC78B2" w:rsidP="00DC78B2">
      <w:pPr>
        <w:ind w:left="1440"/>
        <w:jc w:val="both"/>
        <w:rPr>
          <w:rFonts w:ascii="Arial" w:hAnsi="Arial"/>
          <w:sz w:val="24"/>
          <w:lang w:val="ru-RU"/>
        </w:rPr>
      </w:pPr>
    </w:p>
    <w:p w:rsidR="00DC78B2" w:rsidRPr="00DC78B2" w:rsidRDefault="00DC78B2" w:rsidP="00140A35">
      <w:pPr>
        <w:numPr>
          <w:ilvl w:val="0"/>
          <w:numId w:val="35"/>
        </w:numPr>
        <w:jc w:val="both"/>
        <w:rPr>
          <w:rFonts w:ascii="Arial" w:hAnsi="Arial"/>
          <w:sz w:val="24"/>
          <w:lang w:val="ru-RU"/>
        </w:rPr>
      </w:pPr>
      <w:r w:rsidRPr="00DC78B2">
        <w:rPr>
          <w:rFonts w:ascii="Arial" w:hAnsi="Arial"/>
          <w:sz w:val="24"/>
          <w:lang w:val="ru-RU"/>
        </w:rPr>
        <w:t xml:space="preserve">Al inicio de curso se les indicará el correo oficial para el envío de trabajos, si se envían a otro correo no serán considerados, sin reclamos. </w:t>
      </w:r>
    </w:p>
    <w:p w:rsidR="00DC78B2" w:rsidRPr="00DC78B2" w:rsidRDefault="00DC78B2" w:rsidP="00140A35">
      <w:pPr>
        <w:numPr>
          <w:ilvl w:val="1"/>
          <w:numId w:val="42"/>
        </w:numPr>
        <w:jc w:val="both"/>
        <w:rPr>
          <w:rFonts w:ascii="Arial" w:hAnsi="Arial"/>
          <w:sz w:val="24"/>
          <w:lang w:val="ru-RU"/>
        </w:rPr>
      </w:pPr>
      <w:r w:rsidRPr="00DC78B2">
        <w:rPr>
          <w:rFonts w:ascii="Arial" w:hAnsi="Arial"/>
          <w:sz w:val="24"/>
          <w:lang w:val="ru-RU"/>
        </w:rPr>
        <w:t>Los estudiantes son responsables de guardar una copia de los trabajos enviados, estos van a ser utilizados como prueba que los enviaron y sin ellos no se admiten reclamos.</w:t>
      </w:r>
    </w:p>
    <w:p w:rsidR="00DC78B2" w:rsidRPr="00DC78B2" w:rsidRDefault="00DC78B2" w:rsidP="00DC78B2">
      <w:pPr>
        <w:ind w:left="1440"/>
        <w:jc w:val="both"/>
        <w:rPr>
          <w:rFonts w:ascii="Arial" w:hAnsi="Arial"/>
          <w:sz w:val="24"/>
          <w:lang w:val="ru-RU"/>
        </w:rPr>
      </w:pPr>
    </w:p>
    <w:p w:rsidR="00DC78B2" w:rsidRPr="00DC78B2" w:rsidRDefault="00DC78B2" w:rsidP="00DC78B2">
      <w:pPr>
        <w:jc w:val="both"/>
        <w:rPr>
          <w:rFonts w:ascii="Arial" w:hAnsi="Arial"/>
          <w:b/>
          <w:sz w:val="24"/>
          <w:lang w:val="es-ES"/>
        </w:rPr>
      </w:pPr>
      <w:r w:rsidRPr="00DC78B2">
        <w:rPr>
          <w:rFonts w:ascii="Arial" w:hAnsi="Arial"/>
          <w:b/>
          <w:sz w:val="24"/>
          <w:lang w:val="es-ES"/>
        </w:rPr>
        <w:t xml:space="preserve">Criterios sobre la copia, plagio o la ayuda no permitida en evaluaciones </w:t>
      </w:r>
    </w:p>
    <w:p w:rsidR="00DC78B2" w:rsidRDefault="00DC78B2" w:rsidP="00DC78B2">
      <w:pPr>
        <w:jc w:val="both"/>
        <w:rPr>
          <w:rFonts w:ascii="Arial" w:hAnsi="Arial"/>
          <w:sz w:val="24"/>
          <w:lang w:val="es-ES"/>
        </w:rPr>
      </w:pPr>
    </w:p>
    <w:p w:rsidR="00DC78B2" w:rsidRPr="00DC78B2" w:rsidRDefault="00DC78B2" w:rsidP="00DC78B2">
      <w:pPr>
        <w:jc w:val="both"/>
        <w:rPr>
          <w:rFonts w:ascii="Arial" w:hAnsi="Arial"/>
          <w:sz w:val="24"/>
          <w:lang w:val="es-ES"/>
        </w:rPr>
      </w:pPr>
      <w:r w:rsidRPr="00DC78B2">
        <w:rPr>
          <w:rFonts w:ascii="Arial" w:hAnsi="Arial"/>
          <w:sz w:val="24"/>
          <w:lang w:val="es-ES"/>
        </w:rP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DC78B2" w:rsidRDefault="00DC78B2" w:rsidP="00DC78B2">
      <w:pPr>
        <w:jc w:val="both"/>
        <w:rPr>
          <w:rFonts w:ascii="Arial" w:hAnsi="Arial"/>
          <w:b/>
          <w:sz w:val="24"/>
          <w:lang w:val="es-ES"/>
        </w:rPr>
      </w:pPr>
      <w:bookmarkStart w:id="3" w:name="Información_de_Referencia_Importante_sob"/>
      <w:bookmarkEnd w:id="3"/>
    </w:p>
    <w:p w:rsidR="00DC78B2" w:rsidRDefault="00DC78B2" w:rsidP="00DC78B2">
      <w:pPr>
        <w:jc w:val="both"/>
        <w:rPr>
          <w:rFonts w:ascii="Arial" w:hAnsi="Arial"/>
          <w:b/>
          <w:sz w:val="24"/>
          <w:lang w:val="es-ES"/>
        </w:rPr>
      </w:pPr>
    </w:p>
    <w:p w:rsidR="00DC78B2" w:rsidRDefault="00DC78B2" w:rsidP="00DC78B2">
      <w:pPr>
        <w:jc w:val="both"/>
        <w:rPr>
          <w:rFonts w:ascii="Arial" w:hAnsi="Arial"/>
          <w:b/>
          <w:sz w:val="24"/>
          <w:lang w:val="es-ES"/>
        </w:rPr>
      </w:pPr>
    </w:p>
    <w:p w:rsidR="00DC78B2" w:rsidRPr="00DC78B2" w:rsidRDefault="00DC78B2" w:rsidP="00DC78B2">
      <w:pPr>
        <w:jc w:val="both"/>
        <w:rPr>
          <w:rFonts w:ascii="Arial" w:hAnsi="Arial"/>
          <w:b/>
          <w:sz w:val="24"/>
          <w:lang w:val="es-ES"/>
        </w:rPr>
      </w:pPr>
      <w:r w:rsidRPr="00DC78B2">
        <w:rPr>
          <w:rFonts w:ascii="Arial" w:hAnsi="Arial"/>
          <w:b/>
          <w:sz w:val="24"/>
          <w:lang w:val="es-ES"/>
        </w:rPr>
        <w:lastRenderedPageBreak/>
        <w:t xml:space="preserve">Información de Referencia Importante sobre Plagios </w:t>
      </w:r>
    </w:p>
    <w:p w:rsidR="00DC78B2" w:rsidRDefault="00DC78B2" w:rsidP="00DC78B2">
      <w:pPr>
        <w:jc w:val="both"/>
        <w:rPr>
          <w:rFonts w:ascii="Arial" w:hAnsi="Arial"/>
          <w:sz w:val="24"/>
          <w:lang w:val="es-ES"/>
        </w:rPr>
      </w:pPr>
    </w:p>
    <w:p w:rsidR="00DC78B2" w:rsidRPr="00DC78B2" w:rsidRDefault="00DC78B2" w:rsidP="00DC78B2">
      <w:pPr>
        <w:jc w:val="both"/>
        <w:rPr>
          <w:rFonts w:ascii="Arial" w:hAnsi="Arial"/>
          <w:sz w:val="24"/>
          <w:lang w:val="es-ES"/>
        </w:rPr>
      </w:pPr>
      <w:r w:rsidRPr="00DC78B2">
        <w:rPr>
          <w:rFonts w:ascii="Arial" w:hAnsi="Arial"/>
          <w:sz w:val="24"/>
          <w:lang w:val="es-ES"/>
        </w:rPr>
        <w:t xml:space="preserve">Como parte de los criterios de evaluación, se tomará en cuenta que aquel estudiante o grupo de trabajo que incurra en alguna falta grave tal como, copia, plagio, utilización de material no autorizado  o comunicación ilícita en cualquiera de la pruebas o parte de ellas, </w:t>
      </w:r>
      <w:r w:rsidRPr="00DC78B2">
        <w:rPr>
          <w:rFonts w:ascii="Arial" w:hAnsi="Arial"/>
          <w:b/>
          <w:sz w:val="24"/>
          <w:u w:val="single"/>
          <w:lang w:val="es-ES"/>
        </w:rPr>
        <w:t>perderá automáticamente el curso. La no entrega del proyecto también representa la pérdida del curso automáticamente.</w:t>
      </w:r>
    </w:p>
    <w:p w:rsidR="00DC78B2" w:rsidRPr="00DC78B2" w:rsidRDefault="00DC78B2" w:rsidP="00DC78B2">
      <w:pPr>
        <w:jc w:val="both"/>
        <w:rPr>
          <w:rFonts w:ascii="Arial" w:hAnsi="Arial"/>
          <w:sz w:val="24"/>
        </w:rPr>
      </w:pPr>
    </w:p>
    <w:p w:rsidR="00DC78B2" w:rsidRPr="00DC78B2" w:rsidRDefault="00DC78B2" w:rsidP="00DC78B2">
      <w:pPr>
        <w:jc w:val="both"/>
        <w:rPr>
          <w:rFonts w:ascii="Arial" w:hAnsi="Arial"/>
          <w:sz w:val="24"/>
          <w:lang w:val="ru-RU"/>
        </w:rPr>
      </w:pPr>
      <w:r w:rsidRPr="00DC78B2">
        <w:rPr>
          <w:rFonts w:ascii="Arial" w:hAnsi="Arial"/>
          <w:sz w:val="24"/>
          <w:lang w:val="ru-RU"/>
        </w:rPr>
        <w:t xml:space="preserve">Se presentan una serie de links que son importantes que lean para evitar problemas por plagio. [sobre las cosas explicadas ahí, se puede consultar al profesor en clases antes y durante la realización de los trabajos] </w:t>
      </w:r>
    </w:p>
    <w:p w:rsidR="00DC78B2" w:rsidRPr="00DC78B2" w:rsidRDefault="00121FE2" w:rsidP="00140A35">
      <w:pPr>
        <w:numPr>
          <w:ilvl w:val="0"/>
          <w:numId w:val="34"/>
        </w:numPr>
        <w:jc w:val="both"/>
        <w:rPr>
          <w:rFonts w:ascii="Arial" w:hAnsi="Arial"/>
          <w:sz w:val="24"/>
          <w:lang w:val="ru-RU"/>
        </w:rPr>
      </w:pPr>
      <w:hyperlink r:id="rId8" w:tgtFrame="_blank" w:history="1">
        <w:bookmarkStart w:id="4" w:name="rm4b"/>
        <w:r w:rsidR="00DC78B2" w:rsidRPr="00DC78B2">
          <w:rPr>
            <w:rStyle w:val="Hipervnculo"/>
            <w:rFonts w:ascii="Arial" w:hAnsi="Arial"/>
            <w:sz w:val="24"/>
            <w:lang w:val="ru-RU"/>
          </w:rPr>
          <w:t>¿Por qué ocurre el plagio en las Universidades y cómo evitarlo?</w:t>
        </w:r>
      </w:hyperlink>
      <w:bookmarkEnd w:id="4"/>
      <w:r w:rsidR="00DC78B2" w:rsidRPr="00DC78B2">
        <w:rPr>
          <w:rFonts w:ascii="Arial" w:hAnsi="Arial"/>
          <w:sz w:val="24"/>
          <w:lang w:val="ru-RU"/>
        </w:rPr>
        <w:t xml:space="preserve"> http://prof.usb.ve/eklein/plagio/</w:t>
      </w:r>
    </w:p>
    <w:p w:rsidR="00DC78B2" w:rsidRPr="00DC78B2" w:rsidRDefault="00121FE2" w:rsidP="00140A35">
      <w:pPr>
        <w:numPr>
          <w:ilvl w:val="0"/>
          <w:numId w:val="34"/>
        </w:numPr>
        <w:jc w:val="both"/>
        <w:rPr>
          <w:rFonts w:ascii="Arial" w:hAnsi="Arial"/>
          <w:sz w:val="24"/>
          <w:lang w:val="ru-RU"/>
        </w:rPr>
      </w:pPr>
      <w:hyperlink r:id="rId9" w:tgtFrame="_blank" w:history="1">
        <w:bookmarkStart w:id="5" w:name="jwx0"/>
        <w:r w:rsidR="00DC78B2" w:rsidRPr="00DC78B2">
          <w:rPr>
            <w:rStyle w:val="Hipervnculo"/>
            <w:rFonts w:ascii="Arial" w:hAnsi="Arial"/>
            <w:sz w:val="24"/>
            <w:lang w:val="ru-RU"/>
          </w:rPr>
          <w:t>El Plagio: Qué es y Como se evita</w:t>
        </w:r>
      </w:hyperlink>
      <w:bookmarkEnd w:id="5"/>
      <w:r w:rsidR="00DC78B2" w:rsidRPr="00DC78B2">
        <w:rPr>
          <w:rFonts w:ascii="Arial" w:hAnsi="Arial"/>
          <w:sz w:val="24"/>
          <w:lang w:val="ru-RU"/>
        </w:rPr>
        <w:t xml:space="preserve"> http://www.eduteka.org/PlagioIndiana.php3</w:t>
      </w:r>
    </w:p>
    <w:p w:rsidR="00DC78B2" w:rsidRPr="00DC78B2" w:rsidRDefault="00121FE2" w:rsidP="00140A35">
      <w:pPr>
        <w:numPr>
          <w:ilvl w:val="0"/>
          <w:numId w:val="34"/>
        </w:numPr>
        <w:jc w:val="both"/>
        <w:rPr>
          <w:rFonts w:ascii="Arial" w:hAnsi="Arial"/>
          <w:sz w:val="24"/>
          <w:lang w:val="ru-RU"/>
        </w:rPr>
      </w:pPr>
      <w:hyperlink r:id="rId10" w:tgtFrame="_blank" w:history="1">
        <w:bookmarkStart w:id="6" w:name="iwad"/>
        <w:r w:rsidR="00DC78B2" w:rsidRPr="00DC78B2">
          <w:rPr>
            <w:rStyle w:val="Hipervnculo"/>
            <w:rFonts w:ascii="Arial" w:hAnsi="Arial"/>
            <w:sz w:val="24"/>
            <w:lang w:val="ru-RU"/>
          </w:rPr>
          <w:t>¿Cómo evitar el plagio?</w:t>
        </w:r>
      </w:hyperlink>
      <w:bookmarkEnd w:id="6"/>
      <w:r w:rsidR="00DC78B2" w:rsidRPr="00DC78B2">
        <w:rPr>
          <w:rFonts w:ascii="Arial" w:hAnsi="Arial"/>
          <w:sz w:val="24"/>
          <w:lang w:val="ru-RU"/>
        </w:rPr>
        <w:t xml:space="preserve"> http://librisql.us.es/ximdex/guias/plagio/La%20Biblioteca%20de%20la%20Universidad%20de%20Sevilla_05.htm</w:t>
      </w:r>
    </w:p>
    <w:p w:rsidR="00DC78B2" w:rsidRPr="00DC78B2" w:rsidRDefault="00DC78B2" w:rsidP="00140A35">
      <w:pPr>
        <w:numPr>
          <w:ilvl w:val="0"/>
          <w:numId w:val="34"/>
        </w:numPr>
        <w:jc w:val="both"/>
        <w:rPr>
          <w:rFonts w:ascii="Arial" w:hAnsi="Arial"/>
          <w:sz w:val="24"/>
        </w:rPr>
      </w:pPr>
      <w:bookmarkStart w:id="7" w:name="f9-g"/>
      <w:r w:rsidRPr="00DC78B2">
        <w:rPr>
          <w:rFonts w:ascii="Arial" w:hAnsi="Arial"/>
          <w:sz w:val="24"/>
          <w:u w:val="single"/>
          <w:lang w:val="ru-RU"/>
        </w:rPr>
        <w:t>Plagio: Qué es y cómo evitar caer en la trampa</w:t>
      </w:r>
      <w:bookmarkEnd w:id="7"/>
    </w:p>
    <w:p w:rsidR="00DC78B2" w:rsidRPr="00DC78B2" w:rsidRDefault="00121FE2" w:rsidP="00140A35">
      <w:pPr>
        <w:numPr>
          <w:ilvl w:val="0"/>
          <w:numId w:val="34"/>
        </w:numPr>
        <w:jc w:val="both"/>
        <w:rPr>
          <w:rFonts w:ascii="Arial" w:hAnsi="Arial"/>
          <w:sz w:val="24"/>
          <w:lang w:val="ru-RU"/>
        </w:rPr>
      </w:pPr>
      <w:hyperlink r:id="rId11" w:tgtFrame="_blank" w:history="1">
        <w:bookmarkStart w:id="8" w:name="n5t1"/>
        <w:r w:rsidR="00DC78B2" w:rsidRPr="00DC78B2">
          <w:rPr>
            <w:rStyle w:val="Hipervnculo"/>
            <w:rFonts w:ascii="Arial" w:hAnsi="Arial"/>
            <w:sz w:val="24"/>
            <w:lang w:val="ru-RU"/>
          </w:rPr>
          <w:t>Formato APA</w:t>
        </w:r>
      </w:hyperlink>
      <w:bookmarkEnd w:id="8"/>
      <w:r w:rsidR="00DC78B2" w:rsidRPr="00DC78B2">
        <w:rPr>
          <w:rFonts w:ascii="Arial" w:hAnsi="Arial"/>
          <w:sz w:val="24"/>
          <w:lang w:val="ru-RU"/>
        </w:rPr>
        <w:t xml:space="preserve"> </w:t>
      </w:r>
      <w:r w:rsidR="00DC78B2" w:rsidRPr="00DC78B2">
        <w:rPr>
          <w:rFonts w:ascii="Arial" w:hAnsi="Arial"/>
          <w:sz w:val="24"/>
        </w:rPr>
        <w:t>(http://www.cimm.ucr.ac.cr/cuadernos/documentos/Normas_APA.pdf)</w:t>
      </w:r>
    </w:p>
    <w:p w:rsidR="00DC78B2" w:rsidRDefault="00DC78B2" w:rsidP="00DC78B2">
      <w:pPr>
        <w:jc w:val="both"/>
        <w:rPr>
          <w:rFonts w:ascii="Arial" w:hAnsi="Arial"/>
          <w:b/>
          <w:sz w:val="24"/>
          <w:lang w:val="es-ES"/>
        </w:rPr>
      </w:pPr>
    </w:p>
    <w:p w:rsidR="00DC78B2" w:rsidRDefault="00DC78B2" w:rsidP="00DC78B2">
      <w:pPr>
        <w:jc w:val="both"/>
        <w:rPr>
          <w:rFonts w:ascii="Arial" w:hAnsi="Arial"/>
          <w:b/>
          <w:sz w:val="24"/>
          <w:lang w:val="es-ES"/>
        </w:rPr>
      </w:pPr>
      <w:r w:rsidRPr="00DC78B2">
        <w:rPr>
          <w:rFonts w:ascii="Arial" w:hAnsi="Arial"/>
          <w:b/>
          <w:sz w:val="24"/>
          <w:lang w:val="es-ES"/>
        </w:rPr>
        <w:t>Sobre Uso de</w:t>
      </w:r>
      <w:r>
        <w:rPr>
          <w:rFonts w:ascii="Arial" w:hAnsi="Arial"/>
          <w:b/>
          <w:sz w:val="24"/>
          <w:lang w:val="es-ES"/>
        </w:rPr>
        <w:t xml:space="preserve"> la Plataforma Virtual.</w:t>
      </w:r>
    </w:p>
    <w:p w:rsidR="00DC78B2" w:rsidRPr="00DC78B2" w:rsidRDefault="00DC78B2" w:rsidP="00DC78B2">
      <w:pPr>
        <w:jc w:val="both"/>
        <w:rPr>
          <w:rFonts w:ascii="Arial" w:hAnsi="Arial"/>
          <w:b/>
          <w:sz w:val="24"/>
          <w:lang w:val="es-ES"/>
        </w:rPr>
      </w:pPr>
      <w:r w:rsidRPr="00DC78B2">
        <w:rPr>
          <w:rFonts w:ascii="Arial" w:hAnsi="Arial"/>
          <w:b/>
          <w:sz w:val="24"/>
          <w:lang w:val="es-ES"/>
        </w:rPr>
        <w:t xml:space="preserve"> </w:t>
      </w:r>
    </w:p>
    <w:p w:rsidR="00DC78B2" w:rsidRDefault="00DC78B2" w:rsidP="00DC78B2">
      <w:pPr>
        <w:jc w:val="both"/>
        <w:rPr>
          <w:rFonts w:ascii="Arial" w:hAnsi="Arial"/>
          <w:sz w:val="24"/>
          <w:lang w:val="es-ES"/>
        </w:rPr>
      </w:pPr>
      <w:r w:rsidRPr="00DC78B2">
        <w:rPr>
          <w:rFonts w:ascii="Arial" w:hAnsi="Arial"/>
          <w:sz w:val="24"/>
          <w:lang w:val="es-ES"/>
        </w:rPr>
        <w:t>Este es el medio que se utilizará como mecanismo oficial de comunicación entre el profesor y los estudiantes, y viceversa, así como los estudiantes entre sí</w:t>
      </w:r>
      <w:r>
        <w:rPr>
          <w:rFonts w:ascii="Arial" w:hAnsi="Arial"/>
          <w:sz w:val="24"/>
          <w:lang w:val="es-ES"/>
        </w:rPr>
        <w:t>.</w:t>
      </w:r>
    </w:p>
    <w:p w:rsidR="00DC78B2" w:rsidRPr="00DC78B2" w:rsidRDefault="00DC78B2" w:rsidP="00DC78B2">
      <w:pPr>
        <w:jc w:val="both"/>
        <w:rPr>
          <w:rFonts w:ascii="Arial" w:hAnsi="Arial"/>
          <w:sz w:val="24"/>
        </w:rPr>
      </w:pPr>
    </w:p>
    <w:p w:rsidR="00DC78B2" w:rsidRPr="00DC78B2" w:rsidRDefault="00DC78B2" w:rsidP="00DC78B2">
      <w:pPr>
        <w:jc w:val="both"/>
        <w:rPr>
          <w:rFonts w:ascii="Arial" w:hAnsi="Arial"/>
          <w:sz w:val="24"/>
          <w:lang w:val="es-ES"/>
        </w:rPr>
      </w:pPr>
      <w:r w:rsidRPr="00DC78B2">
        <w:rPr>
          <w:rFonts w:ascii="Arial" w:hAnsi="Arial"/>
          <w:sz w:val="24"/>
          <w:lang w:val="es-ES"/>
        </w:rPr>
        <w:t>Los acuerdos se tomarán entre los asistentes a las clases y se publicarán en el grupo. Sobre cualquier aspecto, se asumirá que todos los alumnos están de acuerdo, a menos que alguien realice un "post" o "debate" para mostrar alguna queja o disconformidad. Si al realizar el debate, no se envía ningún comentario en un plazo de una semana o los comentarios no hacen mayoría, se asume que se estaba de acuerdo con lo expuesto en el grupo.</w:t>
      </w:r>
    </w:p>
    <w:p w:rsidR="00DC78B2" w:rsidRPr="00DC78B2" w:rsidRDefault="00DC78B2" w:rsidP="00DC78B2">
      <w:pPr>
        <w:jc w:val="both"/>
        <w:rPr>
          <w:rFonts w:ascii="Arial" w:hAnsi="Arial"/>
          <w:sz w:val="24"/>
          <w:lang w:val="es-ES"/>
        </w:rPr>
      </w:pPr>
    </w:p>
    <w:p w:rsidR="00DC78B2" w:rsidRPr="00DC78B2" w:rsidRDefault="00DC78B2" w:rsidP="00DC78B2">
      <w:pPr>
        <w:jc w:val="both"/>
        <w:rPr>
          <w:rFonts w:ascii="Arial" w:hAnsi="Arial"/>
          <w:b/>
          <w:sz w:val="24"/>
          <w:lang w:val="es-ES"/>
        </w:rPr>
      </w:pPr>
    </w:p>
    <w:p w:rsidR="00FB4882" w:rsidRPr="00690E57" w:rsidRDefault="00FB4882" w:rsidP="007D3B00">
      <w:pPr>
        <w:pBdr>
          <w:top w:val="single" w:sz="12" w:space="1" w:color="auto"/>
          <w:bottom w:val="single" w:sz="36" w:space="1" w:color="auto"/>
        </w:pBdr>
        <w:shd w:val="clear" w:color="auto" w:fill="E0E0E0"/>
        <w:spacing w:beforeLines="50" w:afterLines="50"/>
        <w:outlineLvl w:val="0"/>
        <w:rPr>
          <w:rFonts w:ascii="Verdana" w:hAnsi="Verdana"/>
          <w:b/>
          <w:sz w:val="28"/>
          <w:szCs w:val="28"/>
          <w:lang w:val="es-ES"/>
        </w:rPr>
      </w:pPr>
      <w:r w:rsidRPr="00690E57">
        <w:rPr>
          <w:rFonts w:ascii="Verdana" w:hAnsi="Verdana"/>
          <w:b/>
          <w:sz w:val="28"/>
          <w:szCs w:val="28"/>
          <w:lang w:val="es-ES"/>
        </w:rPr>
        <w:t>BIBLIOGRAFÍA</w:t>
      </w:r>
    </w:p>
    <w:p w:rsidR="00624192" w:rsidRPr="00690E57" w:rsidRDefault="00624192" w:rsidP="00140A35">
      <w:pPr>
        <w:numPr>
          <w:ilvl w:val="0"/>
          <w:numId w:val="4"/>
        </w:numPr>
        <w:jc w:val="both"/>
        <w:rPr>
          <w:rFonts w:ascii="Verdana" w:hAnsi="Verdana"/>
          <w:sz w:val="22"/>
          <w:szCs w:val="22"/>
          <w:lang w:val="es-ES"/>
        </w:rPr>
      </w:pPr>
      <w:r w:rsidRPr="00690E57">
        <w:rPr>
          <w:rFonts w:ascii="Verdana" w:hAnsi="Verdana"/>
          <w:sz w:val="22"/>
          <w:szCs w:val="22"/>
          <w:lang w:val="es-ES"/>
        </w:rPr>
        <w:t>Horngren Charles T.; Sundem Gary L.; Elliott John A. Introducción a la Contabilidad Financiera. Pearson; Séptima edición, 2000.</w:t>
      </w:r>
    </w:p>
    <w:p w:rsidR="00624192" w:rsidRPr="00690E57" w:rsidRDefault="00624192" w:rsidP="00140A35">
      <w:pPr>
        <w:numPr>
          <w:ilvl w:val="0"/>
          <w:numId w:val="4"/>
        </w:numPr>
        <w:jc w:val="both"/>
        <w:rPr>
          <w:rFonts w:ascii="Verdana" w:hAnsi="Verdana"/>
          <w:sz w:val="22"/>
          <w:szCs w:val="22"/>
          <w:lang w:val="es-ES"/>
        </w:rPr>
      </w:pPr>
      <w:r w:rsidRPr="00690E57">
        <w:rPr>
          <w:rFonts w:ascii="Verdana" w:hAnsi="Verdana"/>
          <w:sz w:val="22"/>
          <w:szCs w:val="22"/>
          <w:lang w:val="en-US"/>
        </w:rPr>
        <w:t xml:space="preserve">Meigs Robert F.; Williams Jan R.; Susan F. Haka; Mark S. Bettner. </w:t>
      </w:r>
      <w:r w:rsidRPr="00690E57">
        <w:rPr>
          <w:rFonts w:ascii="Verdana" w:hAnsi="Verdana"/>
          <w:sz w:val="22"/>
          <w:szCs w:val="22"/>
          <w:lang w:val="es-ES"/>
        </w:rPr>
        <w:t>Contabilidad:La base para decisiones gerenciales. Mc Graw Hill; Undècima edición, 2000</w:t>
      </w:r>
    </w:p>
    <w:p w:rsidR="008E2980" w:rsidRPr="00690E57" w:rsidRDefault="008E2980" w:rsidP="00140A35">
      <w:pPr>
        <w:numPr>
          <w:ilvl w:val="0"/>
          <w:numId w:val="4"/>
        </w:numPr>
        <w:jc w:val="both"/>
        <w:rPr>
          <w:rFonts w:ascii="Verdana" w:hAnsi="Verdana" w:cs="Tahoma"/>
          <w:sz w:val="22"/>
          <w:szCs w:val="22"/>
          <w:lang w:val="es-ES"/>
        </w:rPr>
      </w:pPr>
      <w:r w:rsidRPr="00690E57">
        <w:rPr>
          <w:rFonts w:ascii="Verdana" w:hAnsi="Verdana"/>
          <w:sz w:val="22"/>
          <w:szCs w:val="22"/>
          <w:lang w:val="es-ES"/>
        </w:rPr>
        <w:t xml:space="preserve">Gitman Lawrence J. Principios de Administración Financiera. Pearson; </w:t>
      </w:r>
      <w:r w:rsidR="00690E57" w:rsidRPr="00690E57">
        <w:rPr>
          <w:rFonts w:ascii="Verdana" w:hAnsi="Verdana"/>
          <w:sz w:val="22"/>
          <w:szCs w:val="22"/>
          <w:lang w:val="es-ES"/>
        </w:rPr>
        <w:t>Undécima edición,2007</w:t>
      </w:r>
      <w:r w:rsidRPr="00690E57">
        <w:rPr>
          <w:rFonts w:ascii="Verdana" w:hAnsi="Verdana" w:cs="Tahoma"/>
          <w:sz w:val="22"/>
          <w:szCs w:val="22"/>
          <w:lang w:val="es-ES"/>
        </w:rPr>
        <w:t>.</w:t>
      </w:r>
    </w:p>
    <w:p w:rsidR="008E2980" w:rsidRDefault="00DC0CE9" w:rsidP="00140A35">
      <w:pPr>
        <w:numPr>
          <w:ilvl w:val="0"/>
          <w:numId w:val="4"/>
        </w:numPr>
        <w:jc w:val="both"/>
        <w:rPr>
          <w:rFonts w:ascii="Verdana" w:hAnsi="Verdana"/>
          <w:sz w:val="22"/>
          <w:szCs w:val="22"/>
          <w:lang w:val="es-ES"/>
        </w:rPr>
      </w:pPr>
      <w:r w:rsidRPr="00690E57">
        <w:rPr>
          <w:rFonts w:ascii="Verdana" w:hAnsi="Verdana"/>
          <w:sz w:val="22"/>
          <w:szCs w:val="22"/>
          <w:lang w:val="es-ES"/>
        </w:rPr>
        <w:t>Gitman Lawrence J. Administraciòn Financiera Bàsica. Harla; Tercera edición, 1996.</w:t>
      </w:r>
    </w:p>
    <w:sectPr w:rsidR="008E2980" w:rsidSect="00FB4882">
      <w:headerReference w:type="default" r:id="rId12"/>
      <w:footerReference w:type="even" r:id="rId13"/>
      <w:footerReference w:type="default" r:id="rId14"/>
      <w:pgSz w:w="12242" w:h="15842" w:code="1"/>
      <w:pgMar w:top="2000" w:right="1191" w:bottom="1134"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EA2" w:rsidRDefault="009D0EA2">
      <w:r>
        <w:separator/>
      </w:r>
    </w:p>
  </w:endnote>
  <w:endnote w:type="continuationSeparator" w:id="1">
    <w:p w:rsidR="009D0EA2" w:rsidRDefault="009D0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D2" w:rsidRDefault="00121FE2">
    <w:pPr>
      <w:pStyle w:val="Piedepgina"/>
      <w:framePr w:wrap="around" w:vAnchor="text" w:hAnchor="margin" w:xAlign="right" w:y="1"/>
      <w:rPr>
        <w:rStyle w:val="Nmerodepgina"/>
      </w:rPr>
    </w:pPr>
    <w:r>
      <w:rPr>
        <w:rStyle w:val="Nmerodepgina"/>
      </w:rPr>
      <w:fldChar w:fldCharType="begin"/>
    </w:r>
    <w:r w:rsidR="00872FD2">
      <w:rPr>
        <w:rStyle w:val="Nmerodepgina"/>
      </w:rPr>
      <w:instrText xml:space="preserve">PAGE  </w:instrText>
    </w:r>
    <w:r>
      <w:rPr>
        <w:rStyle w:val="Nmerodepgina"/>
      </w:rPr>
      <w:fldChar w:fldCharType="end"/>
    </w:r>
  </w:p>
  <w:p w:rsidR="00872FD2" w:rsidRDefault="00872FD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D2" w:rsidRDefault="00121FE2" w:rsidP="00FB4882">
    <w:pPr>
      <w:pStyle w:val="Piedepgina"/>
      <w:framePr w:wrap="around" w:vAnchor="text" w:hAnchor="page" w:x="11062" w:y="-464"/>
      <w:rPr>
        <w:rStyle w:val="Nmerodepgina"/>
      </w:rPr>
    </w:pPr>
    <w:r>
      <w:rPr>
        <w:rStyle w:val="Nmerodepgina"/>
      </w:rPr>
      <w:fldChar w:fldCharType="begin"/>
    </w:r>
    <w:r w:rsidR="00872FD2">
      <w:rPr>
        <w:rStyle w:val="Nmerodepgina"/>
      </w:rPr>
      <w:instrText xml:space="preserve">PAGE  </w:instrText>
    </w:r>
    <w:r>
      <w:rPr>
        <w:rStyle w:val="Nmerodepgina"/>
      </w:rPr>
      <w:fldChar w:fldCharType="separate"/>
    </w:r>
    <w:r w:rsidR="00256BD6">
      <w:rPr>
        <w:rStyle w:val="Nmerodepgina"/>
        <w:noProof/>
      </w:rPr>
      <w:t>10</w:t>
    </w:r>
    <w:r>
      <w:rPr>
        <w:rStyle w:val="Nmerodepgina"/>
      </w:rPr>
      <w:fldChar w:fldCharType="end"/>
    </w:r>
  </w:p>
  <w:p w:rsidR="00872FD2" w:rsidRDefault="00872FD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EA2" w:rsidRDefault="009D0EA2">
      <w:r>
        <w:separator/>
      </w:r>
    </w:p>
  </w:footnote>
  <w:footnote w:type="continuationSeparator" w:id="1">
    <w:p w:rsidR="009D0EA2" w:rsidRDefault="009D0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D2" w:rsidRDefault="00121FE2">
    <w:pPr>
      <w:pStyle w:val="Encabezado"/>
    </w:pPr>
    <w:r w:rsidRPr="00121FE2">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pt;margin-top:-.35pt;width:108pt;height:54pt;z-index:251657216" fillcolor="#996" strokecolor="#f8f8f8">
          <v:fill color2="#2a285a"/>
          <v:imagedata r:id="rId1" o:title=""/>
          <v:shadow color="#5f5f5f"/>
        </v:shape>
        <o:OLEObject Type="Embed" ProgID="MSPhotoEd.3" ShapeID="_x0000_s2049" DrawAspect="Content" ObjectID="_1363605726" r:id="rId2"/>
      </w:pict>
    </w:r>
    <w:r w:rsidRPr="00121FE2">
      <w:rPr>
        <w:noProof/>
        <w:lang w:val="es-ES"/>
      </w:rPr>
      <w:pict>
        <v:shapetype id="_x0000_t202" coordsize="21600,21600" o:spt="202" path="m,l,21600r21600,l21600,xe">
          <v:stroke joinstyle="miter"/>
          <v:path gradientshapeok="t" o:connecttype="rect"/>
        </v:shapetype>
        <v:shape id="_x0000_s2050" type="#_x0000_t202" style="position:absolute;margin-left:189pt;margin-top:8.85pt;width:306pt;height:36pt;z-index:251658240" filled="f" stroked="f">
          <v:textbox style="mso-next-textbox:#_x0000_s2050" inset="0,0,0,0">
            <w:txbxContent>
              <w:p w:rsidR="00872FD2" w:rsidRPr="006F7AE3" w:rsidRDefault="00872FD2" w:rsidP="00FB4882">
                <w:pPr>
                  <w:jc w:val="center"/>
                  <w:rPr>
                    <w:i/>
                    <w:sz w:val="14"/>
                    <w:lang w:val="es-ES_tradnl"/>
                  </w:rPr>
                </w:pPr>
              </w:p>
              <w:p w:rsidR="00872FD2" w:rsidRDefault="00872FD2" w:rsidP="00FB4882">
                <w:pPr>
                  <w:jc w:val="center"/>
                  <w:rPr>
                    <w:i/>
                    <w:sz w:val="18"/>
                    <w:lang w:val="es-ES_tradnl"/>
                  </w:rPr>
                </w:pPr>
                <w:r w:rsidRPr="002A576C">
                  <w:rPr>
                    <w:i/>
                    <w:sz w:val="18"/>
                    <w:lang w:val="es-ES_tradnl"/>
                  </w:rPr>
                  <w:t xml:space="preserve">Programa reconocido como </w:t>
                </w:r>
                <w:r>
                  <w:rPr>
                    <w:i/>
                    <w:sz w:val="18"/>
                    <w:lang w:val="es-ES_tradnl"/>
                  </w:rPr>
                  <w:t>sustancialmente equivalente</w:t>
                </w:r>
                <w:r w:rsidRPr="002A576C">
                  <w:rPr>
                    <w:i/>
                    <w:sz w:val="18"/>
                    <w:lang w:val="es-ES_tradnl"/>
                  </w:rPr>
                  <w:t xml:space="preserve"> por el </w:t>
                </w:r>
              </w:p>
              <w:p w:rsidR="00872FD2" w:rsidRPr="006F7AE3" w:rsidRDefault="00872FD2" w:rsidP="00FB4882">
                <w:pPr>
                  <w:spacing w:line="360" w:lineRule="auto"/>
                  <w:jc w:val="center"/>
                  <w:rPr>
                    <w:i/>
                    <w:sz w:val="18"/>
                    <w:lang w:val="en-US"/>
                  </w:rPr>
                </w:pPr>
                <w:r w:rsidRPr="006F7AE3">
                  <w:rPr>
                    <w:i/>
                    <w:sz w:val="18"/>
                    <w:lang w:val="en-US"/>
                  </w:rPr>
                  <w:t>Canadian Engineering Accreditation Board (CEAB)</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DBE761A"/>
    <w:multiLevelType w:val="hybridMultilevel"/>
    <w:tmpl w:val="F5BCE6BC"/>
    <w:lvl w:ilvl="0" w:tplc="B1523B7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C773B0"/>
    <w:multiLevelType w:val="hybridMultilevel"/>
    <w:tmpl w:val="CDEEAB16"/>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184C58D5"/>
    <w:multiLevelType w:val="hybridMultilevel"/>
    <w:tmpl w:val="6BE0F1EA"/>
    <w:lvl w:ilvl="0" w:tplc="0C0A000F">
      <w:start w:val="1"/>
      <w:numFmt w:val="decimal"/>
      <w:lvlText w:val="%1."/>
      <w:lvlJc w:val="left"/>
      <w:pPr>
        <w:tabs>
          <w:tab w:val="num" w:pos="1428"/>
        </w:tabs>
        <w:ind w:left="1428" w:hanging="360"/>
      </w:pPr>
      <w:rPr>
        <w:rFonts w:hint="default"/>
        <w:color w:val="auto"/>
        <w:sz w:val="20"/>
        <w:szCs w:val="20"/>
      </w:rPr>
    </w:lvl>
    <w:lvl w:ilvl="1" w:tplc="0C0A0003">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1A322AB8"/>
    <w:multiLevelType w:val="hybridMultilevel"/>
    <w:tmpl w:val="405EC8B2"/>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1B6653F8"/>
    <w:multiLevelType w:val="hybridMultilevel"/>
    <w:tmpl w:val="217E481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1D947E2A"/>
    <w:multiLevelType w:val="hybridMultilevel"/>
    <w:tmpl w:val="AB1829DC"/>
    <w:lvl w:ilvl="0" w:tplc="100CE1FA">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4737A29"/>
    <w:multiLevelType w:val="hybridMultilevel"/>
    <w:tmpl w:val="AB9E648A"/>
    <w:lvl w:ilvl="0" w:tplc="0C0A000F">
      <w:start w:val="1"/>
      <w:numFmt w:val="decimal"/>
      <w:lvlText w:val="%1."/>
      <w:lvlJc w:val="left"/>
      <w:pPr>
        <w:tabs>
          <w:tab w:val="num" w:pos="1428"/>
        </w:tabs>
        <w:ind w:left="1428" w:hanging="360"/>
      </w:pPr>
      <w:rPr>
        <w:rFonts w:hint="default"/>
        <w:color w:val="auto"/>
        <w:sz w:val="20"/>
        <w:szCs w:val="20"/>
      </w:rPr>
    </w:lvl>
    <w:lvl w:ilvl="1" w:tplc="0C0A0003">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2EB8163B"/>
    <w:multiLevelType w:val="hybridMultilevel"/>
    <w:tmpl w:val="44140940"/>
    <w:lvl w:ilvl="0" w:tplc="1174FF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316C2980"/>
    <w:multiLevelType w:val="hybridMultilevel"/>
    <w:tmpl w:val="A0D0E4EC"/>
    <w:lvl w:ilvl="0" w:tplc="AB1010D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1D164FC"/>
    <w:multiLevelType w:val="hybridMultilevel"/>
    <w:tmpl w:val="D0807A1E"/>
    <w:lvl w:ilvl="0" w:tplc="0C0A000F">
      <w:start w:val="1"/>
      <w:numFmt w:val="decimal"/>
      <w:lvlText w:val="%1."/>
      <w:lvlJc w:val="left"/>
      <w:pPr>
        <w:tabs>
          <w:tab w:val="num" w:pos="1428"/>
        </w:tabs>
        <w:ind w:left="1428" w:hanging="360"/>
      </w:pPr>
      <w:rPr>
        <w:rFonts w:hint="default"/>
        <w:color w:val="auto"/>
        <w:sz w:val="20"/>
        <w:szCs w:val="20"/>
      </w:rPr>
    </w:lvl>
    <w:lvl w:ilvl="1" w:tplc="0C0A0003">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32145F30"/>
    <w:multiLevelType w:val="hybridMultilevel"/>
    <w:tmpl w:val="E056E1B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8F72D57"/>
    <w:multiLevelType w:val="hybridMultilevel"/>
    <w:tmpl w:val="F3B2A326"/>
    <w:lvl w:ilvl="0" w:tplc="BAFCF4F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3AAE74D2"/>
    <w:multiLevelType w:val="hybridMultilevel"/>
    <w:tmpl w:val="B894837A"/>
    <w:lvl w:ilvl="0" w:tplc="0C0A000F">
      <w:start w:val="1"/>
      <w:numFmt w:val="decimal"/>
      <w:lvlText w:val="%1."/>
      <w:lvlJc w:val="left"/>
      <w:pPr>
        <w:tabs>
          <w:tab w:val="num" w:pos="1428"/>
        </w:tabs>
        <w:ind w:left="1428" w:hanging="360"/>
      </w:pPr>
      <w:rPr>
        <w:rFonts w:hint="default"/>
        <w:color w:val="auto"/>
        <w:sz w:val="20"/>
        <w:szCs w:val="20"/>
      </w:rPr>
    </w:lvl>
    <w:lvl w:ilvl="1" w:tplc="0C0A0003">
      <w:start w:val="1"/>
      <w:numFmt w:val="bullet"/>
      <w:lvlText w:val="o"/>
      <w:lvlJc w:val="left"/>
      <w:pPr>
        <w:tabs>
          <w:tab w:val="num" w:pos="2148"/>
        </w:tabs>
        <w:ind w:left="2148" w:hanging="360"/>
      </w:pPr>
      <w:rPr>
        <w:rFonts w:ascii="Courier New" w:hAnsi="Courier New"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Arial"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Arial"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3ABD1FA9"/>
    <w:multiLevelType w:val="hybridMultilevel"/>
    <w:tmpl w:val="B74215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D54120F"/>
    <w:multiLevelType w:val="hybridMultilevel"/>
    <w:tmpl w:val="F39E83D8"/>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8">
    <w:nsid w:val="3E9C181F"/>
    <w:multiLevelType w:val="hybridMultilevel"/>
    <w:tmpl w:val="2B76CB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03B5421"/>
    <w:multiLevelType w:val="hybridMultilevel"/>
    <w:tmpl w:val="64D0E4C2"/>
    <w:lvl w:ilvl="0" w:tplc="0C0A000F">
      <w:start w:val="1"/>
      <w:numFmt w:val="decimal"/>
      <w:lvlText w:val="%1."/>
      <w:lvlJc w:val="left"/>
      <w:pPr>
        <w:tabs>
          <w:tab w:val="num" w:pos="1068"/>
        </w:tabs>
        <w:ind w:left="1068" w:hanging="360"/>
      </w:pPr>
      <w:rPr>
        <w:rFonts w:hint="default"/>
        <w:color w:val="auto"/>
        <w:sz w:val="20"/>
        <w:szCs w:val="20"/>
      </w:rPr>
    </w:lvl>
    <w:lvl w:ilvl="1" w:tplc="0C0A0003">
      <w:start w:val="1"/>
      <w:numFmt w:val="bullet"/>
      <w:lvlText w:val="o"/>
      <w:lvlJc w:val="left"/>
      <w:pPr>
        <w:tabs>
          <w:tab w:val="num" w:pos="1788"/>
        </w:tabs>
        <w:ind w:left="1788" w:hanging="360"/>
      </w:pPr>
      <w:rPr>
        <w:rFonts w:ascii="Courier New" w:hAnsi="Courier New" w:cs="Aria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Arial"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Arial"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79B4079"/>
    <w:multiLevelType w:val="hybridMultilevel"/>
    <w:tmpl w:val="4A92174E"/>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nsid w:val="4D5615F1"/>
    <w:multiLevelType w:val="hybridMultilevel"/>
    <w:tmpl w:val="8D56C490"/>
    <w:lvl w:ilvl="0" w:tplc="3B602388">
      <w:start w:val="1"/>
      <w:numFmt w:val="decimal"/>
      <w:lvlText w:val="%1."/>
      <w:lvlJc w:val="left"/>
      <w:pPr>
        <w:ind w:left="795" w:hanging="360"/>
      </w:pPr>
      <w:rPr>
        <w:rFonts w:hint="default"/>
      </w:r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33">
    <w:nsid w:val="4EA83940"/>
    <w:multiLevelType w:val="hybridMultilevel"/>
    <w:tmpl w:val="EB0CCB6E"/>
    <w:lvl w:ilvl="0" w:tplc="100CE1F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554C0CE6"/>
    <w:multiLevelType w:val="hybridMultilevel"/>
    <w:tmpl w:val="0C2434F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nsid w:val="556B293D"/>
    <w:multiLevelType w:val="hybridMultilevel"/>
    <w:tmpl w:val="8C4269CA"/>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6">
    <w:nsid w:val="66773F68"/>
    <w:multiLevelType w:val="hybridMultilevel"/>
    <w:tmpl w:val="6D7EEA42"/>
    <w:lvl w:ilvl="0" w:tplc="0C0A000F">
      <w:start w:val="1"/>
      <w:numFmt w:val="decimal"/>
      <w:lvlText w:val="%1."/>
      <w:lvlJc w:val="left"/>
      <w:pPr>
        <w:tabs>
          <w:tab w:val="num" w:pos="1440"/>
        </w:tabs>
        <w:ind w:left="1440" w:hanging="360"/>
      </w:pPr>
      <w:rPr>
        <w:rFonts w:hint="default"/>
        <w:color w:val="auto"/>
        <w:sz w:val="20"/>
        <w:szCs w:val="20"/>
      </w:rPr>
    </w:lvl>
    <w:lvl w:ilvl="1" w:tplc="0C0A0003">
      <w:start w:val="1"/>
      <w:numFmt w:val="bullet"/>
      <w:lvlText w:val="o"/>
      <w:lvlJc w:val="left"/>
      <w:pPr>
        <w:tabs>
          <w:tab w:val="num" w:pos="2160"/>
        </w:tabs>
        <w:ind w:left="2160" w:hanging="360"/>
      </w:pPr>
      <w:rPr>
        <w:rFonts w:ascii="Courier New" w:hAnsi="Courier New" w:cs="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Arial"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Arial"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7">
    <w:nsid w:val="69A940AA"/>
    <w:multiLevelType w:val="hybridMultilevel"/>
    <w:tmpl w:val="E40A00C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716A2E21"/>
    <w:multiLevelType w:val="hybridMultilevel"/>
    <w:tmpl w:val="D21031E6"/>
    <w:lvl w:ilvl="0" w:tplc="100CE1FA">
      <w:start w:val="1"/>
      <w:numFmt w:val="decimal"/>
      <w:lvlText w:val="%1."/>
      <w:lvlJc w:val="left"/>
      <w:pPr>
        <w:tabs>
          <w:tab w:val="num" w:pos="1430"/>
        </w:tabs>
        <w:ind w:left="1430" w:hanging="360"/>
      </w:pPr>
      <w:rPr>
        <w:rFonts w:hint="default"/>
        <w:color w:val="auto"/>
        <w:sz w:val="20"/>
        <w:szCs w:val="20"/>
      </w:rPr>
    </w:lvl>
    <w:lvl w:ilvl="1" w:tplc="0C0A0003">
      <w:start w:val="1"/>
      <w:numFmt w:val="bullet"/>
      <w:lvlText w:val="o"/>
      <w:lvlJc w:val="left"/>
      <w:pPr>
        <w:tabs>
          <w:tab w:val="num" w:pos="2150"/>
        </w:tabs>
        <w:ind w:left="2150" w:hanging="360"/>
      </w:pPr>
      <w:rPr>
        <w:rFonts w:ascii="Courier New" w:hAnsi="Courier New" w:cs="Arial"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Arial"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Arial"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39">
    <w:nsid w:val="799805D4"/>
    <w:multiLevelType w:val="hybridMultilevel"/>
    <w:tmpl w:val="9AE6F1F0"/>
    <w:lvl w:ilvl="0" w:tplc="100CE1FA">
      <w:start w:val="1"/>
      <w:numFmt w:val="decimal"/>
      <w:lvlText w:val="%1."/>
      <w:lvlJc w:val="left"/>
      <w:pPr>
        <w:ind w:left="14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nsid w:val="7CB872E0"/>
    <w:multiLevelType w:val="hybridMultilevel"/>
    <w:tmpl w:val="89E83022"/>
    <w:lvl w:ilvl="0" w:tplc="2DAA23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7D557822"/>
    <w:multiLevelType w:val="hybridMultilevel"/>
    <w:tmpl w:val="6B147768"/>
    <w:lvl w:ilvl="0" w:tplc="6A92E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6"/>
  </w:num>
  <w:num w:numId="2">
    <w:abstractNumId w:val="22"/>
  </w:num>
  <w:num w:numId="3">
    <w:abstractNumId w:val="21"/>
  </w:num>
  <w:num w:numId="4">
    <w:abstractNumId w:val="30"/>
  </w:num>
  <w:num w:numId="5">
    <w:abstractNumId w:val="34"/>
  </w:num>
  <w:num w:numId="6">
    <w:abstractNumId w:val="13"/>
  </w:num>
  <w:num w:numId="7">
    <w:abstractNumId w:val="14"/>
  </w:num>
  <w:num w:numId="8">
    <w:abstractNumId w:val="35"/>
  </w:num>
  <w:num w:numId="9">
    <w:abstractNumId w:val="12"/>
  </w:num>
  <w:num w:numId="10">
    <w:abstractNumId w:val="16"/>
  </w:num>
  <w:num w:numId="11">
    <w:abstractNumId w:val="19"/>
  </w:num>
  <w:num w:numId="12">
    <w:abstractNumId w:val="24"/>
  </w:num>
  <w:num w:numId="13">
    <w:abstractNumId w:val="36"/>
  </w:num>
  <w:num w:numId="14">
    <w:abstractNumId w:val="31"/>
  </w:num>
  <w:num w:numId="15">
    <w:abstractNumId w:val="29"/>
  </w:num>
  <w:num w:numId="16">
    <w:abstractNumId w:val="27"/>
  </w:num>
  <w:num w:numId="17">
    <w:abstractNumId w:val="11"/>
  </w:num>
  <w:num w:numId="18">
    <w:abstractNumId w:val="18"/>
  </w:num>
  <w:num w:numId="19">
    <w:abstractNumId w:val="28"/>
  </w:num>
  <w:num w:numId="20">
    <w:abstractNumId w:val="17"/>
  </w:num>
  <w:num w:numId="21">
    <w:abstractNumId w:val="41"/>
  </w:num>
  <w:num w:numId="22">
    <w:abstractNumId w:val="23"/>
  </w:num>
  <w:num w:numId="23">
    <w:abstractNumId w:val="32"/>
  </w:num>
  <w:num w:numId="24">
    <w:abstractNumId w:val="40"/>
  </w:num>
  <w:num w:numId="25">
    <w:abstractNumId w:val="9"/>
  </w:num>
  <w:num w:numId="26">
    <w:abstractNumId w:val="20"/>
  </w:num>
  <w:num w:numId="27">
    <w:abstractNumId w:val="37"/>
  </w:num>
  <w:num w:numId="28">
    <w:abstractNumId w:val="25"/>
  </w:num>
  <w:num w:numId="29">
    <w:abstractNumId w:val="33"/>
  </w:num>
  <w:num w:numId="30">
    <w:abstractNumId w:val="38"/>
  </w:num>
  <w:num w:numId="31">
    <w:abstractNumId w:val="39"/>
  </w:num>
  <w:num w:numId="32">
    <w:abstractNumId w:val="15"/>
  </w:num>
  <w:num w:numId="33">
    <w:abstractNumId w:val="10"/>
  </w:num>
  <w:num w:numId="34">
    <w:abstractNumId w:val="8"/>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B17F13"/>
    <w:rsid w:val="00014405"/>
    <w:rsid w:val="00033405"/>
    <w:rsid w:val="0005670F"/>
    <w:rsid w:val="000576C9"/>
    <w:rsid w:val="00074F01"/>
    <w:rsid w:val="000A469F"/>
    <w:rsid w:val="000E2B1B"/>
    <w:rsid w:val="00121FE2"/>
    <w:rsid w:val="00140A35"/>
    <w:rsid w:val="001568FD"/>
    <w:rsid w:val="0019070E"/>
    <w:rsid w:val="00195EE0"/>
    <w:rsid w:val="001C04FA"/>
    <w:rsid w:val="001D7387"/>
    <w:rsid w:val="001E062F"/>
    <w:rsid w:val="00214047"/>
    <w:rsid w:val="00217025"/>
    <w:rsid w:val="002235BF"/>
    <w:rsid w:val="00227A85"/>
    <w:rsid w:val="00235F23"/>
    <w:rsid w:val="00253598"/>
    <w:rsid w:val="0025437F"/>
    <w:rsid w:val="00256BD6"/>
    <w:rsid w:val="00275D7C"/>
    <w:rsid w:val="00285177"/>
    <w:rsid w:val="00285DB7"/>
    <w:rsid w:val="00293DB4"/>
    <w:rsid w:val="002A59CA"/>
    <w:rsid w:val="002C72F0"/>
    <w:rsid w:val="002E1E9D"/>
    <w:rsid w:val="002F5B1F"/>
    <w:rsid w:val="00300369"/>
    <w:rsid w:val="00306695"/>
    <w:rsid w:val="003B527E"/>
    <w:rsid w:val="003F2732"/>
    <w:rsid w:val="00410B24"/>
    <w:rsid w:val="004365E7"/>
    <w:rsid w:val="00453540"/>
    <w:rsid w:val="004730A0"/>
    <w:rsid w:val="0048301C"/>
    <w:rsid w:val="0048323C"/>
    <w:rsid w:val="00487FE6"/>
    <w:rsid w:val="004907A1"/>
    <w:rsid w:val="004B108A"/>
    <w:rsid w:val="004B7984"/>
    <w:rsid w:val="004C5B1F"/>
    <w:rsid w:val="004E2CFD"/>
    <w:rsid w:val="004F191A"/>
    <w:rsid w:val="005006ED"/>
    <w:rsid w:val="00507229"/>
    <w:rsid w:val="00516AF2"/>
    <w:rsid w:val="00543ECC"/>
    <w:rsid w:val="00546EB3"/>
    <w:rsid w:val="00573B05"/>
    <w:rsid w:val="005C146E"/>
    <w:rsid w:val="005D6943"/>
    <w:rsid w:val="00606854"/>
    <w:rsid w:val="00624192"/>
    <w:rsid w:val="00625FD1"/>
    <w:rsid w:val="00657D56"/>
    <w:rsid w:val="00680AB7"/>
    <w:rsid w:val="00680ADF"/>
    <w:rsid w:val="00682333"/>
    <w:rsid w:val="00690E57"/>
    <w:rsid w:val="0069344F"/>
    <w:rsid w:val="006A672B"/>
    <w:rsid w:val="006A75D2"/>
    <w:rsid w:val="006B11DD"/>
    <w:rsid w:val="006B6D6E"/>
    <w:rsid w:val="006C6A77"/>
    <w:rsid w:val="006D58AA"/>
    <w:rsid w:val="006E1857"/>
    <w:rsid w:val="006F74CF"/>
    <w:rsid w:val="007136CF"/>
    <w:rsid w:val="007A4397"/>
    <w:rsid w:val="007B42B3"/>
    <w:rsid w:val="007C7A3D"/>
    <w:rsid w:val="007D3B00"/>
    <w:rsid w:val="0080380E"/>
    <w:rsid w:val="00807265"/>
    <w:rsid w:val="00837705"/>
    <w:rsid w:val="0084380C"/>
    <w:rsid w:val="008556F0"/>
    <w:rsid w:val="00871189"/>
    <w:rsid w:val="00872FD2"/>
    <w:rsid w:val="008905CC"/>
    <w:rsid w:val="008E2980"/>
    <w:rsid w:val="008F3B07"/>
    <w:rsid w:val="008F5E52"/>
    <w:rsid w:val="0090191D"/>
    <w:rsid w:val="00911B57"/>
    <w:rsid w:val="0092795E"/>
    <w:rsid w:val="00962467"/>
    <w:rsid w:val="009645C0"/>
    <w:rsid w:val="00964DDC"/>
    <w:rsid w:val="00964EDC"/>
    <w:rsid w:val="009843B0"/>
    <w:rsid w:val="009D0EA2"/>
    <w:rsid w:val="00A07425"/>
    <w:rsid w:val="00A21840"/>
    <w:rsid w:val="00A27F4F"/>
    <w:rsid w:val="00A42088"/>
    <w:rsid w:val="00A52B91"/>
    <w:rsid w:val="00A56C5C"/>
    <w:rsid w:val="00A8635B"/>
    <w:rsid w:val="00AA6613"/>
    <w:rsid w:val="00B17F13"/>
    <w:rsid w:val="00B20F56"/>
    <w:rsid w:val="00B21A86"/>
    <w:rsid w:val="00B23EB8"/>
    <w:rsid w:val="00B34186"/>
    <w:rsid w:val="00B52668"/>
    <w:rsid w:val="00B52781"/>
    <w:rsid w:val="00B65646"/>
    <w:rsid w:val="00B67D88"/>
    <w:rsid w:val="00BA1CB0"/>
    <w:rsid w:val="00BE2023"/>
    <w:rsid w:val="00C07991"/>
    <w:rsid w:val="00C146A4"/>
    <w:rsid w:val="00C23391"/>
    <w:rsid w:val="00CC06C1"/>
    <w:rsid w:val="00CC0A86"/>
    <w:rsid w:val="00CE429F"/>
    <w:rsid w:val="00CF7088"/>
    <w:rsid w:val="00D0303C"/>
    <w:rsid w:val="00D10573"/>
    <w:rsid w:val="00D45F11"/>
    <w:rsid w:val="00D730F8"/>
    <w:rsid w:val="00D81F0F"/>
    <w:rsid w:val="00D86975"/>
    <w:rsid w:val="00DA0AB5"/>
    <w:rsid w:val="00DA54DF"/>
    <w:rsid w:val="00DC0CE9"/>
    <w:rsid w:val="00DC3B01"/>
    <w:rsid w:val="00DC78B2"/>
    <w:rsid w:val="00DD2A04"/>
    <w:rsid w:val="00DD6123"/>
    <w:rsid w:val="00DF6D23"/>
    <w:rsid w:val="00E42176"/>
    <w:rsid w:val="00E46CA4"/>
    <w:rsid w:val="00E56C18"/>
    <w:rsid w:val="00E64526"/>
    <w:rsid w:val="00E777DA"/>
    <w:rsid w:val="00EB3B9A"/>
    <w:rsid w:val="00F11BEE"/>
    <w:rsid w:val="00F1407B"/>
    <w:rsid w:val="00F83C5F"/>
    <w:rsid w:val="00F93921"/>
    <w:rsid w:val="00FA7ECD"/>
    <w:rsid w:val="00FB4882"/>
    <w:rsid w:val="00FC239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F13"/>
    <w:rPr>
      <w:lang w:eastAsia="es-ES"/>
    </w:rPr>
  </w:style>
  <w:style w:type="paragraph" w:styleId="Ttulo1">
    <w:name w:val="heading 1"/>
    <w:basedOn w:val="Normal"/>
    <w:next w:val="Normal"/>
    <w:qFormat/>
    <w:rsid w:val="00A442A2"/>
    <w:pPr>
      <w:keepNext/>
      <w:outlineLvl w:val="0"/>
    </w:pPr>
    <w:rPr>
      <w:sz w:val="24"/>
      <w:lang w:val="es-MX"/>
    </w:rPr>
  </w:style>
  <w:style w:type="paragraph" w:styleId="Ttulo2">
    <w:name w:val="heading 2"/>
    <w:basedOn w:val="Normal"/>
    <w:next w:val="Normal"/>
    <w:qFormat/>
    <w:rsid w:val="00A442A2"/>
    <w:pPr>
      <w:keepNext/>
      <w:outlineLvl w:val="1"/>
    </w:pPr>
    <w:rPr>
      <w:rFonts w:ascii="Bookman Old Style" w:hAnsi="Bookman Old Style"/>
      <w:b/>
      <w:bCs/>
      <w:sz w:val="24"/>
    </w:rPr>
  </w:style>
  <w:style w:type="paragraph" w:styleId="Ttulo3">
    <w:name w:val="heading 3"/>
    <w:basedOn w:val="Normal"/>
    <w:next w:val="Normal"/>
    <w:link w:val="Ttulo3Car"/>
    <w:semiHidden/>
    <w:unhideWhenUsed/>
    <w:qFormat/>
    <w:rsid w:val="00872FD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A442A2"/>
    <w:pPr>
      <w:keepNext/>
      <w:outlineLvl w:val="3"/>
    </w:pPr>
    <w:rPr>
      <w:rFonts w:ascii="Bookman Old Style" w:hAnsi="Bookman Old Style"/>
      <w:bCs/>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jc w:val="both"/>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jc w:val="both"/>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Prrafodelista">
    <w:name w:val="List Paragraph"/>
    <w:basedOn w:val="Normal"/>
    <w:uiPriority w:val="34"/>
    <w:qFormat/>
    <w:rsid w:val="0084380C"/>
    <w:pPr>
      <w:ind w:left="708"/>
    </w:pPr>
  </w:style>
  <w:style w:type="paragraph" w:customStyle="1" w:styleId="MMTopic1">
    <w:name w:val="MM Topic 1"/>
    <w:basedOn w:val="Ttulo1"/>
    <w:rsid w:val="00872FD2"/>
    <w:pPr>
      <w:keepNext w:val="0"/>
      <w:numPr>
        <w:numId w:val="33"/>
      </w:numPr>
      <w:pBdr>
        <w:top w:val="single" w:sz="12" w:space="1" w:color="548DD4"/>
        <w:bottom w:val="single" w:sz="24" w:space="1" w:color="548DD4"/>
      </w:pBdr>
      <w:shd w:val="clear" w:color="auto" w:fill="DBE5F1"/>
      <w:tabs>
        <w:tab w:val="clear" w:pos="360"/>
      </w:tabs>
      <w:spacing w:beforeLines="50" w:afterLines="50"/>
      <w:jc w:val="both"/>
    </w:pPr>
    <w:rPr>
      <w:rFonts w:ascii="Verdana" w:hAnsi="Verdana" w:cs="Tahoma"/>
      <w:b/>
      <w:color w:val="000099"/>
      <w:szCs w:val="28"/>
      <w:lang w:val="es-ES"/>
    </w:rPr>
  </w:style>
  <w:style w:type="paragraph" w:customStyle="1" w:styleId="MMTopic2">
    <w:name w:val="MM Topic 2"/>
    <w:basedOn w:val="Ttulo2"/>
    <w:rsid w:val="00872FD2"/>
    <w:pPr>
      <w:keepNext w:val="0"/>
      <w:numPr>
        <w:ilvl w:val="1"/>
        <w:numId w:val="33"/>
      </w:numPr>
      <w:tabs>
        <w:tab w:val="clear" w:pos="720"/>
      </w:tabs>
      <w:jc w:val="both"/>
    </w:pPr>
    <w:rPr>
      <w:rFonts w:ascii="Verdana" w:hAnsi="Verdana" w:cs="Tahoma"/>
      <w:bCs w:val="0"/>
      <w:sz w:val="20"/>
      <w:szCs w:val="22"/>
      <w:lang w:val="es-ES"/>
    </w:rPr>
  </w:style>
  <w:style w:type="paragraph" w:customStyle="1" w:styleId="MMTopic3">
    <w:name w:val="MM Topic 3"/>
    <w:basedOn w:val="Ttulo3"/>
    <w:rsid w:val="00872FD2"/>
    <w:pPr>
      <w:keepLines w:val="0"/>
      <w:numPr>
        <w:ilvl w:val="2"/>
        <w:numId w:val="33"/>
      </w:numPr>
      <w:tabs>
        <w:tab w:val="clear" w:pos="1080"/>
      </w:tabs>
      <w:spacing w:before="240" w:after="60"/>
      <w:jc w:val="both"/>
    </w:pPr>
    <w:rPr>
      <w:rFonts w:ascii="Arial" w:eastAsia="Times New Roman" w:hAnsi="Arial" w:cs="Arial"/>
      <w:color w:val="auto"/>
      <w:sz w:val="26"/>
      <w:szCs w:val="26"/>
      <w:lang w:val="es-ES"/>
    </w:rPr>
  </w:style>
  <w:style w:type="character" w:customStyle="1" w:styleId="Ttulo3Car">
    <w:name w:val="Título 3 Car"/>
    <w:basedOn w:val="Fuentedeprrafopredeter"/>
    <w:link w:val="Ttulo3"/>
    <w:semiHidden/>
    <w:rsid w:val="00872FD2"/>
    <w:rPr>
      <w:rFonts w:asciiTheme="majorHAnsi" w:eastAsiaTheme="majorEastAsia" w:hAnsiTheme="majorHAnsi" w:cstheme="majorBidi"/>
      <w:b/>
      <w:bCs/>
      <w:color w:val="4F81BD" w:themeColor="accent1"/>
      <w:lang w:eastAsia="es-ES"/>
    </w:rPr>
  </w:style>
  <w:style w:type="character" w:styleId="Hipervnculo">
    <w:name w:val="Hyperlink"/>
    <w:basedOn w:val="Fuentedeprrafopredeter"/>
    <w:rsid w:val="00DC78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74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f.usb.ve/eklein/plagi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mm.ucr.ac.cr/cuadernos/documentos/Normas_APA.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mm.ucr.ac.cr/cuadernos/documentos/Normas_AP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brisql.us.es/ximdex/guias/plagio/La%20Biblioteca%20de%20la%20Universidad%20de%20Sevilla_05.htm" TargetMode="External"/><Relationship Id="rId4" Type="http://schemas.openxmlformats.org/officeDocument/2006/relationships/webSettings" Target="webSettings.xml"/><Relationship Id="rId9" Type="http://schemas.openxmlformats.org/officeDocument/2006/relationships/hyperlink" Target="http://www.eduteka.org/PlagioIndiana.php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3403</Words>
  <Characters>18860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22219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Alvaro Guillén Mora</dc:creator>
  <cp:keywords/>
  <cp:lastModifiedBy>GSancho Bolanos</cp:lastModifiedBy>
  <cp:revision>2</cp:revision>
  <cp:lastPrinted>2009-08-11T22:35:00Z</cp:lastPrinted>
  <dcterms:created xsi:type="dcterms:W3CDTF">2011-04-06T20:36:00Z</dcterms:created>
  <dcterms:modified xsi:type="dcterms:W3CDTF">2011-04-06T20:36:00Z</dcterms:modified>
</cp:coreProperties>
</file>