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3A" w:rsidRPr="0017313A" w:rsidRDefault="0017313A" w:rsidP="0017313A">
      <w:pPr>
        <w:autoSpaceDE w:val="0"/>
        <w:autoSpaceDN w:val="0"/>
        <w:adjustRightInd w:val="0"/>
        <w:spacing w:after="0" w:line="240" w:lineRule="auto"/>
        <w:rPr>
          <w:rFonts w:cs="Verdana,Bold"/>
          <w:b/>
          <w:bCs/>
          <w:color w:val="00009A"/>
          <w:sz w:val="28"/>
          <w:szCs w:val="23"/>
        </w:rPr>
      </w:pPr>
      <w:r w:rsidRPr="0017313A">
        <w:rPr>
          <w:rFonts w:cs="Verdana,Bold"/>
          <w:b/>
          <w:bCs/>
          <w:color w:val="00009A"/>
          <w:sz w:val="28"/>
          <w:szCs w:val="23"/>
        </w:rPr>
        <w:t>UNIVERSIDAD DE COSTA RICA</w:t>
      </w:r>
    </w:p>
    <w:p w:rsidR="0017313A" w:rsidRPr="0017313A" w:rsidRDefault="0017313A" w:rsidP="0017313A">
      <w:pPr>
        <w:autoSpaceDE w:val="0"/>
        <w:autoSpaceDN w:val="0"/>
        <w:adjustRightInd w:val="0"/>
        <w:spacing w:after="0" w:line="240" w:lineRule="auto"/>
        <w:rPr>
          <w:rFonts w:cs="Verdana,Bold"/>
          <w:b/>
          <w:bCs/>
          <w:color w:val="00009A"/>
          <w:sz w:val="28"/>
          <w:szCs w:val="23"/>
        </w:rPr>
      </w:pPr>
      <w:r w:rsidRPr="0017313A">
        <w:rPr>
          <w:rFonts w:cs="Verdana,Bold"/>
          <w:b/>
          <w:bCs/>
          <w:color w:val="00009A"/>
          <w:sz w:val="28"/>
          <w:szCs w:val="23"/>
        </w:rPr>
        <w:t>Facultad de Ingeniería</w:t>
      </w:r>
    </w:p>
    <w:p w:rsidR="0017313A" w:rsidRDefault="0017313A" w:rsidP="0017313A">
      <w:pPr>
        <w:autoSpaceDE w:val="0"/>
        <w:autoSpaceDN w:val="0"/>
        <w:adjustRightInd w:val="0"/>
        <w:spacing w:after="0" w:line="240" w:lineRule="auto"/>
        <w:rPr>
          <w:rFonts w:cs="Verdana,Bold"/>
          <w:b/>
          <w:bCs/>
          <w:color w:val="00009A"/>
          <w:sz w:val="28"/>
          <w:szCs w:val="23"/>
        </w:rPr>
      </w:pPr>
      <w:r w:rsidRPr="0017313A">
        <w:rPr>
          <w:rFonts w:cs="Verdana,Bold"/>
          <w:b/>
          <w:bCs/>
          <w:color w:val="00009A"/>
          <w:sz w:val="28"/>
          <w:szCs w:val="23"/>
        </w:rPr>
        <w:t>Escuela de Ingeniería Industrial</w:t>
      </w:r>
    </w:p>
    <w:p w:rsidR="0017313A" w:rsidRPr="0017313A" w:rsidRDefault="0017313A" w:rsidP="0017313A">
      <w:pPr>
        <w:autoSpaceDE w:val="0"/>
        <w:autoSpaceDN w:val="0"/>
        <w:adjustRightInd w:val="0"/>
        <w:spacing w:after="0" w:line="240" w:lineRule="auto"/>
        <w:rPr>
          <w:rFonts w:cs="Verdana,Bold"/>
          <w:b/>
          <w:bCs/>
          <w:color w:val="00009A"/>
          <w:sz w:val="28"/>
          <w:szCs w:val="23"/>
        </w:rPr>
      </w:pPr>
    </w:p>
    <w:p w:rsidR="0017313A" w:rsidRPr="00CC08D6" w:rsidRDefault="0017313A" w:rsidP="0017313A">
      <w:pPr>
        <w:autoSpaceDE w:val="0"/>
        <w:autoSpaceDN w:val="0"/>
        <w:adjustRightInd w:val="0"/>
        <w:spacing w:after="0" w:line="240" w:lineRule="auto"/>
        <w:jc w:val="center"/>
        <w:rPr>
          <w:rFonts w:cs="Verdana,Bold"/>
          <w:b/>
          <w:bCs/>
          <w:color w:val="00009A"/>
          <w:szCs w:val="23"/>
        </w:rPr>
      </w:pPr>
      <w:r w:rsidRPr="00CC08D6">
        <w:rPr>
          <w:rFonts w:cs="Verdana,Bold"/>
          <w:b/>
          <w:bCs/>
          <w:color w:val="00009A"/>
          <w:sz w:val="24"/>
          <w:szCs w:val="23"/>
        </w:rPr>
        <w:t>PROGRAMA DEL CURSO</w:t>
      </w: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r w:rsidRPr="00CC08D6">
        <w:rPr>
          <w:rFonts w:cs="Verdana,Bold"/>
          <w:b/>
          <w:bCs/>
          <w:color w:val="00009A"/>
          <w:sz w:val="24"/>
          <w:szCs w:val="23"/>
        </w:rPr>
        <w:t>Logística de la Cadena de Valor II (II-0705)</w:t>
      </w: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r w:rsidRPr="00CC08D6">
        <w:rPr>
          <w:rFonts w:cs="Verdana,Bold"/>
          <w:b/>
          <w:bCs/>
          <w:color w:val="00009A"/>
          <w:sz w:val="24"/>
          <w:szCs w:val="23"/>
        </w:rPr>
        <w:t>I SEMESTRE DEL 2011</w:t>
      </w: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r w:rsidRPr="00CC08D6">
        <w:rPr>
          <w:rFonts w:cs="Verdana,Bold"/>
          <w:b/>
          <w:bCs/>
          <w:color w:val="00009A"/>
          <w:sz w:val="24"/>
          <w:szCs w:val="23"/>
        </w:rPr>
        <w:t>Profesor:</w:t>
      </w: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r w:rsidRPr="00CC08D6">
        <w:rPr>
          <w:rFonts w:cs="Verdana,Bold"/>
          <w:b/>
          <w:bCs/>
          <w:color w:val="00009A"/>
          <w:sz w:val="24"/>
          <w:szCs w:val="23"/>
        </w:rPr>
        <w:t>Ing. Fabio Morera Durán, Lic.</w:t>
      </w:r>
    </w:p>
    <w:p w:rsidR="0017313A" w:rsidRDefault="0017313A" w:rsidP="0017313A">
      <w:pPr>
        <w:autoSpaceDE w:val="0"/>
        <w:autoSpaceDN w:val="0"/>
        <w:adjustRightInd w:val="0"/>
        <w:spacing w:after="0" w:line="240" w:lineRule="auto"/>
        <w:jc w:val="center"/>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17313A" w:rsidRPr="00CC08D6" w:rsidTr="0017313A">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17313A" w:rsidRPr="00CC08D6" w:rsidRDefault="0017313A" w:rsidP="0017313A">
            <w:pPr>
              <w:autoSpaceDE w:val="0"/>
              <w:autoSpaceDN w:val="0"/>
              <w:adjustRightInd w:val="0"/>
              <w:rPr>
                <w:rFonts w:cs="Verdana,Bold"/>
                <w:b w:val="0"/>
                <w:bCs w:val="0"/>
                <w:color w:val="00009A"/>
                <w:sz w:val="24"/>
                <w:szCs w:val="23"/>
              </w:rPr>
            </w:pPr>
            <w:r w:rsidRPr="00CC08D6">
              <w:rPr>
                <w:rFonts w:asciiTheme="minorHAnsi" w:hAnsiTheme="minorHAnsi" w:cs="Verdana,Bold"/>
                <w:bCs w:val="0"/>
                <w:color w:val="00009A"/>
                <w:sz w:val="24"/>
                <w:szCs w:val="23"/>
              </w:rPr>
              <w:t>GENERALIDADES DEL CURSO</w:t>
            </w:r>
          </w:p>
        </w:tc>
      </w:tr>
    </w:tbl>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GRUPO: 1</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CRÉDITOS: 4</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 xml:space="preserve">HORARIO: </w:t>
      </w:r>
      <w:r w:rsidR="00D37497">
        <w:rPr>
          <w:rFonts w:cs="Verdana"/>
          <w:color w:val="000000"/>
          <w:szCs w:val="19"/>
        </w:rPr>
        <w:t xml:space="preserve"> viernes  de</w:t>
      </w:r>
      <w:r w:rsidRPr="0017313A">
        <w:rPr>
          <w:rFonts w:cs="Verdana"/>
          <w:color w:val="000000"/>
          <w:szCs w:val="19"/>
        </w:rPr>
        <w:t xml:space="preserve"> 19:00 a las 21:50</w:t>
      </w:r>
    </w:p>
    <w:p w:rsidR="0017313A" w:rsidRPr="0017313A" w:rsidRDefault="00CC08D6" w:rsidP="0017313A">
      <w:pPr>
        <w:autoSpaceDE w:val="0"/>
        <w:autoSpaceDN w:val="0"/>
        <w:adjustRightInd w:val="0"/>
        <w:spacing w:after="0" w:line="240" w:lineRule="auto"/>
        <w:rPr>
          <w:rFonts w:cs="Verdana"/>
          <w:color w:val="000000"/>
          <w:szCs w:val="19"/>
        </w:rPr>
      </w:pPr>
      <w:r>
        <w:rPr>
          <w:rFonts w:cs="Verdana"/>
          <w:color w:val="000000"/>
          <w:szCs w:val="19"/>
        </w:rPr>
        <w:t xml:space="preserve">AULA: </w:t>
      </w:r>
      <w:r w:rsidR="00F21C0D">
        <w:rPr>
          <w:rFonts w:cs="Verdana"/>
          <w:color w:val="000000"/>
          <w:szCs w:val="19"/>
        </w:rPr>
        <w:t xml:space="preserve"> 313 – Sede de Occidente</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H</w:t>
      </w:r>
      <w:r w:rsidR="00D37497">
        <w:rPr>
          <w:rFonts w:cs="Verdana"/>
          <w:color w:val="000000"/>
          <w:szCs w:val="19"/>
        </w:rPr>
        <w:t>ORARIO DE CONSULTA: por definir</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REQUISITOS: Logística de la cadena de valor I (II-0605).</w:t>
      </w: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CORREQUISITOS: N/A</w:t>
      </w:r>
    </w:p>
    <w:p w:rsidR="00D37497" w:rsidRDefault="00D37497" w:rsidP="00D37497">
      <w:pPr>
        <w:autoSpaceDE w:val="0"/>
        <w:autoSpaceDN w:val="0"/>
        <w:adjustRightInd w:val="0"/>
        <w:spacing w:after="0" w:line="240" w:lineRule="auto"/>
        <w:jc w:val="center"/>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D37497" w:rsidRPr="00CC08D6" w:rsidTr="00055D6C">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37497" w:rsidRPr="00CC08D6" w:rsidRDefault="00D37497" w:rsidP="00D37497">
            <w:pPr>
              <w:autoSpaceDE w:val="0"/>
              <w:autoSpaceDN w:val="0"/>
              <w:adjustRightInd w:val="0"/>
              <w:rPr>
                <w:rFonts w:asciiTheme="minorHAnsi" w:hAnsiTheme="minorHAnsi" w:cs="Verdana,Bold"/>
                <w:b w:val="0"/>
                <w:bCs w:val="0"/>
                <w:color w:val="00009A"/>
                <w:sz w:val="24"/>
                <w:szCs w:val="23"/>
              </w:rPr>
            </w:pPr>
            <w:r w:rsidRPr="00CC08D6">
              <w:rPr>
                <w:rFonts w:asciiTheme="minorHAnsi" w:hAnsiTheme="minorHAnsi" w:cs="Verdana,Bold"/>
                <w:color w:val="00009A"/>
                <w:sz w:val="24"/>
                <w:szCs w:val="23"/>
              </w:rPr>
              <w:t>DESCRIPCIÓN DEL CURSO</w:t>
            </w:r>
          </w:p>
        </w:tc>
      </w:tr>
    </w:tbl>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El propósito del curso es complementar la formación del futuro profesional en lo que respecta a</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la Logística y Administración de la Cadena de Abastecimiento, con énfasis en temas de</w:t>
      </w: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importancia actual y tendencias modernas en esta materia.</w:t>
      </w:r>
    </w:p>
    <w:p w:rsidR="00D37497" w:rsidRDefault="00D37497" w:rsidP="00D37497">
      <w:pPr>
        <w:autoSpaceDE w:val="0"/>
        <w:autoSpaceDN w:val="0"/>
        <w:adjustRightInd w:val="0"/>
        <w:spacing w:after="0" w:line="240" w:lineRule="auto"/>
        <w:jc w:val="center"/>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D37497" w:rsidRPr="00CC08D6" w:rsidTr="00055D6C">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37497" w:rsidRPr="00CC08D6" w:rsidRDefault="00D37497" w:rsidP="00055D6C">
            <w:pPr>
              <w:autoSpaceDE w:val="0"/>
              <w:autoSpaceDN w:val="0"/>
              <w:adjustRightInd w:val="0"/>
              <w:rPr>
                <w:rFonts w:asciiTheme="minorHAnsi" w:hAnsiTheme="minorHAnsi" w:cs="Verdana,Bold"/>
                <w:b w:val="0"/>
                <w:bCs w:val="0"/>
                <w:color w:val="00009A"/>
                <w:sz w:val="24"/>
                <w:szCs w:val="23"/>
              </w:rPr>
            </w:pPr>
            <w:r w:rsidRPr="00CC08D6">
              <w:rPr>
                <w:rFonts w:asciiTheme="minorHAnsi" w:hAnsiTheme="minorHAnsi" w:cs="Verdana,Bold"/>
                <w:color w:val="00009A"/>
                <w:sz w:val="24"/>
                <w:szCs w:val="23"/>
              </w:rPr>
              <w:t>OBJETIVOS</w:t>
            </w:r>
          </w:p>
        </w:tc>
      </w:tr>
    </w:tbl>
    <w:p w:rsid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OBJETIVO GENERAL</w:t>
      </w:r>
    </w:p>
    <w:p w:rsidR="00D37497" w:rsidRPr="0017313A" w:rsidRDefault="00D37497" w:rsidP="0017313A">
      <w:pPr>
        <w:autoSpaceDE w:val="0"/>
        <w:autoSpaceDN w:val="0"/>
        <w:adjustRightInd w:val="0"/>
        <w:spacing w:after="0" w:line="240" w:lineRule="auto"/>
        <w:rPr>
          <w:rFonts w:cs="Verdana,Bold"/>
          <w:b/>
          <w:bCs/>
          <w:color w:val="000000"/>
          <w:szCs w:val="19"/>
        </w:rPr>
      </w:pP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Enseñar al estudiante de la carrera de Ingeniería Industrial herramientas que le permitan</w:t>
      </w:r>
      <w:r w:rsidR="00D37497">
        <w:rPr>
          <w:rFonts w:cs="Verdana"/>
          <w:color w:val="000000"/>
          <w:szCs w:val="19"/>
        </w:rPr>
        <w:t xml:space="preserve"> </w:t>
      </w:r>
      <w:r w:rsidRPr="0017313A">
        <w:rPr>
          <w:rFonts w:cs="Verdana"/>
          <w:color w:val="000000"/>
          <w:szCs w:val="19"/>
        </w:rPr>
        <w:t>analizar, diseñar e implementar con éxito un sistema de Administración Logística con el fin de</w:t>
      </w:r>
      <w:r w:rsidR="00D37497">
        <w:rPr>
          <w:rFonts w:cs="Verdana"/>
          <w:color w:val="000000"/>
          <w:szCs w:val="19"/>
        </w:rPr>
        <w:t xml:space="preserve"> </w:t>
      </w:r>
      <w:r w:rsidRPr="0017313A">
        <w:rPr>
          <w:rFonts w:cs="Verdana"/>
          <w:color w:val="000000"/>
          <w:szCs w:val="19"/>
        </w:rPr>
        <w:t>alcanzar la mejora continua de la Cadena de Valor.</w:t>
      </w:r>
    </w:p>
    <w:p w:rsidR="00D37497" w:rsidRPr="0017313A" w:rsidRDefault="00D37497" w:rsidP="0017313A">
      <w:pPr>
        <w:autoSpaceDE w:val="0"/>
        <w:autoSpaceDN w:val="0"/>
        <w:adjustRightInd w:val="0"/>
        <w:spacing w:after="0" w:line="240" w:lineRule="auto"/>
        <w:rPr>
          <w:rFonts w:cs="Verdana"/>
          <w:color w:val="000000"/>
          <w:szCs w:val="19"/>
        </w:rPr>
      </w:pPr>
    </w:p>
    <w:p w:rsidR="00D37497"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OBJETIVOS ESPECÍFICOS</w:t>
      </w:r>
    </w:p>
    <w:p w:rsidR="00D37497" w:rsidRPr="00D37497" w:rsidRDefault="0017313A" w:rsidP="00D37497">
      <w:pPr>
        <w:pStyle w:val="Prrafodelista"/>
        <w:numPr>
          <w:ilvl w:val="0"/>
          <w:numId w:val="1"/>
        </w:numPr>
        <w:autoSpaceDE w:val="0"/>
        <w:autoSpaceDN w:val="0"/>
        <w:adjustRightInd w:val="0"/>
        <w:spacing w:after="0" w:line="240" w:lineRule="auto"/>
        <w:rPr>
          <w:rFonts w:cs="Verdana"/>
          <w:color w:val="000000"/>
          <w:szCs w:val="19"/>
        </w:rPr>
      </w:pPr>
      <w:r w:rsidRPr="00D37497">
        <w:rPr>
          <w:rFonts w:cs="Verdana"/>
          <w:color w:val="000000"/>
          <w:szCs w:val="19"/>
        </w:rPr>
        <w:t>El estudiante debe ser capaz de:</w:t>
      </w:r>
    </w:p>
    <w:p w:rsidR="0017313A" w:rsidRPr="00D37497" w:rsidRDefault="0017313A" w:rsidP="00D37497">
      <w:pPr>
        <w:pStyle w:val="Prrafodelista"/>
        <w:numPr>
          <w:ilvl w:val="0"/>
          <w:numId w:val="1"/>
        </w:numPr>
        <w:autoSpaceDE w:val="0"/>
        <w:autoSpaceDN w:val="0"/>
        <w:adjustRightInd w:val="0"/>
        <w:spacing w:after="0" w:line="240" w:lineRule="auto"/>
        <w:rPr>
          <w:rFonts w:cs="Verdana"/>
          <w:color w:val="000000"/>
          <w:szCs w:val="19"/>
        </w:rPr>
      </w:pPr>
      <w:r w:rsidRPr="00D37497">
        <w:rPr>
          <w:rFonts w:cs="Verdana"/>
          <w:color w:val="000000"/>
          <w:szCs w:val="19"/>
        </w:rPr>
        <w:t>Solucionar problemas de administración del flujo de productos, información y dinero en</w:t>
      </w:r>
      <w:r w:rsidR="00D37497" w:rsidRPr="00D37497">
        <w:rPr>
          <w:rFonts w:cs="Verdana"/>
          <w:color w:val="000000"/>
          <w:szCs w:val="19"/>
        </w:rPr>
        <w:t xml:space="preserve"> </w:t>
      </w:r>
      <w:r w:rsidRPr="00D37497">
        <w:rPr>
          <w:rFonts w:cs="Verdana"/>
          <w:color w:val="000000"/>
          <w:szCs w:val="19"/>
        </w:rPr>
        <w:t>forma técnicamente apropiada y económicamente viable.</w:t>
      </w:r>
    </w:p>
    <w:p w:rsidR="00D37497" w:rsidRPr="00D37497" w:rsidRDefault="0017313A" w:rsidP="00D37497">
      <w:pPr>
        <w:pStyle w:val="Prrafodelista"/>
        <w:numPr>
          <w:ilvl w:val="0"/>
          <w:numId w:val="1"/>
        </w:numPr>
        <w:autoSpaceDE w:val="0"/>
        <w:autoSpaceDN w:val="0"/>
        <w:adjustRightInd w:val="0"/>
        <w:spacing w:after="0" w:line="240" w:lineRule="auto"/>
        <w:rPr>
          <w:rFonts w:cs="Verdana"/>
          <w:color w:val="000000"/>
          <w:szCs w:val="19"/>
        </w:rPr>
      </w:pPr>
      <w:r w:rsidRPr="00D37497">
        <w:rPr>
          <w:rFonts w:cs="Verdana"/>
          <w:color w:val="000000"/>
          <w:szCs w:val="19"/>
        </w:rPr>
        <w:t>Interpretar las necesidades de la organización para plantear objetivos y alternativas de</w:t>
      </w:r>
      <w:r w:rsidR="00D37497" w:rsidRPr="00D37497">
        <w:rPr>
          <w:rFonts w:cs="Verdana"/>
          <w:color w:val="000000"/>
          <w:szCs w:val="19"/>
        </w:rPr>
        <w:t xml:space="preserve"> </w:t>
      </w:r>
      <w:r w:rsidRPr="00D37497">
        <w:rPr>
          <w:rFonts w:cs="Verdana"/>
          <w:color w:val="000000"/>
          <w:szCs w:val="19"/>
        </w:rPr>
        <w:t>solución para la función de Logística.</w:t>
      </w:r>
    </w:p>
    <w:p w:rsidR="00CC08D6" w:rsidRDefault="0017313A" w:rsidP="00D37497">
      <w:pPr>
        <w:pStyle w:val="Prrafodelista"/>
        <w:numPr>
          <w:ilvl w:val="0"/>
          <w:numId w:val="1"/>
        </w:numPr>
        <w:autoSpaceDE w:val="0"/>
        <w:autoSpaceDN w:val="0"/>
        <w:adjustRightInd w:val="0"/>
        <w:spacing w:after="0" w:line="240" w:lineRule="auto"/>
        <w:rPr>
          <w:rFonts w:cs="Verdana"/>
          <w:color w:val="000000"/>
          <w:szCs w:val="19"/>
        </w:rPr>
      </w:pPr>
      <w:r w:rsidRPr="00CC08D6">
        <w:rPr>
          <w:rFonts w:cs="Verdana"/>
          <w:color w:val="000000"/>
          <w:szCs w:val="19"/>
        </w:rPr>
        <w:t>Entender la mecánica de algunas técnicas modernas de Sistemas de Información como</w:t>
      </w:r>
      <w:r w:rsidR="00D37497" w:rsidRPr="00CC08D6">
        <w:rPr>
          <w:rFonts w:cs="Verdana"/>
          <w:color w:val="000000"/>
          <w:szCs w:val="19"/>
        </w:rPr>
        <w:t xml:space="preserve"> </w:t>
      </w:r>
      <w:r w:rsidRPr="00CC08D6">
        <w:rPr>
          <w:rFonts w:cs="Verdana"/>
          <w:color w:val="000000"/>
          <w:szCs w:val="19"/>
        </w:rPr>
        <w:t>medios eficaces para lograr visibilidad en la Cadena de Valor.</w:t>
      </w:r>
    </w:p>
    <w:p w:rsidR="0017313A" w:rsidRPr="00CC08D6" w:rsidRDefault="0017313A" w:rsidP="00D37497">
      <w:pPr>
        <w:pStyle w:val="Prrafodelista"/>
        <w:numPr>
          <w:ilvl w:val="0"/>
          <w:numId w:val="1"/>
        </w:numPr>
        <w:autoSpaceDE w:val="0"/>
        <w:autoSpaceDN w:val="0"/>
        <w:adjustRightInd w:val="0"/>
        <w:spacing w:after="0" w:line="240" w:lineRule="auto"/>
        <w:rPr>
          <w:rFonts w:cs="Verdana"/>
          <w:color w:val="000000"/>
          <w:szCs w:val="19"/>
        </w:rPr>
      </w:pPr>
      <w:r w:rsidRPr="00CC08D6">
        <w:rPr>
          <w:rFonts w:cs="Verdana"/>
          <w:color w:val="000000"/>
          <w:szCs w:val="19"/>
        </w:rPr>
        <w:t>Lograr diagnosticar un problema logístico, plantear una hipótesis de solución y validarla</w:t>
      </w:r>
      <w:r w:rsidR="00D37497" w:rsidRPr="00CC08D6">
        <w:rPr>
          <w:rFonts w:cs="Verdana"/>
          <w:color w:val="000000"/>
          <w:szCs w:val="19"/>
        </w:rPr>
        <w:t xml:space="preserve"> </w:t>
      </w:r>
      <w:r w:rsidRPr="00CC08D6">
        <w:rPr>
          <w:rFonts w:cs="Verdana"/>
          <w:color w:val="000000"/>
          <w:szCs w:val="19"/>
        </w:rPr>
        <w:t>buscando la optimización de la Cadena de Valor</w:t>
      </w:r>
      <w:r w:rsidR="00D37497" w:rsidRPr="00CC08D6">
        <w:rPr>
          <w:rFonts w:cs="Verdana"/>
          <w:color w:val="000000"/>
          <w:szCs w:val="19"/>
        </w:rPr>
        <w:t xml:space="preserve"> </w:t>
      </w:r>
    </w:p>
    <w:p w:rsidR="00D37497" w:rsidRPr="00D37497" w:rsidRDefault="00D37497" w:rsidP="00D37497">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D37497" w:rsidRPr="00CC08D6" w:rsidTr="00055D6C">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37497" w:rsidRPr="00CC08D6" w:rsidRDefault="00D37497" w:rsidP="00055D6C">
            <w:pPr>
              <w:autoSpaceDE w:val="0"/>
              <w:autoSpaceDN w:val="0"/>
              <w:adjustRightInd w:val="0"/>
              <w:rPr>
                <w:rFonts w:asciiTheme="minorHAnsi" w:hAnsiTheme="minorHAnsi" w:cs="Verdana,Bold"/>
                <w:b w:val="0"/>
                <w:bCs w:val="0"/>
                <w:color w:val="00009A"/>
                <w:sz w:val="24"/>
                <w:szCs w:val="23"/>
              </w:rPr>
            </w:pPr>
            <w:r w:rsidRPr="00CC08D6">
              <w:rPr>
                <w:rFonts w:asciiTheme="minorHAnsi" w:hAnsiTheme="minorHAnsi" w:cs="Verdana,Bold"/>
                <w:color w:val="00009A"/>
                <w:sz w:val="24"/>
                <w:szCs w:val="23"/>
              </w:rPr>
              <w:t>ACTIVIDADES</w:t>
            </w:r>
          </w:p>
        </w:tc>
      </w:tr>
    </w:tbl>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Presentación del curso</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Explicación del alcance del Proyecto</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Conformación de equipos de trabajo (máximo de estudiantes, por definir)</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Gestión de Centros de Distribución</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El papel del Centro de Distribución dentro de la Cadena de Valor</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Actividades Logísticas Primarias dentro del CEDI: Recibo, preempaque, Colocación</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(Putaway), Almacenamiento, Picking, Packing &amp; Pricing, Ordenamiento y Acumulación,</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Envío.</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CC08D6" w:rsidRDefault="0017313A" w:rsidP="00CC08D6">
      <w:pPr>
        <w:pStyle w:val="Prrafodelista"/>
        <w:numPr>
          <w:ilvl w:val="0"/>
          <w:numId w:val="20"/>
        </w:numPr>
        <w:autoSpaceDE w:val="0"/>
        <w:autoSpaceDN w:val="0"/>
        <w:adjustRightInd w:val="0"/>
        <w:spacing w:after="0" w:line="240" w:lineRule="auto"/>
        <w:rPr>
          <w:rFonts w:cs="Verdana"/>
          <w:color w:val="000000"/>
          <w:szCs w:val="19"/>
        </w:rPr>
      </w:pPr>
      <w:r w:rsidRPr="00CC08D6">
        <w:rPr>
          <w:rFonts w:cs="Verdana"/>
          <w:color w:val="000000"/>
          <w:szCs w:val="19"/>
        </w:rPr>
        <w:t>Lectura asignada: Warehousing de Categoría Mundial (Frazelle).</w:t>
      </w:r>
    </w:p>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2</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17313A" w:rsidP="00D37497">
      <w:pPr>
        <w:pStyle w:val="Prrafodelista"/>
        <w:numPr>
          <w:ilvl w:val="0"/>
          <w:numId w:val="3"/>
        </w:numPr>
        <w:autoSpaceDE w:val="0"/>
        <w:autoSpaceDN w:val="0"/>
        <w:adjustRightInd w:val="0"/>
        <w:spacing w:after="0" w:line="240" w:lineRule="auto"/>
        <w:rPr>
          <w:rFonts w:cs="Verdana"/>
          <w:color w:val="000000"/>
          <w:szCs w:val="19"/>
        </w:rPr>
      </w:pPr>
      <w:r w:rsidRPr="00D37497">
        <w:rPr>
          <w:rFonts w:cs="Verdana"/>
          <w:color w:val="000000"/>
          <w:szCs w:val="19"/>
        </w:rPr>
        <w:t>Gestión de centros de distribución</w:t>
      </w:r>
    </w:p>
    <w:p w:rsidR="0017313A" w:rsidRPr="00D37497" w:rsidRDefault="0017313A" w:rsidP="00D37497">
      <w:pPr>
        <w:pStyle w:val="Prrafodelista"/>
        <w:numPr>
          <w:ilvl w:val="0"/>
          <w:numId w:val="3"/>
        </w:numPr>
        <w:autoSpaceDE w:val="0"/>
        <w:autoSpaceDN w:val="0"/>
        <w:adjustRightInd w:val="0"/>
        <w:spacing w:after="0" w:line="240" w:lineRule="auto"/>
        <w:rPr>
          <w:rFonts w:cs="Verdana"/>
          <w:color w:val="000000"/>
          <w:szCs w:val="19"/>
        </w:rPr>
      </w:pPr>
      <w:r w:rsidRPr="00D37497">
        <w:rPr>
          <w:rFonts w:cs="Verdana"/>
          <w:color w:val="000000"/>
          <w:szCs w:val="19"/>
        </w:rPr>
        <w:t>Perfiles de Actividad Logística: Perfil de Actividad del Cliente, Distribución del mix de las</w:t>
      </w:r>
      <w:r w:rsidR="00D37497" w:rsidRPr="00D37497">
        <w:rPr>
          <w:rFonts w:cs="Verdana"/>
          <w:color w:val="000000"/>
          <w:szCs w:val="19"/>
        </w:rPr>
        <w:t xml:space="preserve"> </w:t>
      </w:r>
      <w:r w:rsidRPr="00D37497">
        <w:rPr>
          <w:rFonts w:cs="Verdana"/>
          <w:color w:val="000000"/>
          <w:szCs w:val="19"/>
        </w:rPr>
        <w:t>órdenes, Distribución del número de Líneas/Orden, Perfil de Actividad de Ítems,</w:t>
      </w:r>
      <w:r w:rsidR="00D37497" w:rsidRPr="00D37497">
        <w:rPr>
          <w:rFonts w:cs="Verdana"/>
          <w:color w:val="000000"/>
          <w:szCs w:val="19"/>
        </w:rPr>
        <w:t xml:space="preserve"> </w:t>
      </w:r>
      <w:r w:rsidRPr="00D37497">
        <w:rPr>
          <w:rFonts w:cs="Verdana"/>
          <w:color w:val="000000"/>
          <w:szCs w:val="19"/>
        </w:rPr>
        <w:t xml:space="preserve">Distribución de </w:t>
      </w:r>
      <w:r w:rsidR="00D37497" w:rsidRPr="00D37497">
        <w:rPr>
          <w:rFonts w:cs="Verdana"/>
          <w:color w:val="000000"/>
          <w:szCs w:val="19"/>
        </w:rPr>
        <w:t>P</w:t>
      </w:r>
      <w:r w:rsidRPr="00D37497">
        <w:rPr>
          <w:rFonts w:cs="Verdana"/>
          <w:color w:val="000000"/>
          <w:szCs w:val="19"/>
        </w:rPr>
        <w:t>opularidad, Distribución de Volumen-Movimiento, Distribución de</w:t>
      </w:r>
      <w:r w:rsidR="00D37497" w:rsidRPr="00D37497">
        <w:rPr>
          <w:rFonts w:cs="Verdana"/>
          <w:color w:val="000000"/>
          <w:szCs w:val="19"/>
        </w:rPr>
        <w:t xml:space="preserve"> </w:t>
      </w:r>
      <w:r w:rsidRPr="00D37497">
        <w:rPr>
          <w:rFonts w:cs="Verdana"/>
          <w:color w:val="000000"/>
          <w:szCs w:val="19"/>
        </w:rPr>
        <w:t xml:space="preserve">Popularidad-Volumen, </w:t>
      </w:r>
      <w:r w:rsidR="00D37497" w:rsidRPr="00D37497">
        <w:rPr>
          <w:rFonts w:cs="Verdana"/>
          <w:color w:val="000000"/>
          <w:szCs w:val="19"/>
        </w:rPr>
        <w:t>D</w:t>
      </w:r>
      <w:r w:rsidRPr="00D37497">
        <w:rPr>
          <w:rFonts w:cs="Verdana"/>
          <w:color w:val="000000"/>
          <w:szCs w:val="19"/>
        </w:rPr>
        <w:t>istribución de Finalización de la Orden, Distribución de Correlación</w:t>
      </w:r>
      <w:r w:rsidR="00D37497" w:rsidRPr="00D37497">
        <w:rPr>
          <w:rFonts w:cs="Verdana"/>
          <w:color w:val="000000"/>
          <w:szCs w:val="19"/>
        </w:rPr>
        <w:t xml:space="preserve"> </w:t>
      </w:r>
      <w:r w:rsidRPr="00D37497">
        <w:rPr>
          <w:rFonts w:cs="Verdana"/>
          <w:color w:val="000000"/>
          <w:szCs w:val="19"/>
        </w:rPr>
        <w:t>de Demanda, Distribución de Variabilidad de Demanda.</w:t>
      </w:r>
    </w:p>
    <w:p w:rsidR="00D37497" w:rsidRDefault="00D37497" w:rsidP="0017313A">
      <w:pPr>
        <w:autoSpaceDE w:val="0"/>
        <w:autoSpaceDN w:val="0"/>
        <w:adjustRightInd w:val="0"/>
        <w:spacing w:after="0" w:line="240" w:lineRule="auto"/>
        <w:rPr>
          <w:rFonts w:cs="Verdana"/>
          <w:color w:val="000000"/>
          <w:szCs w:val="19"/>
        </w:rPr>
      </w:pPr>
    </w:p>
    <w:p w:rsidR="00CC08D6"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CC08D6" w:rsidRDefault="0017313A" w:rsidP="00CC08D6">
      <w:pPr>
        <w:pStyle w:val="Prrafodelista"/>
        <w:numPr>
          <w:ilvl w:val="0"/>
          <w:numId w:val="19"/>
        </w:numPr>
        <w:autoSpaceDE w:val="0"/>
        <w:autoSpaceDN w:val="0"/>
        <w:adjustRightInd w:val="0"/>
        <w:spacing w:after="0" w:line="240" w:lineRule="auto"/>
        <w:rPr>
          <w:rFonts w:cs="Verdana"/>
          <w:color w:val="000000"/>
          <w:szCs w:val="19"/>
        </w:rPr>
      </w:pPr>
      <w:r w:rsidRPr="00CC08D6">
        <w:rPr>
          <w:rFonts w:cs="Verdana"/>
          <w:color w:val="000000"/>
          <w:szCs w:val="19"/>
        </w:rPr>
        <w:t>Tarea 1: Investigación individual del Tema Subprocesos típicos de un Centro de</w:t>
      </w:r>
      <w:r w:rsidR="00D37497" w:rsidRPr="00CC08D6">
        <w:rPr>
          <w:rFonts w:cs="Verdana"/>
          <w:color w:val="000000"/>
          <w:szCs w:val="19"/>
        </w:rPr>
        <w:t xml:space="preserve"> </w:t>
      </w:r>
      <w:r w:rsidRPr="00CC08D6">
        <w:rPr>
          <w:rFonts w:cs="Verdana"/>
          <w:color w:val="000000"/>
          <w:szCs w:val="19"/>
        </w:rPr>
        <w:t>Distribución.</w:t>
      </w:r>
    </w:p>
    <w:p w:rsidR="00D37497" w:rsidRPr="0017313A" w:rsidRDefault="00D37497" w:rsidP="0017313A">
      <w:pPr>
        <w:autoSpaceDE w:val="0"/>
        <w:autoSpaceDN w:val="0"/>
        <w:adjustRightInd w:val="0"/>
        <w:spacing w:after="0" w:line="240" w:lineRule="auto"/>
        <w:rPr>
          <w:rFonts w:cs="Verdana"/>
          <w:color w:val="000000"/>
          <w:szCs w:val="19"/>
        </w:rPr>
      </w:pPr>
    </w:p>
    <w:p w:rsidR="00D37497"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3</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Gestión de centros de distribución</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Auditoría de Almacenes.</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Distribución Interna de Planta de un CEDI (layout)</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Zonaje interno</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Planificación de los Requerimientos de Espacio</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Planificación de los requerimientos del flujo de materiales</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Planificación de los requisitos de adyacencias</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Planificación de los requerimientos de expansión y contracción.</w:t>
      </w:r>
    </w:p>
    <w:p w:rsidR="00D37497"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D37497" w:rsidRDefault="0017313A" w:rsidP="00D37497">
      <w:pPr>
        <w:pStyle w:val="Prrafodelista"/>
        <w:numPr>
          <w:ilvl w:val="0"/>
          <w:numId w:val="5"/>
        </w:numPr>
        <w:autoSpaceDE w:val="0"/>
        <w:autoSpaceDN w:val="0"/>
        <w:adjustRightInd w:val="0"/>
        <w:spacing w:after="0" w:line="240" w:lineRule="auto"/>
        <w:rPr>
          <w:rFonts w:cs="Verdana"/>
          <w:color w:val="000000"/>
          <w:szCs w:val="19"/>
        </w:rPr>
      </w:pPr>
      <w:r w:rsidRPr="00D37497">
        <w:rPr>
          <w:rFonts w:cs="Verdana"/>
          <w:color w:val="000000"/>
          <w:szCs w:val="19"/>
        </w:rPr>
        <w:t>Tarea 2: Solución al Caso: Diseñ</w:t>
      </w:r>
      <w:r w:rsidR="00D37497" w:rsidRPr="00D37497">
        <w:rPr>
          <w:rFonts w:cs="Verdana"/>
          <w:color w:val="000000"/>
          <w:szCs w:val="19"/>
        </w:rPr>
        <w:t>o de Flujos y Layout de Bodega</w:t>
      </w:r>
      <w:r w:rsidRPr="00D37497">
        <w:rPr>
          <w:rFonts w:cs="Verdana"/>
          <w:color w:val="000000"/>
          <w:szCs w:val="19"/>
        </w:rPr>
        <w:t>. Para entregar en Semana 5.</w:t>
      </w:r>
    </w:p>
    <w:p w:rsidR="0017313A" w:rsidRPr="00D37497" w:rsidRDefault="0017313A" w:rsidP="00D37497">
      <w:pPr>
        <w:pStyle w:val="Prrafodelista"/>
        <w:numPr>
          <w:ilvl w:val="0"/>
          <w:numId w:val="5"/>
        </w:numPr>
        <w:autoSpaceDE w:val="0"/>
        <w:autoSpaceDN w:val="0"/>
        <w:adjustRightInd w:val="0"/>
        <w:spacing w:after="0" w:line="240" w:lineRule="auto"/>
        <w:rPr>
          <w:rFonts w:cs="Verdana"/>
          <w:color w:val="000000"/>
          <w:szCs w:val="19"/>
        </w:rPr>
      </w:pPr>
      <w:r w:rsidRPr="00D37497">
        <w:rPr>
          <w:rFonts w:cs="Verdana"/>
          <w:color w:val="000000"/>
          <w:szCs w:val="19"/>
        </w:rPr>
        <w:t>Presentación de tema genérico y empresa en que se hará el proyecto práctico (2 a 5 slides</w:t>
      </w:r>
    </w:p>
    <w:p w:rsidR="0017313A" w:rsidRPr="00D37497" w:rsidRDefault="0017313A" w:rsidP="00D37497">
      <w:pPr>
        <w:pStyle w:val="Prrafodelista"/>
        <w:numPr>
          <w:ilvl w:val="0"/>
          <w:numId w:val="5"/>
        </w:numPr>
        <w:autoSpaceDE w:val="0"/>
        <w:autoSpaceDN w:val="0"/>
        <w:adjustRightInd w:val="0"/>
        <w:spacing w:after="0" w:line="240" w:lineRule="auto"/>
        <w:rPr>
          <w:rFonts w:cs="Verdana"/>
          <w:color w:val="000000"/>
          <w:szCs w:val="19"/>
        </w:rPr>
      </w:pPr>
      <w:r w:rsidRPr="00D37497">
        <w:rPr>
          <w:rFonts w:cs="Verdana"/>
          <w:color w:val="000000"/>
          <w:szCs w:val="19"/>
        </w:rPr>
        <w:t>máximo).</w:t>
      </w:r>
    </w:p>
    <w:p w:rsidR="00D37497" w:rsidRPr="0017313A"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4 y 5</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17313A" w:rsidP="00D37497">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El Roll del WMS en un Centro de Distribución</w:t>
      </w:r>
    </w:p>
    <w:p w:rsidR="00D37497" w:rsidRPr="00D37497" w:rsidRDefault="0017313A" w:rsidP="00D37497">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Costeo de Actividades dentro de un Centro de Distribución</w:t>
      </w:r>
    </w:p>
    <w:p w:rsidR="0017313A" w:rsidRPr="00D37497" w:rsidRDefault="0017313A" w:rsidP="00D37497">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Gestión de Centros de Distribución</w:t>
      </w:r>
    </w:p>
    <w:p w:rsidR="0017313A" w:rsidRPr="00D37497" w:rsidRDefault="0017313A" w:rsidP="00D37497">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Unidades de Almacenamiento</w:t>
      </w:r>
    </w:p>
    <w:p w:rsidR="0017313A" w:rsidRPr="00D37497" w:rsidRDefault="0017313A" w:rsidP="00D37497">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Sistemas de Almacenamiento y Retrieval de Categoría Mundial</w:t>
      </w:r>
    </w:p>
    <w:p w:rsidR="0017313A" w:rsidRPr="00D37497" w:rsidRDefault="0017313A" w:rsidP="00D37497">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Conceptos generales de estibas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D37497" w:rsidRDefault="0017313A" w:rsidP="00D37497">
      <w:pPr>
        <w:pStyle w:val="Prrafodelista"/>
        <w:numPr>
          <w:ilvl w:val="0"/>
          <w:numId w:val="7"/>
        </w:numPr>
        <w:autoSpaceDE w:val="0"/>
        <w:autoSpaceDN w:val="0"/>
        <w:adjustRightInd w:val="0"/>
        <w:spacing w:after="0" w:line="240" w:lineRule="auto"/>
        <w:rPr>
          <w:rFonts w:cs="Verdana"/>
          <w:color w:val="000000"/>
          <w:szCs w:val="19"/>
        </w:rPr>
      </w:pPr>
      <w:r w:rsidRPr="00D37497">
        <w:rPr>
          <w:rFonts w:cs="Verdana"/>
          <w:color w:val="000000"/>
          <w:szCs w:val="19"/>
        </w:rPr>
        <w:t xml:space="preserve">Lectura Recomendadas: KPI´s para Almacenes. (Ver bibliografía: </w:t>
      </w:r>
      <w:r w:rsidRPr="00D37497">
        <w:rPr>
          <w:rFonts w:cs="Verdana,Bold"/>
          <w:bCs/>
          <w:color w:val="000000"/>
          <w:szCs w:val="19"/>
        </w:rPr>
        <w:t>”Sistemas de</w:t>
      </w:r>
      <w:r w:rsidR="00D37497" w:rsidRPr="00D37497">
        <w:rPr>
          <w:rFonts w:cs="Verdana,Bold"/>
          <w:bCs/>
          <w:color w:val="000000"/>
          <w:szCs w:val="19"/>
        </w:rPr>
        <w:t xml:space="preserve"> </w:t>
      </w:r>
      <w:r w:rsidRPr="00D37497">
        <w:rPr>
          <w:rFonts w:cs="Verdana,Bold"/>
          <w:bCs/>
          <w:color w:val="000000"/>
          <w:szCs w:val="19"/>
        </w:rPr>
        <w:t>medición del redimiento para la cadena de suministro”</w:t>
      </w:r>
      <w:r w:rsidRPr="00D37497">
        <w:rPr>
          <w:rFonts w:cs="Verdana"/>
          <w:color w:val="000000"/>
          <w:szCs w:val="19"/>
        </w:rPr>
        <w:t>)</w:t>
      </w:r>
    </w:p>
    <w:p w:rsidR="00D37497" w:rsidRPr="0017313A"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6</w:t>
      </w:r>
    </w:p>
    <w:p w:rsidR="0017313A" w:rsidRPr="00D37497" w:rsidRDefault="0017313A" w:rsidP="00D37497">
      <w:pPr>
        <w:pStyle w:val="Prrafodelista"/>
        <w:numPr>
          <w:ilvl w:val="0"/>
          <w:numId w:val="7"/>
        </w:numPr>
        <w:autoSpaceDE w:val="0"/>
        <w:autoSpaceDN w:val="0"/>
        <w:adjustRightInd w:val="0"/>
        <w:spacing w:after="0" w:line="240" w:lineRule="auto"/>
        <w:rPr>
          <w:rFonts w:cs="Verdana"/>
          <w:color w:val="000000"/>
          <w:szCs w:val="19"/>
        </w:rPr>
      </w:pPr>
      <w:r w:rsidRPr="00D37497">
        <w:rPr>
          <w:rFonts w:cs="Verdana"/>
          <w:color w:val="000000"/>
          <w:szCs w:val="19"/>
        </w:rPr>
        <w:t>Proyecto en empresa: Avance I</w:t>
      </w:r>
    </w:p>
    <w:p w:rsidR="0017313A" w:rsidRDefault="0017313A" w:rsidP="00D37497">
      <w:pPr>
        <w:pStyle w:val="Prrafodelista"/>
        <w:numPr>
          <w:ilvl w:val="0"/>
          <w:numId w:val="7"/>
        </w:numPr>
        <w:autoSpaceDE w:val="0"/>
        <w:autoSpaceDN w:val="0"/>
        <w:adjustRightInd w:val="0"/>
        <w:spacing w:after="0" w:line="240" w:lineRule="auto"/>
        <w:rPr>
          <w:rFonts w:cs="Verdana"/>
          <w:color w:val="000000"/>
          <w:szCs w:val="19"/>
        </w:rPr>
      </w:pPr>
      <w:r w:rsidRPr="00D37497">
        <w:rPr>
          <w:rFonts w:cs="Verdana"/>
          <w:color w:val="000000"/>
          <w:szCs w:val="19"/>
        </w:rPr>
        <w:t>Exposiciones Grupales.</w:t>
      </w:r>
    </w:p>
    <w:p w:rsidR="00D37497" w:rsidRPr="00D37497" w:rsidRDefault="00D37497" w:rsidP="00D37497">
      <w:pPr>
        <w:pStyle w:val="Prrafodelista"/>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7</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Distribución dentro de la Cadena de Abastecimiento</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Factores que influencian en el Diseño de la Red de Distribución</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Planeamiento de los requerimientos de Distribución</w:t>
      </w:r>
    </w:p>
    <w:p w:rsidR="0017313A" w:rsidRPr="00D37497" w:rsidRDefault="0017313A" w:rsidP="00D37497">
      <w:pPr>
        <w:autoSpaceDE w:val="0"/>
        <w:autoSpaceDN w:val="0"/>
        <w:adjustRightInd w:val="0"/>
        <w:spacing w:after="0" w:line="240" w:lineRule="auto"/>
        <w:rPr>
          <w:rFonts w:cs="Verdana"/>
          <w:color w:val="000000"/>
          <w:szCs w:val="19"/>
        </w:rPr>
      </w:pPr>
      <w:r w:rsidRPr="00D37497">
        <w:rPr>
          <w:rFonts w:cs="Verdana"/>
          <w:color w:val="000000"/>
          <w:szCs w:val="19"/>
        </w:rPr>
        <w:t>Tareas, casos y lecturas asignadas:</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Lectura Asignada: Third Party Logistics</w:t>
      </w:r>
    </w:p>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8</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D37497"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Wingdings"/>
          <w:color w:val="000000"/>
          <w:szCs w:val="19"/>
        </w:rPr>
        <w:t>I</w:t>
      </w:r>
      <w:r w:rsidR="0017313A" w:rsidRPr="00D37497">
        <w:rPr>
          <w:rFonts w:cs="Verdana"/>
          <w:color w:val="000000"/>
          <w:szCs w:val="19"/>
        </w:rPr>
        <w:t>ngeniería de rutas</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Diseño de rutas para los vehículos</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Principios para una buena programación de rutas</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Transportation Management Systems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Tarea 3: Solución al caso: Administración del Crecimiento en Sportstuff.com (Chopra, pág.</w:t>
      </w:r>
      <w:r w:rsidR="00D37497">
        <w:rPr>
          <w:rFonts w:cs="Verdana"/>
          <w:color w:val="000000"/>
          <w:szCs w:val="19"/>
        </w:rPr>
        <w:t xml:space="preserve"> </w:t>
      </w:r>
      <w:r w:rsidRPr="00D37497">
        <w:rPr>
          <w:rFonts w:cs="Verdana"/>
          <w:color w:val="000000"/>
          <w:szCs w:val="19"/>
        </w:rPr>
        <w:t>150)</w:t>
      </w:r>
    </w:p>
    <w:p w:rsidR="00D37497" w:rsidRPr="00D37497" w:rsidRDefault="00D37497" w:rsidP="00D37497">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9</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Diseño de rutas para vehículos: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Puntos de origen y destino sencillos y separados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Puntos de origen y destino múltiples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Puntos de origen y destino múltiples y coincidentes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Programación de rutas para vehículos: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Planaeamiento y Programación de rutas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Métodos de Ruteo.</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Ruteo y Preventa</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Rutas fluviales y marítimas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lastRenderedPageBreak/>
        <w:t>Consolidaciones de Fletes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Tarea 4: Solución al Caso: Fowler Distributing Company (Ballou pág. 267)</w:t>
      </w:r>
    </w:p>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10</w:t>
      </w: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Examen Parcial</w:t>
      </w:r>
    </w:p>
    <w:p w:rsidR="00D37497" w:rsidRPr="0017313A"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11</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Análisis del Transporte y Distribución</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El roll del Transporte dentro de la Cadena de Valor</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Decisiones del Shipper. Decisiones del Carrier.</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Modos de transporte y sus desempeños.</w:t>
      </w:r>
    </w:p>
    <w:p w:rsidR="0017313A" w:rsidRPr="00D37497" w:rsidRDefault="0017313A" w:rsidP="00D37497">
      <w:pPr>
        <w:autoSpaceDE w:val="0"/>
        <w:autoSpaceDN w:val="0"/>
        <w:adjustRightInd w:val="0"/>
        <w:spacing w:after="0" w:line="240" w:lineRule="auto"/>
        <w:rPr>
          <w:rFonts w:cs="Verdana"/>
          <w:color w:val="000000"/>
          <w:szCs w:val="19"/>
        </w:rPr>
      </w:pPr>
      <w:r w:rsidRPr="00D37497">
        <w:rPr>
          <w:rFonts w:cs="Verdana"/>
          <w:color w:val="000000"/>
          <w:szCs w:val="19"/>
        </w:rPr>
        <w:t>Tareas, casos y lecturas asignadas: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Lectura Asignada: Transporte Estratégico y Logística Integrada.</w:t>
      </w:r>
    </w:p>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12</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Análisis del transporte y distribución</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Opciones de diseño para una red de transporte.</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Estrategia de Distribución</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Distribution Ressource Planning (DRP).</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 xml:space="preserve">Tarea 5: Solución al Caso: </w:t>
      </w:r>
      <w:r w:rsidRPr="00D37497">
        <w:rPr>
          <w:rFonts w:cs="Verdana"/>
          <w:color w:val="000000"/>
          <w:szCs w:val="19"/>
        </w:rPr>
        <w:t xml:space="preserve">BioPharma, Inc. </w:t>
      </w:r>
      <w:r w:rsidRPr="0017313A">
        <w:rPr>
          <w:rFonts w:cs="Verdana"/>
          <w:color w:val="000000"/>
          <w:szCs w:val="19"/>
        </w:rPr>
        <w:t>(Chopra pág. 182)</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Lectura Asignada: Parámetros efectivos de reaprovisionamiento y distribución.</w:t>
      </w:r>
    </w:p>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13</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Gestión integrada de proveedores, Sistemas Colaborativos de Abastecimiento</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Vendor Managed Inventory.</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CPFR</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Sistemas de respuesta al cliente y logística inversa</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Customer Relationship Management</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Lectura: Customer Relationship Management.</w:t>
      </w:r>
    </w:p>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14</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 xml:space="preserve">Conferencia 1: </w:t>
      </w:r>
      <w:r w:rsidR="00D37497">
        <w:rPr>
          <w:rFonts w:cs="Verdana"/>
          <w:color w:val="000000"/>
          <w:szCs w:val="19"/>
        </w:rPr>
        <w:t xml:space="preserve"> </w:t>
      </w:r>
      <w:r w:rsidRPr="0017313A">
        <w:rPr>
          <w:rFonts w:cs="Verdana"/>
          <w:color w:val="000000"/>
          <w:szCs w:val="19"/>
        </w:rPr>
        <w:t>Visita Técnica a un Centro de Distribución.</w:t>
      </w:r>
    </w:p>
    <w:p w:rsidR="0017313A" w:rsidRPr="00D37497" w:rsidRDefault="0017313A" w:rsidP="00D37497">
      <w:pPr>
        <w:autoSpaceDE w:val="0"/>
        <w:autoSpaceDN w:val="0"/>
        <w:adjustRightInd w:val="0"/>
        <w:spacing w:after="0" w:line="240" w:lineRule="auto"/>
        <w:rPr>
          <w:rFonts w:cs="Verdana"/>
          <w:color w:val="000000"/>
          <w:szCs w:val="19"/>
        </w:rPr>
      </w:pPr>
      <w:r w:rsidRPr="00D37497">
        <w:rPr>
          <w:rFonts w:cs="Verdana"/>
          <w:color w:val="000000"/>
          <w:szCs w:val="19"/>
        </w:rPr>
        <w:t>Tareas, Casos y Lecturas asignadas:</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Tarea 6: Informe sobre visita técnica.</w:t>
      </w:r>
    </w:p>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15</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Exposición de todos los Proyectos</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Proyecto: Entrega y presentación final</w:t>
      </w: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16</w:t>
      </w: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Examen final (Ampliación una semana después)</w:t>
      </w:r>
    </w:p>
    <w:p w:rsidR="00CC08D6" w:rsidRPr="00D37497" w:rsidRDefault="00CC08D6" w:rsidP="00CC08D6">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CC08D6" w:rsidRPr="009812BE" w:rsidTr="00055D6C">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CC08D6" w:rsidRPr="009812BE" w:rsidRDefault="00CC08D6" w:rsidP="00055D6C">
            <w:pPr>
              <w:autoSpaceDE w:val="0"/>
              <w:autoSpaceDN w:val="0"/>
              <w:adjustRightInd w:val="0"/>
              <w:rPr>
                <w:rFonts w:asciiTheme="minorHAnsi" w:hAnsiTheme="minorHAnsi" w:cs="Verdana,Bold"/>
                <w:b w:val="0"/>
                <w:bCs w:val="0"/>
                <w:color w:val="00009A"/>
                <w:sz w:val="24"/>
                <w:szCs w:val="23"/>
              </w:rPr>
            </w:pPr>
            <w:r w:rsidRPr="009812BE">
              <w:rPr>
                <w:rFonts w:asciiTheme="minorHAnsi" w:hAnsiTheme="minorHAnsi" w:cs="Verdana,Bold"/>
                <w:color w:val="00009A"/>
                <w:sz w:val="24"/>
                <w:szCs w:val="23"/>
              </w:rPr>
              <w:t>PROFESOR</w:t>
            </w:r>
          </w:p>
        </w:tc>
      </w:tr>
    </w:tbl>
    <w:p w:rsidR="00D37497" w:rsidRPr="0017313A"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Italic"/>
          <w:i/>
          <w:iCs/>
          <w:color w:val="000000"/>
          <w:szCs w:val="19"/>
        </w:rPr>
      </w:pPr>
      <w:r w:rsidRPr="0017313A">
        <w:rPr>
          <w:rFonts w:cs="Verdana,BoldItalic"/>
          <w:b/>
          <w:bCs/>
          <w:i/>
          <w:iCs/>
          <w:color w:val="000000"/>
          <w:szCs w:val="19"/>
        </w:rPr>
        <w:t xml:space="preserve">Nombre: </w:t>
      </w:r>
      <w:r w:rsidRPr="0017313A">
        <w:rPr>
          <w:rFonts w:cs="Verdana,Italic"/>
          <w:i/>
          <w:iCs/>
          <w:color w:val="000000"/>
          <w:szCs w:val="19"/>
        </w:rPr>
        <w:t xml:space="preserve">Ing. </w:t>
      </w:r>
      <w:r w:rsidR="00D37497">
        <w:rPr>
          <w:rFonts w:cs="Verdana,Italic"/>
          <w:i/>
          <w:iCs/>
          <w:color w:val="000000"/>
          <w:szCs w:val="19"/>
        </w:rPr>
        <w:t>Fabio Morera Durán, Lic</w:t>
      </w:r>
      <w:r w:rsidRPr="0017313A">
        <w:rPr>
          <w:rFonts w:cs="Verdana,Italic"/>
          <w:i/>
          <w:iCs/>
          <w:color w:val="000000"/>
          <w:szCs w:val="19"/>
        </w:rPr>
        <w:t>.</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BoldItalic"/>
          <w:b/>
          <w:bCs/>
          <w:i/>
          <w:iCs/>
          <w:color w:val="000000"/>
          <w:szCs w:val="19"/>
        </w:rPr>
        <w:t xml:space="preserve">Teléfonos: </w:t>
      </w:r>
      <w:r w:rsidR="00D37497">
        <w:rPr>
          <w:rFonts w:cs="Verdana"/>
          <w:color w:val="000000"/>
          <w:szCs w:val="19"/>
        </w:rPr>
        <w:t>8841-8347</w:t>
      </w:r>
      <w:r w:rsidRPr="0017313A">
        <w:rPr>
          <w:rFonts w:cs="Verdana"/>
          <w:color w:val="000000"/>
          <w:szCs w:val="19"/>
        </w:rPr>
        <w:t xml:space="preserve"> o bien al 22</w:t>
      </w:r>
      <w:r w:rsidR="00D37497">
        <w:rPr>
          <w:rFonts w:cs="Verdana"/>
          <w:color w:val="000000"/>
          <w:szCs w:val="19"/>
        </w:rPr>
        <w:t>47-4419</w:t>
      </w:r>
    </w:p>
    <w:p w:rsidR="0017313A" w:rsidRPr="0017313A" w:rsidRDefault="0017313A" w:rsidP="0017313A">
      <w:pPr>
        <w:autoSpaceDE w:val="0"/>
        <w:autoSpaceDN w:val="0"/>
        <w:adjustRightInd w:val="0"/>
        <w:spacing w:after="0" w:line="240" w:lineRule="auto"/>
        <w:rPr>
          <w:rFonts w:cs="Verdana"/>
          <w:color w:val="0000FF"/>
          <w:szCs w:val="19"/>
        </w:rPr>
      </w:pPr>
      <w:r w:rsidRPr="0017313A">
        <w:rPr>
          <w:rFonts w:cs="Verdana,BoldItalic"/>
          <w:b/>
          <w:bCs/>
          <w:i/>
          <w:iCs/>
          <w:color w:val="000000"/>
          <w:szCs w:val="19"/>
        </w:rPr>
        <w:t xml:space="preserve">E-mail: </w:t>
      </w:r>
      <w:r w:rsidR="00D37497">
        <w:rPr>
          <w:rFonts w:cs="Verdana"/>
          <w:color w:val="0000FF"/>
          <w:szCs w:val="19"/>
        </w:rPr>
        <w:t>fbmorera</w:t>
      </w:r>
      <w:r w:rsidRPr="0017313A">
        <w:rPr>
          <w:rFonts w:cs="Verdana"/>
          <w:color w:val="0000FF"/>
          <w:szCs w:val="19"/>
        </w:rPr>
        <w:t>@gmail.com</w:t>
      </w: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Perfil Académico:</w:t>
      </w:r>
    </w:p>
    <w:p w:rsidR="0017313A" w:rsidRPr="0017313A" w:rsidRDefault="00D37497" w:rsidP="0017313A">
      <w:pPr>
        <w:autoSpaceDE w:val="0"/>
        <w:autoSpaceDN w:val="0"/>
        <w:adjustRightInd w:val="0"/>
        <w:spacing w:after="0" w:line="240" w:lineRule="auto"/>
        <w:rPr>
          <w:rFonts w:cs="Verdana"/>
          <w:color w:val="000000"/>
          <w:szCs w:val="19"/>
        </w:rPr>
      </w:pPr>
      <w:r>
        <w:rPr>
          <w:rFonts w:cs="Verdana"/>
          <w:color w:val="000000"/>
          <w:szCs w:val="19"/>
        </w:rPr>
        <w:t>Egresado de la Maestría de Administración y Dirección de Empresas con énfasis en Negocios de la UCR</w:t>
      </w:r>
      <w:r w:rsidR="0017313A" w:rsidRPr="0017313A">
        <w:rPr>
          <w:rFonts w:cs="Verdana"/>
          <w:color w:val="000000"/>
          <w:szCs w:val="19"/>
        </w:rPr>
        <w:t>;</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Licenciad</w:t>
      </w:r>
      <w:r w:rsidR="00D37497">
        <w:rPr>
          <w:rFonts w:cs="Verdana"/>
          <w:color w:val="000000"/>
          <w:szCs w:val="19"/>
        </w:rPr>
        <w:t>o en Ingeniería Industrial del Instituto Tecnológico de Costa Rica</w:t>
      </w:r>
      <w:r w:rsidRPr="0017313A">
        <w:rPr>
          <w:rFonts w:cs="Verdana"/>
          <w:color w:val="000000"/>
          <w:szCs w:val="19"/>
        </w:rPr>
        <w:t>.</w:t>
      </w: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Perfil Profesional:</w:t>
      </w:r>
    </w:p>
    <w:p w:rsidR="00CC08D6" w:rsidRPr="00CC08D6" w:rsidRDefault="00CC08D6" w:rsidP="00CC08D6">
      <w:pPr>
        <w:autoSpaceDE w:val="0"/>
        <w:autoSpaceDN w:val="0"/>
        <w:adjustRightInd w:val="0"/>
        <w:spacing w:after="0" w:line="240" w:lineRule="auto"/>
        <w:rPr>
          <w:rFonts w:cs="Verdana"/>
          <w:color w:val="000000"/>
          <w:szCs w:val="19"/>
        </w:rPr>
      </w:pPr>
      <w:r w:rsidRPr="00CC08D6">
        <w:rPr>
          <w:rFonts w:cs="Verdana"/>
          <w:color w:val="000000"/>
          <w:szCs w:val="19"/>
        </w:rPr>
        <w:t>Ingeniero en Producción Industrial del Instituto Tecnológico de Costa Rica. Actualmente es Estudiante de la Maestría en Administración y Dirección de Empresas de la Universidad de Costa Rica. Cuenta con una amplia experiencia en la negociación con proveedores nacionales e internacionales, la gestión almacenes, el control de la calidad y logística de abastecimiento y distribución; a lo largo de sus diez años de experiencia laboral ha desarrollado habilidades de dirección de personal y trabajo en equipo. Dentro de las responsabilidades que ha tenido su cargo está la gestión del Inventarios de materia prima, gestión de compras de matera prima, implementación del sistemas informáticos, mapeo y mejoramiento de procesos, diseño de almacenes y la implementación del sistema de gestión de calidad (ISO-9000). Idiomas: Español e Inglés.</w:t>
      </w:r>
    </w:p>
    <w:p w:rsidR="00CC08D6" w:rsidRPr="00D37497" w:rsidRDefault="00CC08D6" w:rsidP="00CC08D6">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CC08D6" w:rsidRPr="009812BE" w:rsidTr="00055D6C">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CC08D6" w:rsidRPr="009812BE" w:rsidRDefault="00CC08D6" w:rsidP="00055D6C">
            <w:pPr>
              <w:autoSpaceDE w:val="0"/>
              <w:autoSpaceDN w:val="0"/>
              <w:adjustRightInd w:val="0"/>
              <w:rPr>
                <w:rFonts w:asciiTheme="minorHAnsi" w:hAnsiTheme="minorHAnsi" w:cs="Verdana,Bold"/>
                <w:b w:val="0"/>
                <w:bCs w:val="0"/>
                <w:color w:val="00009A"/>
                <w:sz w:val="24"/>
                <w:szCs w:val="23"/>
              </w:rPr>
            </w:pPr>
            <w:r w:rsidRPr="009812BE">
              <w:rPr>
                <w:rFonts w:asciiTheme="minorHAnsi" w:hAnsiTheme="minorHAnsi" w:cs="Verdana,Bold"/>
                <w:color w:val="00009A"/>
                <w:sz w:val="24"/>
                <w:szCs w:val="23"/>
              </w:rPr>
              <w:t>METODOLOGÍA DE LA ENSEÑANZA/APRENDIZAJE</w:t>
            </w:r>
          </w:p>
        </w:tc>
      </w:tr>
    </w:tbl>
    <w:p w:rsidR="00D37497" w:rsidRDefault="00D37497" w:rsidP="0017313A">
      <w:pPr>
        <w:autoSpaceDE w:val="0"/>
        <w:autoSpaceDN w:val="0"/>
        <w:adjustRightInd w:val="0"/>
        <w:spacing w:after="0" w:line="240" w:lineRule="auto"/>
        <w:rPr>
          <w:rFonts w:cs="Verdana,BoldItalic"/>
          <w:b/>
          <w:bCs/>
          <w:i/>
          <w:iCs/>
          <w:color w:val="000000"/>
          <w:szCs w:val="19"/>
        </w:rPr>
      </w:pP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Exposiciones magistrales y solución de casos y ejercicios. Investigaciones bibliográficas y tareas.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Exámenes teóricos. Elaboración de un proyecto práctico en la industria, tomando en cuenta los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conocimientos y herramientas adquiridas en el curso en cuestión. La aplicación se tendrá como</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base, los conceptos y herramientas aprendidas a lo largo del curso, con el objetivo de mejorar u</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conocer aplicaciones reales de la logística en el mercado actual como medio para optimizar la</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Cadena de Valor.</w:t>
      </w:r>
    </w:p>
    <w:p w:rsidR="0017313A" w:rsidRPr="00CC08D6" w:rsidRDefault="0017313A" w:rsidP="0017313A">
      <w:pPr>
        <w:autoSpaceDE w:val="0"/>
        <w:autoSpaceDN w:val="0"/>
        <w:adjustRightInd w:val="0"/>
        <w:spacing w:after="0" w:line="240" w:lineRule="auto"/>
        <w:rPr>
          <w:rFonts w:cs="Verdana"/>
          <w:color w:val="000000"/>
          <w:szCs w:val="19"/>
          <w:u w:val="single"/>
        </w:rPr>
      </w:pPr>
      <w:r w:rsidRPr="00CC08D6">
        <w:rPr>
          <w:rFonts w:cs="Verdana"/>
          <w:color w:val="000000"/>
          <w:szCs w:val="19"/>
          <w:u w:val="single"/>
        </w:rPr>
        <w:t>El proyecto:</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Consistirá en una aplicación en una empresa de uno o varios de los conceptos y herramientas</w:t>
      </w:r>
      <w:r w:rsidR="00CC08D6">
        <w:rPr>
          <w:rFonts w:cs="Verdana"/>
          <w:color w:val="000000"/>
          <w:szCs w:val="19"/>
        </w:rPr>
        <w:t xml:space="preserve"> </w:t>
      </w:r>
      <w:r w:rsidRPr="0017313A">
        <w:rPr>
          <w:rFonts w:cs="Verdana"/>
          <w:color w:val="000000"/>
          <w:szCs w:val="19"/>
        </w:rPr>
        <w:t>aprendidas a lo largo del curso, con el objetivo de mejorar un proceso dentro de la Cadena de</w:t>
      </w:r>
      <w:r w:rsidR="00CC08D6">
        <w:rPr>
          <w:rFonts w:cs="Verdana"/>
          <w:color w:val="000000"/>
          <w:szCs w:val="19"/>
        </w:rPr>
        <w:t xml:space="preserve"> </w:t>
      </w:r>
      <w:r w:rsidRPr="0017313A">
        <w:rPr>
          <w:rFonts w:cs="Verdana"/>
          <w:color w:val="000000"/>
          <w:szCs w:val="19"/>
        </w:rPr>
        <w:t xml:space="preserve">Abastecimiento. </w:t>
      </w:r>
      <w:r w:rsidR="00CC08D6">
        <w:rPr>
          <w:rFonts w:cs="Verdana"/>
          <w:color w:val="000000"/>
          <w:szCs w:val="19"/>
        </w:rPr>
        <w:t xml:space="preserve"> </w:t>
      </w:r>
      <w:r w:rsidRPr="0017313A">
        <w:rPr>
          <w:rFonts w:cs="Verdana"/>
          <w:color w:val="000000"/>
          <w:szCs w:val="19"/>
        </w:rPr>
        <w:t>Empresas con logística de producción y/o almacenamiento y distribución, la</w:t>
      </w:r>
      <w:r w:rsidR="00CC08D6">
        <w:rPr>
          <w:rFonts w:cs="Verdana"/>
          <w:color w:val="000000"/>
          <w:szCs w:val="19"/>
        </w:rPr>
        <w:t xml:space="preserve"> </w:t>
      </w:r>
      <w:r w:rsidRPr="0017313A">
        <w:rPr>
          <w:rFonts w:cs="Verdana"/>
          <w:color w:val="000000"/>
          <w:szCs w:val="19"/>
        </w:rPr>
        <w:t>aprobación de la empresa queda a juicio del profesor. Se adjunta guía para la elaboración del</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proyecto, formato de la calificación así como plantilla para presentar el informe final. Será</w:t>
      </w:r>
      <w:r w:rsidR="00CC08D6">
        <w:rPr>
          <w:rFonts w:cs="Verdana"/>
          <w:color w:val="000000"/>
          <w:szCs w:val="19"/>
        </w:rPr>
        <w:t xml:space="preserve"> </w:t>
      </w:r>
      <w:r w:rsidRPr="0017313A">
        <w:rPr>
          <w:rFonts w:cs="Verdana"/>
          <w:color w:val="000000"/>
          <w:szCs w:val="19"/>
        </w:rPr>
        <w:t>presentado en el formato establecido para dichos fines. Se facilitará archivo electrónico para</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usarlo como base. En caso de retraso en la entrega del documento, se rebajarán 20 puntos por</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día de atraso, máximo 3 días de retraso. En las fechas pactadas para la presentación de los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avances, se debe entregar copia impresa y digital del proyecto al inicio de la clase, fuera de esta</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hora, aplica el retraso.</w:t>
      </w:r>
    </w:p>
    <w:p w:rsidR="0017313A" w:rsidRPr="00CC08D6" w:rsidRDefault="0017313A" w:rsidP="0017313A">
      <w:pPr>
        <w:autoSpaceDE w:val="0"/>
        <w:autoSpaceDN w:val="0"/>
        <w:adjustRightInd w:val="0"/>
        <w:spacing w:after="0" w:line="240" w:lineRule="auto"/>
        <w:rPr>
          <w:rFonts w:cs="Verdana"/>
          <w:color w:val="000000"/>
          <w:szCs w:val="19"/>
          <w:u w:val="single"/>
        </w:rPr>
      </w:pPr>
      <w:r w:rsidRPr="00CC08D6">
        <w:rPr>
          <w:rFonts w:cs="Verdana"/>
          <w:color w:val="000000"/>
          <w:szCs w:val="19"/>
          <w:u w:val="single"/>
        </w:rPr>
        <w:t>Exámenes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Consistirá en un examen parcial y un examen final donde se evaluará el conocimiento temático</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del estudiante así como su capacidad para aplicar los conceptos estudiados en el curso para</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resolver problemas reales.</w:t>
      </w:r>
    </w:p>
    <w:p w:rsidR="009812BE" w:rsidRPr="00D37497" w:rsidRDefault="009812BE" w:rsidP="009812BE">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9812BE" w:rsidRPr="009812BE" w:rsidTr="00055D6C">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9812BE" w:rsidRPr="009812BE" w:rsidRDefault="009812BE" w:rsidP="00055D6C">
            <w:pPr>
              <w:autoSpaceDE w:val="0"/>
              <w:autoSpaceDN w:val="0"/>
              <w:adjustRightInd w:val="0"/>
              <w:rPr>
                <w:rFonts w:asciiTheme="minorHAnsi" w:hAnsiTheme="minorHAnsi" w:cs="Verdana,Bold"/>
                <w:b w:val="0"/>
                <w:bCs w:val="0"/>
                <w:color w:val="00009A"/>
                <w:sz w:val="24"/>
                <w:szCs w:val="23"/>
              </w:rPr>
            </w:pPr>
            <w:r>
              <w:rPr>
                <w:rFonts w:asciiTheme="minorHAnsi" w:hAnsiTheme="minorHAnsi" w:cs="Verdana,Bold"/>
                <w:color w:val="00009A"/>
                <w:sz w:val="24"/>
                <w:szCs w:val="23"/>
              </w:rPr>
              <w:t>EVALUACIÓN</w:t>
            </w:r>
          </w:p>
        </w:tc>
      </w:tr>
    </w:tbl>
    <w:p w:rsidR="00CC08D6" w:rsidRDefault="00CC08D6" w:rsidP="0017313A">
      <w:pPr>
        <w:autoSpaceDE w:val="0"/>
        <w:autoSpaceDN w:val="0"/>
        <w:adjustRightInd w:val="0"/>
        <w:spacing w:after="0" w:line="240" w:lineRule="auto"/>
        <w:rPr>
          <w:rFonts w:cs="Verdana,Bold"/>
          <w:b/>
          <w:bCs/>
          <w:color w:val="00009A"/>
          <w:sz w:val="28"/>
          <w:szCs w:val="23"/>
        </w:rPr>
      </w:pPr>
    </w:p>
    <w:p w:rsidR="0017313A" w:rsidRP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Examen I 20 %</w:t>
      </w:r>
    </w:p>
    <w:p w:rsidR="0017313A" w:rsidRP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Examen II 25 %</w:t>
      </w:r>
    </w:p>
    <w:p w:rsidR="0017313A" w:rsidRP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Exámenes cortos y Tareas 5 %</w:t>
      </w:r>
    </w:p>
    <w:p w:rsidR="0017313A" w:rsidRP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Asignaciones (Casos) 15 %</w:t>
      </w:r>
    </w:p>
    <w:p w:rsid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Proyecto del curso 35 %</w:t>
      </w:r>
    </w:p>
    <w:p w:rsidR="009812BE" w:rsidRPr="00D37497" w:rsidRDefault="009812BE" w:rsidP="009812BE">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9812BE" w:rsidRPr="009812BE" w:rsidTr="00055D6C">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9812BE" w:rsidRPr="009812BE" w:rsidRDefault="009812BE" w:rsidP="00055D6C">
            <w:pPr>
              <w:autoSpaceDE w:val="0"/>
              <w:autoSpaceDN w:val="0"/>
              <w:adjustRightInd w:val="0"/>
              <w:rPr>
                <w:rFonts w:asciiTheme="minorHAnsi" w:hAnsiTheme="minorHAnsi" w:cs="Verdana,Bold"/>
                <w:b w:val="0"/>
                <w:bCs w:val="0"/>
                <w:color w:val="00009A"/>
                <w:sz w:val="24"/>
                <w:szCs w:val="23"/>
              </w:rPr>
            </w:pPr>
            <w:r>
              <w:rPr>
                <w:rFonts w:asciiTheme="minorHAnsi" w:hAnsiTheme="minorHAnsi" w:cs="Verdana,Bold"/>
                <w:color w:val="00009A"/>
                <w:sz w:val="24"/>
                <w:szCs w:val="23"/>
              </w:rPr>
              <w:t>OTRA INFORMACIÓN IMPORTANTE</w:t>
            </w:r>
          </w:p>
        </w:tc>
      </w:tr>
    </w:tbl>
    <w:p w:rsidR="00CC08D6" w:rsidRPr="0017313A" w:rsidRDefault="00CC08D6" w:rsidP="0017313A">
      <w:pPr>
        <w:autoSpaceDE w:val="0"/>
        <w:autoSpaceDN w:val="0"/>
        <w:adjustRightInd w:val="0"/>
        <w:spacing w:after="0" w:line="240" w:lineRule="auto"/>
        <w:rPr>
          <w:rFonts w:cs="Verdana"/>
          <w:color w:val="000000"/>
          <w:sz w:val="24"/>
          <w:szCs w:val="21"/>
        </w:rPr>
      </w:pPr>
    </w:p>
    <w:p w:rsidR="009812BE" w:rsidRDefault="0017313A" w:rsidP="009812BE">
      <w:pPr>
        <w:pStyle w:val="Prrafodelista"/>
        <w:numPr>
          <w:ilvl w:val="0"/>
          <w:numId w:val="18"/>
        </w:numPr>
        <w:autoSpaceDE w:val="0"/>
        <w:autoSpaceDN w:val="0"/>
        <w:adjustRightInd w:val="0"/>
        <w:spacing w:after="0" w:line="240" w:lineRule="auto"/>
        <w:rPr>
          <w:rFonts w:cs="Verdana"/>
          <w:color w:val="000000"/>
          <w:szCs w:val="19"/>
        </w:rPr>
      </w:pPr>
      <w:r w:rsidRPr="00CC08D6">
        <w:rPr>
          <w:rFonts w:cs="Verdana"/>
          <w:color w:val="000000"/>
          <w:szCs w:val="19"/>
        </w:rPr>
        <w:t>Conferencia 1: Visita presencial a un Centro de Distribución (por confirmar)</w:t>
      </w:r>
    </w:p>
    <w:p w:rsidR="009812BE" w:rsidRPr="009812BE" w:rsidRDefault="009812BE" w:rsidP="009812BE">
      <w:pPr>
        <w:pStyle w:val="Prrafodelista"/>
        <w:autoSpaceDE w:val="0"/>
        <w:autoSpaceDN w:val="0"/>
        <w:adjustRightInd w:val="0"/>
        <w:spacing w:after="0" w:line="240" w:lineRule="auto"/>
        <w:ind w:left="750"/>
        <w:rPr>
          <w:rFonts w:cs="Verdana"/>
          <w:color w:val="000000"/>
          <w:szCs w:val="19"/>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tblPr>
      <w:tblGrid>
        <w:gridCol w:w="8978"/>
      </w:tblGrid>
      <w:tr w:rsidR="009812BE" w:rsidRPr="009812BE" w:rsidTr="00055D6C">
        <w:trPr>
          <w:cnfStyle w:val="100000000000"/>
        </w:trPr>
        <w:tc>
          <w:tcPr>
            <w:cnfStyle w:val="00100000000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9812BE" w:rsidRPr="009812BE" w:rsidRDefault="009812BE" w:rsidP="00055D6C">
            <w:pPr>
              <w:autoSpaceDE w:val="0"/>
              <w:autoSpaceDN w:val="0"/>
              <w:adjustRightInd w:val="0"/>
              <w:rPr>
                <w:rFonts w:asciiTheme="minorHAnsi" w:hAnsiTheme="minorHAnsi" w:cs="Verdana,Bold"/>
                <w:b w:val="0"/>
                <w:bCs w:val="0"/>
                <w:color w:val="00009A"/>
                <w:sz w:val="24"/>
                <w:szCs w:val="23"/>
              </w:rPr>
            </w:pPr>
            <w:r>
              <w:rPr>
                <w:rFonts w:asciiTheme="minorHAnsi" w:hAnsiTheme="minorHAnsi" w:cs="Verdana,Bold"/>
                <w:color w:val="00009A"/>
                <w:sz w:val="24"/>
                <w:szCs w:val="23"/>
              </w:rPr>
              <w:t>BIBLIOGRAFÍA</w:t>
            </w:r>
          </w:p>
        </w:tc>
      </w:tr>
    </w:tbl>
    <w:p w:rsidR="00CC08D6" w:rsidRPr="0017313A" w:rsidRDefault="00CC08D6" w:rsidP="0017313A">
      <w:pPr>
        <w:autoSpaceDE w:val="0"/>
        <w:autoSpaceDN w:val="0"/>
        <w:adjustRightInd w:val="0"/>
        <w:spacing w:after="0" w:line="240" w:lineRule="auto"/>
        <w:rPr>
          <w:rFonts w:cs="Verdana"/>
          <w:color w:val="000000"/>
          <w:szCs w:val="19"/>
        </w:rPr>
      </w:pP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Libros de texto:</w:t>
      </w:r>
    </w:p>
    <w:p w:rsidR="00CC08D6" w:rsidRPr="0017313A" w:rsidRDefault="00CC08D6" w:rsidP="0017313A">
      <w:pPr>
        <w:autoSpaceDE w:val="0"/>
        <w:autoSpaceDN w:val="0"/>
        <w:adjustRightInd w:val="0"/>
        <w:spacing w:after="0" w:line="240" w:lineRule="auto"/>
        <w:rPr>
          <w:rFonts w:cs="Verdana"/>
          <w:color w:val="000000"/>
          <w:szCs w:val="19"/>
        </w:rPr>
      </w:pPr>
    </w:p>
    <w:p w:rsidR="0017313A" w:rsidRPr="00CC08D6" w:rsidRDefault="0017313A" w:rsidP="00CC08D6">
      <w:pPr>
        <w:pStyle w:val="Prrafodelista"/>
        <w:numPr>
          <w:ilvl w:val="0"/>
          <w:numId w:val="16"/>
        </w:numPr>
        <w:autoSpaceDE w:val="0"/>
        <w:autoSpaceDN w:val="0"/>
        <w:adjustRightInd w:val="0"/>
        <w:spacing w:after="0" w:line="240" w:lineRule="auto"/>
        <w:rPr>
          <w:rFonts w:cs="Verdana"/>
          <w:color w:val="000000"/>
          <w:szCs w:val="19"/>
        </w:rPr>
      </w:pPr>
      <w:r w:rsidRPr="00CC08D6">
        <w:rPr>
          <w:rFonts w:cs="Verdana"/>
          <w:color w:val="0000FF"/>
          <w:szCs w:val="19"/>
          <w:u w:val="single"/>
        </w:rPr>
        <w:t>Sunil Chopra</w:t>
      </w:r>
      <w:r w:rsidRPr="00CC08D6">
        <w:rPr>
          <w:rFonts w:cs="Verdana"/>
          <w:color w:val="000000"/>
          <w:szCs w:val="19"/>
          <w:u w:val="single"/>
        </w:rPr>
        <w:t xml:space="preserve">, </w:t>
      </w:r>
      <w:r w:rsidRPr="00CC08D6">
        <w:rPr>
          <w:rFonts w:cs="Verdana"/>
          <w:color w:val="0000FF"/>
          <w:szCs w:val="19"/>
          <w:u w:val="single"/>
        </w:rPr>
        <w:t>Peter Meindl</w:t>
      </w:r>
      <w:r w:rsidRPr="00CC08D6">
        <w:rPr>
          <w:rFonts w:cs="Verdana"/>
          <w:color w:val="0000FF"/>
          <w:szCs w:val="19"/>
        </w:rPr>
        <w:t xml:space="preserve"> </w:t>
      </w:r>
      <w:r w:rsidRPr="00CC08D6">
        <w:rPr>
          <w:rFonts w:cs="Verdana"/>
          <w:color w:val="000000"/>
          <w:szCs w:val="19"/>
        </w:rPr>
        <w:t xml:space="preserve">(2008) </w:t>
      </w:r>
      <w:r w:rsidRPr="00CC08D6">
        <w:rPr>
          <w:rFonts w:cs="Verdana,Bold"/>
          <w:b/>
          <w:bCs/>
          <w:color w:val="000000"/>
          <w:szCs w:val="19"/>
        </w:rPr>
        <w:t>Administración para la Cadena de Suministro,</w:t>
      </w:r>
      <w:r w:rsidR="00CC08D6" w:rsidRPr="00CC08D6">
        <w:rPr>
          <w:rFonts w:cs="Verdana,Bold"/>
          <w:b/>
          <w:bCs/>
          <w:color w:val="000000"/>
          <w:szCs w:val="19"/>
        </w:rPr>
        <w:t xml:space="preserve"> </w:t>
      </w:r>
      <w:r w:rsidRPr="00CC08D6">
        <w:rPr>
          <w:rFonts w:cs="Verdana,Bold"/>
          <w:b/>
          <w:bCs/>
          <w:color w:val="000000"/>
          <w:szCs w:val="19"/>
        </w:rPr>
        <w:t xml:space="preserve">Estrategia, Planeación y Operación. </w:t>
      </w:r>
      <w:r w:rsidRPr="00CC08D6">
        <w:rPr>
          <w:rFonts w:cs="Verdana"/>
          <w:color w:val="000000"/>
          <w:szCs w:val="19"/>
        </w:rPr>
        <w:t>Pearson Prentice Hall. Tercera Edición.</w:t>
      </w:r>
    </w:p>
    <w:p w:rsidR="00CC08D6" w:rsidRPr="0017313A" w:rsidRDefault="00CC08D6" w:rsidP="0017313A">
      <w:pPr>
        <w:autoSpaceDE w:val="0"/>
        <w:autoSpaceDN w:val="0"/>
        <w:adjustRightInd w:val="0"/>
        <w:spacing w:after="0" w:line="240" w:lineRule="auto"/>
        <w:rPr>
          <w:rFonts w:cs="Verdana"/>
          <w:color w:val="000000"/>
          <w:szCs w:val="19"/>
        </w:rPr>
      </w:pPr>
    </w:p>
    <w:p w:rsidR="0017313A" w:rsidRPr="00CC08D6" w:rsidRDefault="0017313A" w:rsidP="00CC08D6">
      <w:pPr>
        <w:pStyle w:val="Prrafodelista"/>
        <w:numPr>
          <w:ilvl w:val="0"/>
          <w:numId w:val="16"/>
        </w:numPr>
        <w:autoSpaceDE w:val="0"/>
        <w:autoSpaceDN w:val="0"/>
        <w:adjustRightInd w:val="0"/>
        <w:spacing w:after="0" w:line="240" w:lineRule="auto"/>
        <w:rPr>
          <w:rFonts w:cs="Verdana"/>
          <w:color w:val="000000"/>
          <w:szCs w:val="19"/>
        </w:rPr>
      </w:pPr>
      <w:r w:rsidRPr="00CC08D6">
        <w:rPr>
          <w:rFonts w:cs="Verdana"/>
          <w:color w:val="0000FF"/>
          <w:szCs w:val="19"/>
          <w:u w:val="single"/>
        </w:rPr>
        <w:t>Ballou, Ronald H.</w:t>
      </w:r>
      <w:r w:rsidRPr="00CC08D6">
        <w:rPr>
          <w:rFonts w:cs="Verdana"/>
          <w:color w:val="0000FF"/>
          <w:szCs w:val="19"/>
        </w:rPr>
        <w:t xml:space="preserve"> </w:t>
      </w:r>
      <w:r w:rsidRPr="00CC08D6">
        <w:rPr>
          <w:rFonts w:cs="Verdana"/>
          <w:color w:val="000000"/>
          <w:szCs w:val="19"/>
        </w:rPr>
        <w:t xml:space="preserve">(2004). </w:t>
      </w:r>
      <w:r w:rsidRPr="00CC08D6">
        <w:rPr>
          <w:rFonts w:cs="Verdana,Bold"/>
          <w:b/>
          <w:bCs/>
          <w:color w:val="000000"/>
          <w:szCs w:val="19"/>
        </w:rPr>
        <w:t>Logística. Administración de la Cadena de</w:t>
      </w:r>
      <w:r w:rsidR="00CC08D6" w:rsidRPr="00CC08D6">
        <w:rPr>
          <w:rFonts w:cs="Verdana,Bold"/>
          <w:b/>
          <w:bCs/>
          <w:color w:val="000000"/>
          <w:szCs w:val="19"/>
        </w:rPr>
        <w:t xml:space="preserve"> </w:t>
      </w:r>
      <w:r w:rsidRPr="00CC08D6">
        <w:rPr>
          <w:rFonts w:cs="Verdana,Bold"/>
          <w:b/>
          <w:bCs/>
          <w:color w:val="000000"/>
          <w:szCs w:val="19"/>
        </w:rPr>
        <w:t>Aprovisionamiento</w:t>
      </w:r>
      <w:r w:rsidRPr="00CC08D6">
        <w:rPr>
          <w:rFonts w:cs="Verdana"/>
          <w:color w:val="000000"/>
          <w:szCs w:val="19"/>
        </w:rPr>
        <w:t>. Pearson Education, 5ta edición.</w:t>
      </w:r>
    </w:p>
    <w:p w:rsidR="00CC08D6" w:rsidRDefault="00CC08D6"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Libros y material complementario de consulta:</w:t>
      </w:r>
    </w:p>
    <w:p w:rsidR="0017313A" w:rsidRDefault="0017313A" w:rsidP="00CC08D6">
      <w:pPr>
        <w:pStyle w:val="Prrafodelista"/>
        <w:numPr>
          <w:ilvl w:val="0"/>
          <w:numId w:val="17"/>
        </w:numPr>
        <w:autoSpaceDE w:val="0"/>
        <w:autoSpaceDN w:val="0"/>
        <w:adjustRightInd w:val="0"/>
        <w:spacing w:after="0" w:line="240" w:lineRule="auto"/>
        <w:rPr>
          <w:rFonts w:cs="Verdana"/>
          <w:color w:val="000000"/>
          <w:szCs w:val="19"/>
        </w:rPr>
      </w:pPr>
      <w:r w:rsidRPr="00CC08D6">
        <w:rPr>
          <w:rFonts w:cs="Verdana"/>
          <w:color w:val="000000"/>
          <w:szCs w:val="19"/>
        </w:rPr>
        <w:t xml:space="preserve">Martin, James M. (2007). </w:t>
      </w:r>
      <w:r w:rsidRPr="00CC08D6">
        <w:rPr>
          <w:rFonts w:cs="Verdana,Bold"/>
          <w:b/>
          <w:bCs/>
          <w:color w:val="000000"/>
          <w:szCs w:val="19"/>
        </w:rPr>
        <w:t>Lean Six Sigma For Supply Chain Management</w:t>
      </w:r>
      <w:r w:rsidRPr="00CC08D6">
        <w:rPr>
          <w:rFonts w:cs="Verdana"/>
          <w:color w:val="000000"/>
          <w:szCs w:val="19"/>
        </w:rPr>
        <w:t>. Mc Graw-Hill</w:t>
      </w:r>
    </w:p>
    <w:p w:rsidR="00CC08D6" w:rsidRPr="00CC08D6" w:rsidRDefault="00CC08D6" w:rsidP="00CC08D6">
      <w:pPr>
        <w:pStyle w:val="Prrafodelista"/>
        <w:autoSpaceDE w:val="0"/>
        <w:autoSpaceDN w:val="0"/>
        <w:adjustRightInd w:val="0"/>
        <w:spacing w:after="0" w:line="240" w:lineRule="auto"/>
        <w:rPr>
          <w:rFonts w:cs="Verdana"/>
          <w:color w:val="000000"/>
          <w:szCs w:val="19"/>
        </w:rPr>
      </w:pPr>
    </w:p>
    <w:p w:rsidR="00CC08D6" w:rsidRDefault="0017313A" w:rsidP="00CC08D6">
      <w:pPr>
        <w:pStyle w:val="Prrafodelista"/>
        <w:numPr>
          <w:ilvl w:val="0"/>
          <w:numId w:val="17"/>
        </w:numPr>
        <w:autoSpaceDE w:val="0"/>
        <w:autoSpaceDN w:val="0"/>
        <w:adjustRightInd w:val="0"/>
        <w:spacing w:after="0" w:line="240" w:lineRule="auto"/>
        <w:rPr>
          <w:rFonts w:cs="Verdana"/>
          <w:color w:val="000000"/>
          <w:szCs w:val="19"/>
        </w:rPr>
      </w:pPr>
      <w:r w:rsidRPr="00CC08D6">
        <w:rPr>
          <w:rFonts w:cs="Verdana"/>
          <w:color w:val="000000"/>
          <w:szCs w:val="19"/>
        </w:rPr>
        <w:t xml:space="preserve">Blanchard, D. (2007). </w:t>
      </w:r>
      <w:r w:rsidRPr="00CC08D6">
        <w:rPr>
          <w:rFonts w:cs="Verdana,Bold"/>
          <w:b/>
          <w:bCs/>
          <w:color w:val="000000"/>
          <w:szCs w:val="19"/>
        </w:rPr>
        <w:t xml:space="preserve">Supply Chain Management, Best Practices, </w:t>
      </w:r>
      <w:r w:rsidRPr="00CC08D6">
        <w:rPr>
          <w:rFonts w:cs="Verdana"/>
          <w:color w:val="000000"/>
          <w:szCs w:val="19"/>
        </w:rPr>
        <w:t>Jhon Wiley &amp; Sons, Inc.</w:t>
      </w:r>
    </w:p>
    <w:p w:rsidR="00CC08D6" w:rsidRPr="00CC08D6" w:rsidRDefault="00CC08D6" w:rsidP="00CC08D6">
      <w:pPr>
        <w:autoSpaceDE w:val="0"/>
        <w:autoSpaceDN w:val="0"/>
        <w:adjustRightInd w:val="0"/>
        <w:spacing w:after="0" w:line="240" w:lineRule="auto"/>
        <w:rPr>
          <w:rFonts w:cs="Verdana"/>
          <w:color w:val="000000"/>
          <w:szCs w:val="19"/>
        </w:rPr>
      </w:pPr>
    </w:p>
    <w:p w:rsidR="0017313A" w:rsidRDefault="0017313A" w:rsidP="00CC08D6">
      <w:pPr>
        <w:pStyle w:val="Prrafodelista"/>
        <w:numPr>
          <w:ilvl w:val="0"/>
          <w:numId w:val="17"/>
        </w:numPr>
        <w:autoSpaceDE w:val="0"/>
        <w:autoSpaceDN w:val="0"/>
        <w:adjustRightInd w:val="0"/>
        <w:spacing w:after="0" w:line="240" w:lineRule="auto"/>
        <w:rPr>
          <w:rFonts w:cs="Verdana,Bold"/>
          <w:b/>
          <w:bCs/>
          <w:color w:val="000000"/>
          <w:szCs w:val="19"/>
        </w:rPr>
      </w:pPr>
      <w:r w:rsidRPr="00CC08D6">
        <w:rPr>
          <w:rFonts w:cs="Verdana"/>
          <w:color w:val="000000"/>
          <w:szCs w:val="19"/>
        </w:rPr>
        <w:t xml:space="preserve">Alfaro S., Juan. Rodríguez R., Raúl. Ortiz B. Ángel. </w:t>
      </w:r>
      <w:r w:rsidRPr="00CC08D6">
        <w:rPr>
          <w:rFonts w:cs="Verdana,Bold"/>
          <w:b/>
          <w:bCs/>
          <w:color w:val="000000"/>
          <w:szCs w:val="19"/>
        </w:rPr>
        <w:t>Sistemas de medición del redimiento</w:t>
      </w:r>
    </w:p>
    <w:p w:rsidR="00CC08D6" w:rsidRPr="00CC08D6" w:rsidRDefault="00CC08D6" w:rsidP="00CC08D6">
      <w:pPr>
        <w:autoSpaceDE w:val="0"/>
        <w:autoSpaceDN w:val="0"/>
        <w:adjustRightInd w:val="0"/>
        <w:spacing w:after="0" w:line="240" w:lineRule="auto"/>
        <w:rPr>
          <w:rFonts w:cs="Verdana,Bold"/>
          <w:b/>
          <w:bCs/>
          <w:color w:val="000000"/>
          <w:szCs w:val="19"/>
        </w:rPr>
      </w:pPr>
    </w:p>
    <w:p w:rsidR="0017313A" w:rsidRDefault="0017313A" w:rsidP="00CC08D6">
      <w:pPr>
        <w:pStyle w:val="Prrafodelista"/>
        <w:numPr>
          <w:ilvl w:val="0"/>
          <w:numId w:val="17"/>
        </w:numPr>
        <w:autoSpaceDE w:val="0"/>
        <w:autoSpaceDN w:val="0"/>
        <w:adjustRightInd w:val="0"/>
        <w:spacing w:after="0" w:line="240" w:lineRule="auto"/>
        <w:rPr>
          <w:rFonts w:cs="Verdana"/>
          <w:color w:val="000000"/>
          <w:szCs w:val="19"/>
        </w:rPr>
      </w:pPr>
      <w:r w:rsidRPr="00CC08D6">
        <w:rPr>
          <w:rFonts w:cs="Verdana,Bold"/>
          <w:b/>
          <w:bCs/>
          <w:color w:val="000000"/>
          <w:szCs w:val="19"/>
        </w:rPr>
        <w:t xml:space="preserve">para la cadena de suministro. </w:t>
      </w:r>
      <w:r w:rsidRPr="00CC08D6">
        <w:rPr>
          <w:rFonts w:cs="Verdana"/>
          <w:color w:val="000000"/>
          <w:szCs w:val="19"/>
        </w:rPr>
        <w:t>Alfaomega. Universidad Politécnica de Valencia, Julio 2008.</w:t>
      </w:r>
    </w:p>
    <w:p w:rsidR="00CC08D6" w:rsidRPr="00CC08D6" w:rsidRDefault="00CC08D6" w:rsidP="00CC08D6">
      <w:pPr>
        <w:autoSpaceDE w:val="0"/>
        <w:autoSpaceDN w:val="0"/>
        <w:adjustRightInd w:val="0"/>
        <w:spacing w:after="0" w:line="240" w:lineRule="auto"/>
        <w:rPr>
          <w:rFonts w:cs="Verdana"/>
          <w:color w:val="000000"/>
          <w:szCs w:val="19"/>
        </w:rPr>
      </w:pPr>
    </w:p>
    <w:p w:rsidR="00CC08D6" w:rsidRDefault="0017313A" w:rsidP="00CC08D6">
      <w:pPr>
        <w:pStyle w:val="Prrafodelista"/>
        <w:numPr>
          <w:ilvl w:val="0"/>
          <w:numId w:val="17"/>
        </w:numPr>
        <w:autoSpaceDE w:val="0"/>
        <w:autoSpaceDN w:val="0"/>
        <w:adjustRightInd w:val="0"/>
        <w:spacing w:after="0" w:line="240" w:lineRule="auto"/>
        <w:rPr>
          <w:rFonts w:cs="Verdana"/>
          <w:color w:val="000000"/>
          <w:szCs w:val="19"/>
        </w:rPr>
      </w:pPr>
      <w:r w:rsidRPr="00CC08D6">
        <w:rPr>
          <w:rFonts w:cs="Verdana"/>
          <w:color w:val="000000"/>
          <w:szCs w:val="19"/>
        </w:rPr>
        <w:t xml:space="preserve">Frazelle, H. (2002) </w:t>
      </w:r>
      <w:r w:rsidRPr="00CC08D6">
        <w:rPr>
          <w:rFonts w:cs="Verdana,Bold"/>
          <w:b/>
          <w:bCs/>
          <w:color w:val="000000"/>
          <w:szCs w:val="19"/>
        </w:rPr>
        <w:t xml:space="preserve">World-Class Warehousing and Material Handling. </w:t>
      </w:r>
      <w:r w:rsidRPr="00CC08D6">
        <w:rPr>
          <w:rFonts w:cs="Verdana"/>
          <w:color w:val="000000"/>
          <w:szCs w:val="19"/>
        </w:rPr>
        <w:t>Logistics Resources</w:t>
      </w:r>
      <w:r w:rsidR="00CC08D6">
        <w:rPr>
          <w:rFonts w:cs="Verdana"/>
          <w:color w:val="000000"/>
          <w:szCs w:val="19"/>
        </w:rPr>
        <w:t xml:space="preserve"> </w:t>
      </w:r>
      <w:r w:rsidRPr="00CC08D6">
        <w:rPr>
          <w:rFonts w:cs="Verdana"/>
          <w:color w:val="000000"/>
          <w:szCs w:val="19"/>
        </w:rPr>
        <w:t>International. Logistics Management Library.</w:t>
      </w:r>
    </w:p>
    <w:p w:rsidR="00CC08D6" w:rsidRPr="00CC08D6" w:rsidRDefault="00CC08D6" w:rsidP="00CC08D6">
      <w:pPr>
        <w:autoSpaceDE w:val="0"/>
        <w:autoSpaceDN w:val="0"/>
        <w:adjustRightInd w:val="0"/>
        <w:spacing w:after="0" w:line="240" w:lineRule="auto"/>
        <w:rPr>
          <w:rFonts w:cs="Verdana"/>
          <w:color w:val="000000"/>
          <w:szCs w:val="19"/>
        </w:rPr>
      </w:pPr>
    </w:p>
    <w:p w:rsidR="00CC08D6" w:rsidRPr="00CC08D6" w:rsidRDefault="0017313A" w:rsidP="00CC08D6">
      <w:pPr>
        <w:pStyle w:val="Prrafodelista"/>
        <w:numPr>
          <w:ilvl w:val="0"/>
          <w:numId w:val="17"/>
        </w:numPr>
        <w:autoSpaceDE w:val="0"/>
        <w:autoSpaceDN w:val="0"/>
        <w:adjustRightInd w:val="0"/>
        <w:spacing w:after="0" w:line="240" w:lineRule="auto"/>
        <w:rPr>
          <w:rFonts w:cs="Verdana,Bold"/>
          <w:b/>
          <w:bCs/>
          <w:color w:val="000000"/>
          <w:szCs w:val="19"/>
        </w:rPr>
      </w:pPr>
      <w:r w:rsidRPr="00CC08D6">
        <w:rPr>
          <w:rFonts w:cs="Verdana"/>
          <w:color w:val="000000"/>
          <w:szCs w:val="19"/>
        </w:rPr>
        <w:t xml:space="preserve">Frazelle, H. (2001) </w:t>
      </w:r>
      <w:r w:rsidRPr="00CC08D6">
        <w:rPr>
          <w:rFonts w:cs="Verdana,Bold"/>
          <w:b/>
          <w:bCs/>
          <w:color w:val="000000"/>
          <w:szCs w:val="19"/>
        </w:rPr>
        <w:t>Supply Chain Strategy: the Logistics of Supply Chain Management.</w:t>
      </w:r>
      <w:r w:rsidR="00CC08D6">
        <w:rPr>
          <w:rFonts w:cs="Verdana,Bold"/>
          <w:b/>
          <w:bCs/>
          <w:color w:val="000000"/>
          <w:szCs w:val="19"/>
        </w:rPr>
        <w:t xml:space="preserve"> </w:t>
      </w:r>
      <w:r w:rsidRPr="00CC08D6">
        <w:rPr>
          <w:rFonts w:cs="Verdana"/>
          <w:color w:val="000000"/>
          <w:szCs w:val="19"/>
        </w:rPr>
        <w:t>Mc Graw Hill.</w:t>
      </w:r>
    </w:p>
    <w:p w:rsidR="00CC08D6" w:rsidRPr="00CC08D6" w:rsidRDefault="00CC08D6" w:rsidP="00CC08D6">
      <w:pPr>
        <w:autoSpaceDE w:val="0"/>
        <w:autoSpaceDN w:val="0"/>
        <w:adjustRightInd w:val="0"/>
        <w:spacing w:after="0" w:line="240" w:lineRule="auto"/>
        <w:rPr>
          <w:rFonts w:cs="Verdana,Bold"/>
          <w:b/>
          <w:bCs/>
          <w:color w:val="000000"/>
          <w:szCs w:val="19"/>
        </w:rPr>
      </w:pPr>
    </w:p>
    <w:p w:rsidR="008260EC" w:rsidRPr="008260EC" w:rsidRDefault="0017313A" w:rsidP="008260EC">
      <w:pPr>
        <w:pStyle w:val="Prrafodelista"/>
        <w:numPr>
          <w:ilvl w:val="0"/>
          <w:numId w:val="17"/>
        </w:numPr>
        <w:rPr>
          <w:sz w:val="28"/>
        </w:rPr>
      </w:pPr>
      <w:r w:rsidRPr="00CC08D6">
        <w:rPr>
          <w:rFonts w:cs="Verdana"/>
          <w:color w:val="000000"/>
          <w:szCs w:val="19"/>
        </w:rPr>
        <w:t xml:space="preserve">Roux, Michel (2003). </w:t>
      </w:r>
      <w:r w:rsidRPr="00CC08D6">
        <w:rPr>
          <w:rFonts w:cs="Verdana,Bold"/>
          <w:b/>
          <w:bCs/>
          <w:color w:val="000000"/>
          <w:szCs w:val="19"/>
        </w:rPr>
        <w:t xml:space="preserve">Manual de Logística para la Gestión de Almacenes. </w:t>
      </w:r>
      <w:r w:rsidRPr="00CC08D6">
        <w:rPr>
          <w:rFonts w:cs="Verdana"/>
          <w:color w:val="000000"/>
          <w:szCs w:val="19"/>
        </w:rPr>
        <w:t>Gestión 2000</w:t>
      </w:r>
    </w:p>
    <w:sectPr w:rsidR="008260EC" w:rsidRPr="008260EC" w:rsidSect="00D37497">
      <w:headerReference w:type="default" r:id="rId8"/>
      <w:footerReference w:type="default" r:id="rId9"/>
      <w:pgSz w:w="12240" w:h="15840" w:code="1"/>
      <w:pgMar w:top="851"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CC" w:rsidRDefault="00BF14CC" w:rsidP="0017313A">
      <w:pPr>
        <w:spacing w:after="0" w:line="240" w:lineRule="auto"/>
      </w:pPr>
      <w:r>
        <w:separator/>
      </w:r>
    </w:p>
  </w:endnote>
  <w:endnote w:type="continuationSeparator" w:id="0">
    <w:p w:rsidR="00BF14CC" w:rsidRDefault="00BF14CC" w:rsidP="00173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3A" w:rsidRDefault="0017313A">
    <w:pPr>
      <w:pStyle w:val="Piedepgina"/>
    </w:pPr>
    <w:r>
      <w:rPr>
        <w:rFonts w:ascii="Verdana" w:hAnsi="Verdana" w:cs="Verdana"/>
        <w:sz w:val="14"/>
        <w:szCs w:val="14"/>
      </w:rPr>
      <w:t>Programa reconocido como sustancialmente equivalente por CEAB</w:t>
    </w:r>
    <w:r>
      <w:rPr>
        <w:rFonts w:ascii="Verdana" w:hAnsi="Verdana" w:cs="Verdana"/>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CC" w:rsidRDefault="00BF14CC" w:rsidP="0017313A">
      <w:pPr>
        <w:spacing w:after="0" w:line="240" w:lineRule="auto"/>
      </w:pPr>
      <w:r>
        <w:separator/>
      </w:r>
    </w:p>
  </w:footnote>
  <w:footnote w:type="continuationSeparator" w:id="0">
    <w:p w:rsidR="00BF14CC" w:rsidRDefault="00BF14CC" w:rsidP="001731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497" w:rsidRDefault="00D37497">
    <w:pPr>
      <w:pStyle w:val="Encabezado"/>
    </w:pPr>
    <w:r w:rsidRPr="00D37497">
      <w:drawing>
        <wp:inline distT="0" distB="0" distL="0" distR="0">
          <wp:extent cx="2407010" cy="723900"/>
          <wp:effectExtent l="19050" t="0" r="0" b="0"/>
          <wp:docPr id="1" name="1 Imagen" descr="Logo Ing Industrial U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g Industrial UCR.bmp"/>
                  <pic:cNvPicPr/>
                </pic:nvPicPr>
                <pic:blipFill>
                  <a:blip r:embed="rId1" cstate="print"/>
                  <a:stretch>
                    <a:fillRect/>
                  </a:stretch>
                </pic:blipFill>
                <pic:spPr>
                  <a:xfrm>
                    <a:off x="0" y="0"/>
                    <a:ext cx="2419443" cy="7276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5D43"/>
    <w:multiLevelType w:val="hybridMultilevel"/>
    <w:tmpl w:val="274CF94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B3E72E6"/>
    <w:multiLevelType w:val="hybridMultilevel"/>
    <w:tmpl w:val="5DA882B2"/>
    <w:lvl w:ilvl="0" w:tplc="14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068" w:hanging="360"/>
      </w:pPr>
      <w:rPr>
        <w:rFonts w:ascii="Courier New" w:hAnsi="Courier New" w:cs="Courier New" w:hint="default"/>
      </w:rPr>
    </w:lvl>
    <w:lvl w:ilvl="2" w:tplc="140A0005" w:tentative="1">
      <w:start w:val="1"/>
      <w:numFmt w:val="bullet"/>
      <w:lvlText w:val=""/>
      <w:lvlJc w:val="left"/>
      <w:pPr>
        <w:ind w:left="1788" w:hanging="360"/>
      </w:pPr>
      <w:rPr>
        <w:rFonts w:ascii="Wingdings" w:hAnsi="Wingdings" w:hint="default"/>
      </w:rPr>
    </w:lvl>
    <w:lvl w:ilvl="3" w:tplc="140A0001" w:tentative="1">
      <w:start w:val="1"/>
      <w:numFmt w:val="bullet"/>
      <w:lvlText w:val=""/>
      <w:lvlJc w:val="left"/>
      <w:pPr>
        <w:ind w:left="2508" w:hanging="360"/>
      </w:pPr>
      <w:rPr>
        <w:rFonts w:ascii="Symbol" w:hAnsi="Symbol" w:hint="default"/>
      </w:rPr>
    </w:lvl>
    <w:lvl w:ilvl="4" w:tplc="140A0003" w:tentative="1">
      <w:start w:val="1"/>
      <w:numFmt w:val="bullet"/>
      <w:lvlText w:val="o"/>
      <w:lvlJc w:val="left"/>
      <w:pPr>
        <w:ind w:left="3228" w:hanging="360"/>
      </w:pPr>
      <w:rPr>
        <w:rFonts w:ascii="Courier New" w:hAnsi="Courier New" w:cs="Courier New" w:hint="default"/>
      </w:rPr>
    </w:lvl>
    <w:lvl w:ilvl="5" w:tplc="140A0005" w:tentative="1">
      <w:start w:val="1"/>
      <w:numFmt w:val="bullet"/>
      <w:lvlText w:val=""/>
      <w:lvlJc w:val="left"/>
      <w:pPr>
        <w:ind w:left="3948" w:hanging="360"/>
      </w:pPr>
      <w:rPr>
        <w:rFonts w:ascii="Wingdings" w:hAnsi="Wingdings" w:hint="default"/>
      </w:rPr>
    </w:lvl>
    <w:lvl w:ilvl="6" w:tplc="140A0001" w:tentative="1">
      <w:start w:val="1"/>
      <w:numFmt w:val="bullet"/>
      <w:lvlText w:val=""/>
      <w:lvlJc w:val="left"/>
      <w:pPr>
        <w:ind w:left="4668" w:hanging="360"/>
      </w:pPr>
      <w:rPr>
        <w:rFonts w:ascii="Symbol" w:hAnsi="Symbol" w:hint="default"/>
      </w:rPr>
    </w:lvl>
    <w:lvl w:ilvl="7" w:tplc="140A0003" w:tentative="1">
      <w:start w:val="1"/>
      <w:numFmt w:val="bullet"/>
      <w:lvlText w:val="o"/>
      <w:lvlJc w:val="left"/>
      <w:pPr>
        <w:ind w:left="5388" w:hanging="360"/>
      </w:pPr>
      <w:rPr>
        <w:rFonts w:ascii="Courier New" w:hAnsi="Courier New" w:cs="Courier New" w:hint="default"/>
      </w:rPr>
    </w:lvl>
    <w:lvl w:ilvl="8" w:tplc="140A0005" w:tentative="1">
      <w:start w:val="1"/>
      <w:numFmt w:val="bullet"/>
      <w:lvlText w:val=""/>
      <w:lvlJc w:val="left"/>
      <w:pPr>
        <w:ind w:left="6108" w:hanging="360"/>
      </w:pPr>
      <w:rPr>
        <w:rFonts w:ascii="Wingdings" w:hAnsi="Wingdings" w:hint="default"/>
      </w:rPr>
    </w:lvl>
  </w:abstractNum>
  <w:abstractNum w:abstractNumId="2">
    <w:nsid w:val="0B98782F"/>
    <w:multiLevelType w:val="hybridMultilevel"/>
    <w:tmpl w:val="7D6E570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E26775E"/>
    <w:multiLevelType w:val="hybridMultilevel"/>
    <w:tmpl w:val="5FB4D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C523723"/>
    <w:multiLevelType w:val="hybridMultilevel"/>
    <w:tmpl w:val="5718ABD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E670C97"/>
    <w:multiLevelType w:val="hybridMultilevel"/>
    <w:tmpl w:val="80C209EA"/>
    <w:lvl w:ilvl="0" w:tplc="14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068" w:hanging="360"/>
      </w:pPr>
      <w:rPr>
        <w:rFonts w:ascii="Courier New" w:hAnsi="Courier New" w:cs="Courier New" w:hint="default"/>
      </w:rPr>
    </w:lvl>
    <w:lvl w:ilvl="2" w:tplc="140A0005" w:tentative="1">
      <w:start w:val="1"/>
      <w:numFmt w:val="bullet"/>
      <w:lvlText w:val=""/>
      <w:lvlJc w:val="left"/>
      <w:pPr>
        <w:ind w:left="1788" w:hanging="360"/>
      </w:pPr>
      <w:rPr>
        <w:rFonts w:ascii="Wingdings" w:hAnsi="Wingdings" w:hint="default"/>
      </w:rPr>
    </w:lvl>
    <w:lvl w:ilvl="3" w:tplc="140A0001" w:tentative="1">
      <w:start w:val="1"/>
      <w:numFmt w:val="bullet"/>
      <w:lvlText w:val=""/>
      <w:lvlJc w:val="left"/>
      <w:pPr>
        <w:ind w:left="2508" w:hanging="360"/>
      </w:pPr>
      <w:rPr>
        <w:rFonts w:ascii="Symbol" w:hAnsi="Symbol" w:hint="default"/>
      </w:rPr>
    </w:lvl>
    <w:lvl w:ilvl="4" w:tplc="140A0003" w:tentative="1">
      <w:start w:val="1"/>
      <w:numFmt w:val="bullet"/>
      <w:lvlText w:val="o"/>
      <w:lvlJc w:val="left"/>
      <w:pPr>
        <w:ind w:left="3228" w:hanging="360"/>
      </w:pPr>
      <w:rPr>
        <w:rFonts w:ascii="Courier New" w:hAnsi="Courier New" w:cs="Courier New" w:hint="default"/>
      </w:rPr>
    </w:lvl>
    <w:lvl w:ilvl="5" w:tplc="140A0005" w:tentative="1">
      <w:start w:val="1"/>
      <w:numFmt w:val="bullet"/>
      <w:lvlText w:val=""/>
      <w:lvlJc w:val="left"/>
      <w:pPr>
        <w:ind w:left="3948" w:hanging="360"/>
      </w:pPr>
      <w:rPr>
        <w:rFonts w:ascii="Wingdings" w:hAnsi="Wingdings" w:hint="default"/>
      </w:rPr>
    </w:lvl>
    <w:lvl w:ilvl="6" w:tplc="140A0001" w:tentative="1">
      <w:start w:val="1"/>
      <w:numFmt w:val="bullet"/>
      <w:lvlText w:val=""/>
      <w:lvlJc w:val="left"/>
      <w:pPr>
        <w:ind w:left="4668" w:hanging="360"/>
      </w:pPr>
      <w:rPr>
        <w:rFonts w:ascii="Symbol" w:hAnsi="Symbol" w:hint="default"/>
      </w:rPr>
    </w:lvl>
    <w:lvl w:ilvl="7" w:tplc="140A0003" w:tentative="1">
      <w:start w:val="1"/>
      <w:numFmt w:val="bullet"/>
      <w:lvlText w:val="o"/>
      <w:lvlJc w:val="left"/>
      <w:pPr>
        <w:ind w:left="5388" w:hanging="360"/>
      </w:pPr>
      <w:rPr>
        <w:rFonts w:ascii="Courier New" w:hAnsi="Courier New" w:cs="Courier New" w:hint="default"/>
      </w:rPr>
    </w:lvl>
    <w:lvl w:ilvl="8" w:tplc="140A0005" w:tentative="1">
      <w:start w:val="1"/>
      <w:numFmt w:val="bullet"/>
      <w:lvlText w:val=""/>
      <w:lvlJc w:val="left"/>
      <w:pPr>
        <w:ind w:left="6108" w:hanging="360"/>
      </w:pPr>
      <w:rPr>
        <w:rFonts w:ascii="Wingdings" w:hAnsi="Wingdings" w:hint="default"/>
      </w:rPr>
    </w:lvl>
  </w:abstractNum>
  <w:abstractNum w:abstractNumId="6">
    <w:nsid w:val="2D415034"/>
    <w:multiLevelType w:val="hybridMultilevel"/>
    <w:tmpl w:val="6338B5A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E05292F"/>
    <w:multiLevelType w:val="hybridMultilevel"/>
    <w:tmpl w:val="3522D07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307069EE"/>
    <w:multiLevelType w:val="hybridMultilevel"/>
    <w:tmpl w:val="50449A2C"/>
    <w:lvl w:ilvl="0" w:tplc="140A000D">
      <w:start w:val="1"/>
      <w:numFmt w:val="bullet"/>
      <w:lvlText w:val=""/>
      <w:lvlJc w:val="left"/>
      <w:pPr>
        <w:ind w:left="750" w:hanging="360"/>
      </w:pPr>
      <w:rPr>
        <w:rFonts w:ascii="Wingdings" w:hAnsi="Wingdings" w:hint="default"/>
      </w:rPr>
    </w:lvl>
    <w:lvl w:ilvl="1" w:tplc="140A0003" w:tentative="1">
      <w:start w:val="1"/>
      <w:numFmt w:val="bullet"/>
      <w:lvlText w:val="o"/>
      <w:lvlJc w:val="left"/>
      <w:pPr>
        <w:ind w:left="1470" w:hanging="360"/>
      </w:pPr>
      <w:rPr>
        <w:rFonts w:ascii="Courier New" w:hAnsi="Courier New" w:cs="Courier New" w:hint="default"/>
      </w:rPr>
    </w:lvl>
    <w:lvl w:ilvl="2" w:tplc="140A0005" w:tentative="1">
      <w:start w:val="1"/>
      <w:numFmt w:val="bullet"/>
      <w:lvlText w:val=""/>
      <w:lvlJc w:val="left"/>
      <w:pPr>
        <w:ind w:left="2190" w:hanging="360"/>
      </w:pPr>
      <w:rPr>
        <w:rFonts w:ascii="Wingdings" w:hAnsi="Wingdings" w:hint="default"/>
      </w:rPr>
    </w:lvl>
    <w:lvl w:ilvl="3" w:tplc="140A0001" w:tentative="1">
      <w:start w:val="1"/>
      <w:numFmt w:val="bullet"/>
      <w:lvlText w:val=""/>
      <w:lvlJc w:val="left"/>
      <w:pPr>
        <w:ind w:left="2910" w:hanging="360"/>
      </w:pPr>
      <w:rPr>
        <w:rFonts w:ascii="Symbol" w:hAnsi="Symbol" w:hint="default"/>
      </w:rPr>
    </w:lvl>
    <w:lvl w:ilvl="4" w:tplc="140A0003" w:tentative="1">
      <w:start w:val="1"/>
      <w:numFmt w:val="bullet"/>
      <w:lvlText w:val="o"/>
      <w:lvlJc w:val="left"/>
      <w:pPr>
        <w:ind w:left="3630" w:hanging="360"/>
      </w:pPr>
      <w:rPr>
        <w:rFonts w:ascii="Courier New" w:hAnsi="Courier New" w:cs="Courier New" w:hint="default"/>
      </w:rPr>
    </w:lvl>
    <w:lvl w:ilvl="5" w:tplc="140A0005" w:tentative="1">
      <w:start w:val="1"/>
      <w:numFmt w:val="bullet"/>
      <w:lvlText w:val=""/>
      <w:lvlJc w:val="left"/>
      <w:pPr>
        <w:ind w:left="4350" w:hanging="360"/>
      </w:pPr>
      <w:rPr>
        <w:rFonts w:ascii="Wingdings" w:hAnsi="Wingdings" w:hint="default"/>
      </w:rPr>
    </w:lvl>
    <w:lvl w:ilvl="6" w:tplc="140A0001" w:tentative="1">
      <w:start w:val="1"/>
      <w:numFmt w:val="bullet"/>
      <w:lvlText w:val=""/>
      <w:lvlJc w:val="left"/>
      <w:pPr>
        <w:ind w:left="5070" w:hanging="360"/>
      </w:pPr>
      <w:rPr>
        <w:rFonts w:ascii="Symbol" w:hAnsi="Symbol" w:hint="default"/>
      </w:rPr>
    </w:lvl>
    <w:lvl w:ilvl="7" w:tplc="140A0003" w:tentative="1">
      <w:start w:val="1"/>
      <w:numFmt w:val="bullet"/>
      <w:lvlText w:val="o"/>
      <w:lvlJc w:val="left"/>
      <w:pPr>
        <w:ind w:left="5790" w:hanging="360"/>
      </w:pPr>
      <w:rPr>
        <w:rFonts w:ascii="Courier New" w:hAnsi="Courier New" w:cs="Courier New" w:hint="default"/>
      </w:rPr>
    </w:lvl>
    <w:lvl w:ilvl="8" w:tplc="140A0005" w:tentative="1">
      <w:start w:val="1"/>
      <w:numFmt w:val="bullet"/>
      <w:lvlText w:val=""/>
      <w:lvlJc w:val="left"/>
      <w:pPr>
        <w:ind w:left="6510" w:hanging="360"/>
      </w:pPr>
      <w:rPr>
        <w:rFonts w:ascii="Wingdings" w:hAnsi="Wingdings" w:hint="default"/>
      </w:rPr>
    </w:lvl>
  </w:abstractNum>
  <w:abstractNum w:abstractNumId="9">
    <w:nsid w:val="35BF2E50"/>
    <w:multiLevelType w:val="hybridMultilevel"/>
    <w:tmpl w:val="BD3ACA4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7B42123"/>
    <w:multiLevelType w:val="hybridMultilevel"/>
    <w:tmpl w:val="E788D300"/>
    <w:lvl w:ilvl="0" w:tplc="14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068" w:hanging="360"/>
      </w:pPr>
      <w:rPr>
        <w:rFonts w:ascii="Courier New" w:hAnsi="Courier New" w:cs="Courier New" w:hint="default"/>
      </w:rPr>
    </w:lvl>
    <w:lvl w:ilvl="2" w:tplc="140A0005" w:tentative="1">
      <w:start w:val="1"/>
      <w:numFmt w:val="bullet"/>
      <w:lvlText w:val=""/>
      <w:lvlJc w:val="left"/>
      <w:pPr>
        <w:ind w:left="1788" w:hanging="360"/>
      </w:pPr>
      <w:rPr>
        <w:rFonts w:ascii="Wingdings" w:hAnsi="Wingdings" w:hint="default"/>
      </w:rPr>
    </w:lvl>
    <w:lvl w:ilvl="3" w:tplc="140A0001" w:tentative="1">
      <w:start w:val="1"/>
      <w:numFmt w:val="bullet"/>
      <w:lvlText w:val=""/>
      <w:lvlJc w:val="left"/>
      <w:pPr>
        <w:ind w:left="2508" w:hanging="360"/>
      </w:pPr>
      <w:rPr>
        <w:rFonts w:ascii="Symbol" w:hAnsi="Symbol" w:hint="default"/>
      </w:rPr>
    </w:lvl>
    <w:lvl w:ilvl="4" w:tplc="140A0003" w:tentative="1">
      <w:start w:val="1"/>
      <w:numFmt w:val="bullet"/>
      <w:lvlText w:val="o"/>
      <w:lvlJc w:val="left"/>
      <w:pPr>
        <w:ind w:left="3228" w:hanging="360"/>
      </w:pPr>
      <w:rPr>
        <w:rFonts w:ascii="Courier New" w:hAnsi="Courier New" w:cs="Courier New" w:hint="default"/>
      </w:rPr>
    </w:lvl>
    <w:lvl w:ilvl="5" w:tplc="140A0005" w:tentative="1">
      <w:start w:val="1"/>
      <w:numFmt w:val="bullet"/>
      <w:lvlText w:val=""/>
      <w:lvlJc w:val="left"/>
      <w:pPr>
        <w:ind w:left="3948" w:hanging="360"/>
      </w:pPr>
      <w:rPr>
        <w:rFonts w:ascii="Wingdings" w:hAnsi="Wingdings" w:hint="default"/>
      </w:rPr>
    </w:lvl>
    <w:lvl w:ilvl="6" w:tplc="140A0001" w:tentative="1">
      <w:start w:val="1"/>
      <w:numFmt w:val="bullet"/>
      <w:lvlText w:val=""/>
      <w:lvlJc w:val="left"/>
      <w:pPr>
        <w:ind w:left="4668" w:hanging="360"/>
      </w:pPr>
      <w:rPr>
        <w:rFonts w:ascii="Symbol" w:hAnsi="Symbol" w:hint="default"/>
      </w:rPr>
    </w:lvl>
    <w:lvl w:ilvl="7" w:tplc="140A0003" w:tentative="1">
      <w:start w:val="1"/>
      <w:numFmt w:val="bullet"/>
      <w:lvlText w:val="o"/>
      <w:lvlJc w:val="left"/>
      <w:pPr>
        <w:ind w:left="5388" w:hanging="360"/>
      </w:pPr>
      <w:rPr>
        <w:rFonts w:ascii="Courier New" w:hAnsi="Courier New" w:cs="Courier New" w:hint="default"/>
      </w:rPr>
    </w:lvl>
    <w:lvl w:ilvl="8" w:tplc="140A0005" w:tentative="1">
      <w:start w:val="1"/>
      <w:numFmt w:val="bullet"/>
      <w:lvlText w:val=""/>
      <w:lvlJc w:val="left"/>
      <w:pPr>
        <w:ind w:left="6108" w:hanging="360"/>
      </w:pPr>
      <w:rPr>
        <w:rFonts w:ascii="Wingdings" w:hAnsi="Wingdings" w:hint="default"/>
      </w:rPr>
    </w:lvl>
  </w:abstractNum>
  <w:abstractNum w:abstractNumId="11">
    <w:nsid w:val="37D51C8E"/>
    <w:multiLevelType w:val="hybridMultilevel"/>
    <w:tmpl w:val="3B72FD7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1ED6C57"/>
    <w:multiLevelType w:val="hybridMultilevel"/>
    <w:tmpl w:val="39A85F3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42992D7F"/>
    <w:multiLevelType w:val="hybridMultilevel"/>
    <w:tmpl w:val="180AB310"/>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467F2CC5"/>
    <w:multiLevelType w:val="hybridMultilevel"/>
    <w:tmpl w:val="61989686"/>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360" w:hanging="360"/>
      </w:pPr>
      <w:rPr>
        <w:rFonts w:ascii="Courier New" w:hAnsi="Courier New" w:cs="Courier New" w:hint="default"/>
      </w:rPr>
    </w:lvl>
    <w:lvl w:ilvl="2" w:tplc="140A0005" w:tentative="1">
      <w:start w:val="1"/>
      <w:numFmt w:val="bullet"/>
      <w:lvlText w:val=""/>
      <w:lvlJc w:val="left"/>
      <w:pPr>
        <w:ind w:left="1080" w:hanging="360"/>
      </w:pPr>
      <w:rPr>
        <w:rFonts w:ascii="Wingdings" w:hAnsi="Wingdings" w:hint="default"/>
      </w:rPr>
    </w:lvl>
    <w:lvl w:ilvl="3" w:tplc="140A0001" w:tentative="1">
      <w:start w:val="1"/>
      <w:numFmt w:val="bullet"/>
      <w:lvlText w:val=""/>
      <w:lvlJc w:val="left"/>
      <w:pPr>
        <w:ind w:left="1800" w:hanging="360"/>
      </w:pPr>
      <w:rPr>
        <w:rFonts w:ascii="Symbol" w:hAnsi="Symbol" w:hint="default"/>
      </w:rPr>
    </w:lvl>
    <w:lvl w:ilvl="4" w:tplc="140A0003" w:tentative="1">
      <w:start w:val="1"/>
      <w:numFmt w:val="bullet"/>
      <w:lvlText w:val="o"/>
      <w:lvlJc w:val="left"/>
      <w:pPr>
        <w:ind w:left="2520" w:hanging="360"/>
      </w:pPr>
      <w:rPr>
        <w:rFonts w:ascii="Courier New" w:hAnsi="Courier New" w:cs="Courier New" w:hint="default"/>
      </w:rPr>
    </w:lvl>
    <w:lvl w:ilvl="5" w:tplc="140A0005" w:tentative="1">
      <w:start w:val="1"/>
      <w:numFmt w:val="bullet"/>
      <w:lvlText w:val=""/>
      <w:lvlJc w:val="left"/>
      <w:pPr>
        <w:ind w:left="3240" w:hanging="360"/>
      </w:pPr>
      <w:rPr>
        <w:rFonts w:ascii="Wingdings" w:hAnsi="Wingdings" w:hint="default"/>
      </w:rPr>
    </w:lvl>
    <w:lvl w:ilvl="6" w:tplc="140A0001" w:tentative="1">
      <w:start w:val="1"/>
      <w:numFmt w:val="bullet"/>
      <w:lvlText w:val=""/>
      <w:lvlJc w:val="left"/>
      <w:pPr>
        <w:ind w:left="3960" w:hanging="360"/>
      </w:pPr>
      <w:rPr>
        <w:rFonts w:ascii="Symbol" w:hAnsi="Symbol" w:hint="default"/>
      </w:rPr>
    </w:lvl>
    <w:lvl w:ilvl="7" w:tplc="140A0003" w:tentative="1">
      <w:start w:val="1"/>
      <w:numFmt w:val="bullet"/>
      <w:lvlText w:val="o"/>
      <w:lvlJc w:val="left"/>
      <w:pPr>
        <w:ind w:left="4680" w:hanging="360"/>
      </w:pPr>
      <w:rPr>
        <w:rFonts w:ascii="Courier New" w:hAnsi="Courier New" w:cs="Courier New" w:hint="default"/>
      </w:rPr>
    </w:lvl>
    <w:lvl w:ilvl="8" w:tplc="140A0005" w:tentative="1">
      <w:start w:val="1"/>
      <w:numFmt w:val="bullet"/>
      <w:lvlText w:val=""/>
      <w:lvlJc w:val="left"/>
      <w:pPr>
        <w:ind w:left="5400" w:hanging="360"/>
      </w:pPr>
      <w:rPr>
        <w:rFonts w:ascii="Wingdings" w:hAnsi="Wingdings" w:hint="default"/>
      </w:rPr>
    </w:lvl>
  </w:abstractNum>
  <w:abstractNum w:abstractNumId="15">
    <w:nsid w:val="66F513E2"/>
    <w:multiLevelType w:val="hybridMultilevel"/>
    <w:tmpl w:val="CCA6B52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F4D1F98"/>
    <w:multiLevelType w:val="hybridMultilevel"/>
    <w:tmpl w:val="7DEA1004"/>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70926689"/>
    <w:multiLevelType w:val="hybridMultilevel"/>
    <w:tmpl w:val="D200E44E"/>
    <w:lvl w:ilvl="0" w:tplc="140A000D">
      <w:start w:val="1"/>
      <w:numFmt w:val="bullet"/>
      <w:lvlText w:val=""/>
      <w:lvlJc w:val="left"/>
      <w:pPr>
        <w:ind w:left="750" w:hanging="360"/>
      </w:pPr>
      <w:rPr>
        <w:rFonts w:ascii="Wingdings" w:hAnsi="Wingdings" w:hint="default"/>
      </w:rPr>
    </w:lvl>
    <w:lvl w:ilvl="1" w:tplc="140A0003" w:tentative="1">
      <w:start w:val="1"/>
      <w:numFmt w:val="bullet"/>
      <w:lvlText w:val="o"/>
      <w:lvlJc w:val="left"/>
      <w:pPr>
        <w:ind w:left="1470" w:hanging="360"/>
      </w:pPr>
      <w:rPr>
        <w:rFonts w:ascii="Courier New" w:hAnsi="Courier New" w:cs="Courier New" w:hint="default"/>
      </w:rPr>
    </w:lvl>
    <w:lvl w:ilvl="2" w:tplc="140A0005" w:tentative="1">
      <w:start w:val="1"/>
      <w:numFmt w:val="bullet"/>
      <w:lvlText w:val=""/>
      <w:lvlJc w:val="left"/>
      <w:pPr>
        <w:ind w:left="2190" w:hanging="360"/>
      </w:pPr>
      <w:rPr>
        <w:rFonts w:ascii="Wingdings" w:hAnsi="Wingdings" w:hint="default"/>
      </w:rPr>
    </w:lvl>
    <w:lvl w:ilvl="3" w:tplc="140A0001" w:tentative="1">
      <w:start w:val="1"/>
      <w:numFmt w:val="bullet"/>
      <w:lvlText w:val=""/>
      <w:lvlJc w:val="left"/>
      <w:pPr>
        <w:ind w:left="2910" w:hanging="360"/>
      </w:pPr>
      <w:rPr>
        <w:rFonts w:ascii="Symbol" w:hAnsi="Symbol" w:hint="default"/>
      </w:rPr>
    </w:lvl>
    <w:lvl w:ilvl="4" w:tplc="140A0003" w:tentative="1">
      <w:start w:val="1"/>
      <w:numFmt w:val="bullet"/>
      <w:lvlText w:val="o"/>
      <w:lvlJc w:val="left"/>
      <w:pPr>
        <w:ind w:left="3630" w:hanging="360"/>
      </w:pPr>
      <w:rPr>
        <w:rFonts w:ascii="Courier New" w:hAnsi="Courier New" w:cs="Courier New" w:hint="default"/>
      </w:rPr>
    </w:lvl>
    <w:lvl w:ilvl="5" w:tplc="140A0005" w:tentative="1">
      <w:start w:val="1"/>
      <w:numFmt w:val="bullet"/>
      <w:lvlText w:val=""/>
      <w:lvlJc w:val="left"/>
      <w:pPr>
        <w:ind w:left="4350" w:hanging="360"/>
      </w:pPr>
      <w:rPr>
        <w:rFonts w:ascii="Wingdings" w:hAnsi="Wingdings" w:hint="default"/>
      </w:rPr>
    </w:lvl>
    <w:lvl w:ilvl="6" w:tplc="140A0001" w:tentative="1">
      <w:start w:val="1"/>
      <w:numFmt w:val="bullet"/>
      <w:lvlText w:val=""/>
      <w:lvlJc w:val="left"/>
      <w:pPr>
        <w:ind w:left="5070" w:hanging="360"/>
      </w:pPr>
      <w:rPr>
        <w:rFonts w:ascii="Symbol" w:hAnsi="Symbol" w:hint="default"/>
      </w:rPr>
    </w:lvl>
    <w:lvl w:ilvl="7" w:tplc="140A0003" w:tentative="1">
      <w:start w:val="1"/>
      <w:numFmt w:val="bullet"/>
      <w:lvlText w:val="o"/>
      <w:lvlJc w:val="left"/>
      <w:pPr>
        <w:ind w:left="5790" w:hanging="360"/>
      </w:pPr>
      <w:rPr>
        <w:rFonts w:ascii="Courier New" w:hAnsi="Courier New" w:cs="Courier New" w:hint="default"/>
      </w:rPr>
    </w:lvl>
    <w:lvl w:ilvl="8" w:tplc="140A0005" w:tentative="1">
      <w:start w:val="1"/>
      <w:numFmt w:val="bullet"/>
      <w:lvlText w:val=""/>
      <w:lvlJc w:val="left"/>
      <w:pPr>
        <w:ind w:left="6510" w:hanging="360"/>
      </w:pPr>
      <w:rPr>
        <w:rFonts w:ascii="Wingdings" w:hAnsi="Wingdings" w:hint="default"/>
      </w:rPr>
    </w:lvl>
  </w:abstractNum>
  <w:abstractNum w:abstractNumId="18">
    <w:nsid w:val="71842596"/>
    <w:multiLevelType w:val="hybridMultilevel"/>
    <w:tmpl w:val="478E613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3D348AE"/>
    <w:multiLevelType w:val="hybridMultilevel"/>
    <w:tmpl w:val="1A8818C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6"/>
  </w:num>
  <w:num w:numId="4">
    <w:abstractNumId w:val="0"/>
  </w:num>
  <w:num w:numId="5">
    <w:abstractNumId w:val="15"/>
  </w:num>
  <w:num w:numId="6">
    <w:abstractNumId w:val="18"/>
  </w:num>
  <w:num w:numId="7">
    <w:abstractNumId w:val="2"/>
  </w:num>
  <w:num w:numId="8">
    <w:abstractNumId w:val="4"/>
  </w:num>
  <w:num w:numId="9">
    <w:abstractNumId w:val="13"/>
  </w:num>
  <w:num w:numId="10">
    <w:abstractNumId w:val="1"/>
  </w:num>
  <w:num w:numId="11">
    <w:abstractNumId w:val="5"/>
  </w:num>
  <w:num w:numId="12">
    <w:abstractNumId w:val="10"/>
  </w:num>
  <w:num w:numId="13">
    <w:abstractNumId w:val="16"/>
  </w:num>
  <w:num w:numId="14">
    <w:abstractNumId w:val="14"/>
  </w:num>
  <w:num w:numId="15">
    <w:abstractNumId w:val="3"/>
  </w:num>
  <w:num w:numId="16">
    <w:abstractNumId w:val="9"/>
  </w:num>
  <w:num w:numId="17">
    <w:abstractNumId w:val="12"/>
  </w:num>
  <w:num w:numId="18">
    <w:abstractNumId w:val="8"/>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313A"/>
    <w:rsid w:val="0010414E"/>
    <w:rsid w:val="0017313A"/>
    <w:rsid w:val="003756AD"/>
    <w:rsid w:val="008260EC"/>
    <w:rsid w:val="009812BE"/>
    <w:rsid w:val="00BF14CC"/>
    <w:rsid w:val="00CC08D6"/>
    <w:rsid w:val="00D37497"/>
    <w:rsid w:val="00F21C0D"/>
    <w:rsid w:val="00FD78B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731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7313A"/>
  </w:style>
  <w:style w:type="paragraph" w:styleId="Piedepgina">
    <w:name w:val="footer"/>
    <w:basedOn w:val="Normal"/>
    <w:link w:val="PiedepginaCar"/>
    <w:uiPriority w:val="99"/>
    <w:semiHidden/>
    <w:unhideWhenUsed/>
    <w:rsid w:val="001731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7313A"/>
  </w:style>
  <w:style w:type="paragraph" w:styleId="Textodeglobo">
    <w:name w:val="Balloon Text"/>
    <w:basedOn w:val="Normal"/>
    <w:link w:val="TextodegloboCar"/>
    <w:uiPriority w:val="99"/>
    <w:semiHidden/>
    <w:unhideWhenUsed/>
    <w:rsid w:val="0017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13A"/>
    <w:rPr>
      <w:rFonts w:ascii="Tahoma" w:hAnsi="Tahoma" w:cs="Tahoma"/>
      <w:sz w:val="16"/>
      <w:szCs w:val="16"/>
    </w:rPr>
  </w:style>
  <w:style w:type="table" w:styleId="Tablaconcuadrcula">
    <w:name w:val="Table Grid"/>
    <w:basedOn w:val="Tablanormal"/>
    <w:uiPriority w:val="59"/>
    <w:rsid w:val="00173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5">
    <w:name w:val="Light Shading Accent 5"/>
    <w:basedOn w:val="Tablanormal"/>
    <w:uiPriority w:val="60"/>
    <w:rsid w:val="001731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1731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nfasis5">
    <w:name w:val="Medium List 2 Accent 5"/>
    <w:basedOn w:val="Tablanormal"/>
    <w:uiPriority w:val="66"/>
    <w:rsid w:val="0017313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5">
    <w:name w:val="Light Grid Accent 5"/>
    <w:basedOn w:val="Tablanormal"/>
    <w:uiPriority w:val="62"/>
    <w:rsid w:val="001731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D37497"/>
    <w:pPr>
      <w:ind w:left="720"/>
      <w:contextualSpacing/>
    </w:pPr>
  </w:style>
  <w:style w:type="paragraph" w:styleId="NormalWeb">
    <w:name w:val="Normal (Web)"/>
    <w:basedOn w:val="Normal"/>
    <w:uiPriority w:val="99"/>
    <w:semiHidden/>
    <w:unhideWhenUsed/>
    <w:rsid w:val="00CC08D6"/>
    <w:pPr>
      <w:spacing w:before="100" w:beforeAutospacing="1" w:after="119" w:line="240" w:lineRule="auto"/>
    </w:pPr>
    <w:rPr>
      <w:rFonts w:ascii="Times New Roman" w:eastAsia="Times New Roman" w:hAnsi="Times New Roman" w:cs="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6405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9665E0-773B-435E-81D0-C0A2E5AB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Morera</dc:creator>
  <cp:keywords/>
  <dc:description/>
  <cp:lastModifiedBy>Fabio Morera</cp:lastModifiedBy>
  <cp:revision>5</cp:revision>
  <cp:lastPrinted>2011-03-11T19:27:00Z</cp:lastPrinted>
  <dcterms:created xsi:type="dcterms:W3CDTF">2011-03-11T15:44:00Z</dcterms:created>
  <dcterms:modified xsi:type="dcterms:W3CDTF">2011-03-11T19:47:00Z</dcterms:modified>
</cp:coreProperties>
</file>