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D2" w:rsidRPr="005225CF" w:rsidRDefault="00E927D2" w:rsidP="00F655B4"/>
    <w:p w:rsidR="00E927D2" w:rsidRPr="00F655B4" w:rsidRDefault="00E927D2" w:rsidP="00F655B4">
      <w:pPr>
        <w:ind w:firstLine="0"/>
        <w:jc w:val="center"/>
        <w:rPr>
          <w:b/>
          <w:color w:val="000099"/>
          <w:sz w:val="24"/>
        </w:rPr>
      </w:pPr>
      <w:r w:rsidRPr="00F655B4">
        <w:rPr>
          <w:b/>
          <w:color w:val="000099"/>
          <w:sz w:val="24"/>
        </w:rPr>
        <w:t>PROGRAMA DE</w:t>
      </w:r>
      <w:r>
        <w:rPr>
          <w:b/>
          <w:color w:val="000099"/>
          <w:sz w:val="24"/>
        </w:rPr>
        <w:t>L</w:t>
      </w:r>
      <w:r w:rsidRPr="00F655B4">
        <w:rPr>
          <w:b/>
          <w:color w:val="000099"/>
          <w:sz w:val="24"/>
        </w:rPr>
        <w:t xml:space="preserve"> CURSO</w:t>
      </w:r>
    </w:p>
    <w:p w:rsidR="00E927D2" w:rsidRPr="00F655B4" w:rsidRDefault="00E927D2" w:rsidP="00F655B4">
      <w:pPr>
        <w:ind w:firstLine="0"/>
        <w:jc w:val="center"/>
        <w:rPr>
          <w:b/>
          <w:color w:val="000099"/>
          <w:sz w:val="24"/>
        </w:rPr>
      </w:pPr>
      <w:r w:rsidRPr="00F655B4">
        <w:rPr>
          <w:b/>
          <w:color w:val="000099"/>
          <w:sz w:val="24"/>
        </w:rPr>
        <w:t>II-</w:t>
      </w:r>
      <w:r>
        <w:rPr>
          <w:b/>
          <w:color w:val="000099"/>
          <w:sz w:val="24"/>
        </w:rPr>
        <w:t>0905 Ingenieria de Manufactura</w:t>
      </w:r>
    </w:p>
    <w:p w:rsidR="00E927D2" w:rsidRDefault="00E927D2" w:rsidP="00F655B4">
      <w:pPr>
        <w:jc w:val="center"/>
        <w:rPr>
          <w:b/>
          <w:color w:val="000099"/>
          <w:sz w:val="24"/>
        </w:rPr>
      </w:pPr>
    </w:p>
    <w:p w:rsidR="00E927D2" w:rsidRPr="00F655B4" w:rsidRDefault="00E927D2" w:rsidP="00F655B4">
      <w:pPr>
        <w:jc w:val="center"/>
        <w:rPr>
          <w:b/>
          <w:color w:val="000099"/>
          <w:sz w:val="24"/>
        </w:rPr>
      </w:pPr>
      <w:r w:rsidRPr="00F655B4">
        <w:rPr>
          <w:b/>
          <w:color w:val="000099"/>
          <w:sz w:val="24"/>
        </w:rPr>
        <w:t>I</w:t>
      </w:r>
      <w:r>
        <w:rPr>
          <w:b/>
          <w:color w:val="000099"/>
          <w:sz w:val="24"/>
        </w:rPr>
        <w:t>I</w:t>
      </w:r>
      <w:r w:rsidRPr="00F655B4">
        <w:rPr>
          <w:b/>
          <w:color w:val="000099"/>
          <w:sz w:val="24"/>
        </w:rPr>
        <w:t xml:space="preserve">SEMESTRE DEL </w:t>
      </w:r>
      <w:r>
        <w:rPr>
          <w:b/>
          <w:color w:val="000099"/>
          <w:sz w:val="24"/>
        </w:rPr>
        <w:t>2012</w:t>
      </w:r>
    </w:p>
    <w:p w:rsidR="00E927D2" w:rsidRPr="005225CF" w:rsidRDefault="00E927D2" w:rsidP="00F655B4"/>
    <w:p w:rsidR="00E927D2" w:rsidRDefault="00E927D2" w:rsidP="00F655B4">
      <w:pPr>
        <w:jc w:val="center"/>
      </w:pPr>
    </w:p>
    <w:p w:rsidR="00E927D2" w:rsidRDefault="00E927D2" w:rsidP="00F655B4">
      <w:pPr>
        <w:jc w:val="center"/>
      </w:pPr>
      <w:r>
        <w:t>Profesores(as):</w:t>
      </w:r>
    </w:p>
    <w:p w:rsidR="00E927D2" w:rsidRDefault="00E927D2" w:rsidP="00F655B4">
      <w:pPr>
        <w:jc w:val="center"/>
      </w:pPr>
    </w:p>
    <w:p w:rsidR="00E927D2" w:rsidRDefault="00E927D2" w:rsidP="00F655B4">
      <w:pPr>
        <w:jc w:val="center"/>
      </w:pPr>
      <w:r>
        <w:t>Ing. Edwin Quirós Villalobos (Coordinador)</w:t>
      </w:r>
    </w:p>
    <w:p w:rsidR="00E927D2" w:rsidRDefault="00E927D2" w:rsidP="00F655B4">
      <w:pPr>
        <w:jc w:val="center"/>
      </w:pPr>
      <w:r>
        <w:t>Ing. Omar Zuñiga Mora</w:t>
      </w:r>
    </w:p>
    <w:p w:rsidR="00E927D2" w:rsidRPr="00F655B4" w:rsidRDefault="00E927D2" w:rsidP="00F655B4">
      <w:pPr>
        <w:jc w:val="center"/>
      </w:pPr>
    </w:p>
    <w:p w:rsidR="00E927D2" w:rsidRPr="00F655B4" w:rsidRDefault="00E927D2" w:rsidP="008D6230">
      <w:pPr>
        <w:pStyle w:val="Heading1"/>
        <w:spacing w:before="120" w:after="120"/>
      </w:pPr>
      <w:r w:rsidRPr="00F655B4">
        <w:t>GENERALIDADES DEL CURSO</w:t>
      </w:r>
    </w:p>
    <w:p w:rsidR="00E927D2" w:rsidRPr="00F655B4" w:rsidRDefault="00E927D2" w:rsidP="00FB66F1">
      <w:pPr>
        <w:ind w:firstLine="0"/>
      </w:pPr>
      <w:r w:rsidRPr="00F655B4">
        <w:t xml:space="preserve">GRUPO: </w:t>
      </w:r>
      <w:r>
        <w:t>01</w:t>
      </w:r>
    </w:p>
    <w:p w:rsidR="00E927D2" w:rsidRDefault="00E927D2" w:rsidP="00FB66F1">
      <w:pPr>
        <w:ind w:firstLine="0"/>
      </w:pPr>
      <w:r w:rsidRPr="00F655B4">
        <w:t>CRÉDITOS:</w:t>
      </w:r>
      <w:r>
        <w:t xml:space="preserve">5 </w:t>
      </w:r>
    </w:p>
    <w:p w:rsidR="00E927D2" w:rsidRPr="00F655B4" w:rsidRDefault="00E927D2" w:rsidP="00FB66F1">
      <w:pPr>
        <w:ind w:firstLine="0"/>
      </w:pPr>
      <w:r w:rsidRPr="00F655B4">
        <w:t>HORARIO:</w:t>
      </w:r>
      <w:r>
        <w:t xml:space="preserve"> Lunes  15 p.m.-17:50 p.m. Sede Alajuela - Jueves 16</w:t>
      </w:r>
      <w:r w:rsidRPr="00F655B4">
        <w:t xml:space="preserve"> </w:t>
      </w:r>
      <w:r>
        <w:t>-18:50 p.m.  Sede Rodrigo Facio- Sabado 13:00 p.m.- 15:50 p.m. Sede  San Ramón</w:t>
      </w:r>
    </w:p>
    <w:p w:rsidR="00E927D2" w:rsidRPr="00F655B4" w:rsidRDefault="00E927D2" w:rsidP="00FB66F1">
      <w:pPr>
        <w:ind w:firstLine="0"/>
      </w:pPr>
      <w:r w:rsidRPr="00F655B4">
        <w:t>AULA:</w:t>
      </w:r>
      <w:r>
        <w:t xml:space="preserve">  4 Sede Alajuela,  Aula Maestria Sede Rodrigo Facio, 309 Sede San  Ramón.</w:t>
      </w:r>
    </w:p>
    <w:p w:rsidR="00E927D2" w:rsidRPr="00F655B4" w:rsidRDefault="00E927D2" w:rsidP="00FB66F1">
      <w:pPr>
        <w:ind w:firstLine="0"/>
      </w:pPr>
      <w:r w:rsidRPr="00F655B4">
        <w:t>HORARIO DE CONSULTA:</w:t>
      </w:r>
      <w:r>
        <w:t xml:space="preserve"> 18 p.m.- 19 p.m Sede Alajuela; 19 p.m. 20 p.m Sede Rodrigo Facio, 18 p.m. -20 p.m. Sede San Ramón.</w:t>
      </w:r>
    </w:p>
    <w:p w:rsidR="00E927D2" w:rsidRPr="00F655B4" w:rsidRDefault="00E927D2" w:rsidP="00FB66F1">
      <w:pPr>
        <w:ind w:firstLine="0"/>
      </w:pPr>
      <w:r w:rsidRPr="00F655B4">
        <w:t xml:space="preserve">REQUISITOS: </w:t>
      </w:r>
    </w:p>
    <w:p w:rsidR="00E927D2" w:rsidRDefault="00E927D2" w:rsidP="00FB66F1">
      <w:pPr>
        <w:ind w:firstLine="0"/>
      </w:pPr>
      <w:r w:rsidRPr="00F655B4">
        <w:t xml:space="preserve">CORREQUISITOS: </w:t>
      </w:r>
      <w:r>
        <w:t>Laboratorio (Taller Ingeniería Mecánica) Sede Rodrigo Facio</w:t>
      </w:r>
    </w:p>
    <w:p w:rsidR="00E927D2" w:rsidRDefault="00E927D2" w:rsidP="00FB66F1">
      <w:pPr>
        <w:ind w:firstLine="0"/>
      </w:pPr>
      <w:r>
        <w:tab/>
      </w:r>
      <w:r>
        <w:tab/>
      </w:r>
      <w:r>
        <w:tab/>
      </w:r>
      <w:r>
        <w:tab/>
        <w:t xml:space="preserve">    (Taller de materiales) Sede Alajuela</w:t>
      </w:r>
    </w:p>
    <w:p w:rsidR="00E927D2" w:rsidRPr="00F655B4" w:rsidRDefault="00E927D2" w:rsidP="00FB66F1">
      <w:pPr>
        <w:ind w:firstLine="0"/>
      </w:pPr>
      <w:r>
        <w:t xml:space="preserve">     </w:t>
      </w:r>
    </w:p>
    <w:p w:rsidR="00E927D2" w:rsidRPr="005225CF" w:rsidRDefault="00E927D2" w:rsidP="00F655B4"/>
    <w:p w:rsidR="00E927D2" w:rsidRPr="005225CF" w:rsidRDefault="00E927D2" w:rsidP="008D6230">
      <w:pPr>
        <w:pStyle w:val="Heading1"/>
        <w:spacing w:before="120" w:after="120"/>
      </w:pPr>
      <w:r w:rsidRPr="005225CF">
        <w:t>DESCRIPCIÓN DEL CURSO</w:t>
      </w:r>
    </w:p>
    <w:p w:rsidR="00E927D2" w:rsidRPr="005225CF" w:rsidRDefault="00E927D2" w:rsidP="00F655B4"/>
    <w:p w:rsidR="00E927D2" w:rsidRPr="00F655B4" w:rsidRDefault="00E927D2" w:rsidP="00E61D4E">
      <w:pPr>
        <w:ind w:firstLine="0"/>
      </w:pPr>
      <w:r>
        <w:t>Este curso profundiza en la ingeniería de manufactura, iniciando con  la innovación en los procesos de manufactura, el diseño de productos, el desarrollo del sistema metrológico de un proceso de manufactura, el cálculo de tolerancias, la programación con plcs y los conceptos fundamentales  para  la fabricación de un robot.</w:t>
      </w:r>
    </w:p>
    <w:p w:rsidR="00E927D2" w:rsidRPr="00F655B4" w:rsidRDefault="00E927D2" w:rsidP="00FB66F1">
      <w:pPr>
        <w:ind w:firstLine="0"/>
      </w:pPr>
    </w:p>
    <w:p w:rsidR="00E927D2" w:rsidRPr="00F655B4" w:rsidRDefault="00E927D2" w:rsidP="00F655B4"/>
    <w:p w:rsidR="00E927D2" w:rsidRPr="005225CF" w:rsidRDefault="00E927D2" w:rsidP="008D6230">
      <w:pPr>
        <w:pStyle w:val="Heading1"/>
        <w:spacing w:before="120" w:after="120"/>
      </w:pPr>
      <w:r w:rsidRPr="005225CF">
        <w:t>OBJETIVOS</w:t>
      </w:r>
    </w:p>
    <w:p w:rsidR="00E927D2" w:rsidRPr="005225CF" w:rsidRDefault="00E927D2" w:rsidP="00F655B4"/>
    <w:p w:rsidR="00E927D2" w:rsidRDefault="00E927D2" w:rsidP="00BB5724">
      <w:pPr>
        <w:ind w:firstLine="0"/>
      </w:pPr>
      <w:r>
        <w:t>Al finalizar el curso el estudiante será capaz de:</w:t>
      </w:r>
    </w:p>
    <w:p w:rsidR="00E927D2" w:rsidRDefault="00E927D2" w:rsidP="00BB5724">
      <w:pPr>
        <w:ind w:firstLine="0"/>
      </w:pPr>
    </w:p>
    <w:p w:rsidR="00E927D2" w:rsidRDefault="00E927D2" w:rsidP="00E61D4E">
      <w:pPr>
        <w:pStyle w:val="ListParagraph"/>
        <w:numPr>
          <w:ilvl w:val="0"/>
          <w:numId w:val="47"/>
        </w:numPr>
      </w:pPr>
      <w:r>
        <w:t>Estudiar     la metodología de innovación aplicable a los sistemas de manufactura.</w:t>
      </w:r>
    </w:p>
    <w:p w:rsidR="00E927D2" w:rsidRDefault="00E927D2" w:rsidP="00E61D4E">
      <w:pPr>
        <w:pStyle w:val="ListParagraph"/>
        <w:numPr>
          <w:ilvl w:val="0"/>
          <w:numId w:val="47"/>
        </w:numPr>
      </w:pPr>
      <w:r>
        <w:t>Conocer las bases para el diseño robusto de  productos.</w:t>
      </w:r>
    </w:p>
    <w:p w:rsidR="00E927D2" w:rsidRDefault="00E927D2" w:rsidP="00E61D4E">
      <w:pPr>
        <w:pStyle w:val="ListParagraph"/>
        <w:numPr>
          <w:ilvl w:val="0"/>
          <w:numId w:val="47"/>
        </w:numPr>
      </w:pPr>
      <w:r>
        <w:t>Conocer el desarrollo de un sistema metrológico integrado de un proceso de manufactura</w:t>
      </w:r>
    </w:p>
    <w:p w:rsidR="00E927D2" w:rsidRDefault="00E927D2" w:rsidP="00E61D4E">
      <w:pPr>
        <w:pStyle w:val="ListParagraph"/>
        <w:numPr>
          <w:ilvl w:val="0"/>
          <w:numId w:val="47"/>
        </w:numPr>
      </w:pPr>
      <w:r>
        <w:t>Entender las metodologías  fundamentales para el cálculo de tolerancias</w:t>
      </w:r>
    </w:p>
    <w:p w:rsidR="00E927D2" w:rsidRDefault="00E927D2" w:rsidP="00E61D4E">
      <w:pPr>
        <w:pStyle w:val="ListParagraph"/>
        <w:numPr>
          <w:ilvl w:val="0"/>
          <w:numId w:val="47"/>
        </w:numPr>
      </w:pPr>
      <w:r>
        <w:t>Estudiar las bases de la programación con plcs</w:t>
      </w:r>
    </w:p>
    <w:p w:rsidR="00E927D2" w:rsidRDefault="00E927D2" w:rsidP="00E61D4E">
      <w:pPr>
        <w:pStyle w:val="ListParagraph"/>
        <w:numPr>
          <w:ilvl w:val="0"/>
          <w:numId w:val="47"/>
        </w:numPr>
      </w:pPr>
      <w:r>
        <w:t>Conocer como están constituidos los típicos procesos de manufactura del país.</w:t>
      </w:r>
    </w:p>
    <w:p w:rsidR="00E927D2" w:rsidRDefault="00E927D2" w:rsidP="00E61D4E">
      <w:pPr>
        <w:pStyle w:val="ListParagraph"/>
        <w:numPr>
          <w:ilvl w:val="0"/>
          <w:numId w:val="47"/>
        </w:numPr>
      </w:pPr>
      <w:r>
        <w:t xml:space="preserve">Conocer  los principios fundamentales para la fabricación de un robot. </w:t>
      </w:r>
    </w:p>
    <w:p w:rsidR="00E927D2" w:rsidRDefault="00E927D2" w:rsidP="00BB5724">
      <w:pPr>
        <w:ind w:firstLine="0"/>
      </w:pPr>
    </w:p>
    <w:p w:rsidR="00E927D2" w:rsidRPr="007773AA" w:rsidRDefault="00E927D2" w:rsidP="00F655B4"/>
    <w:p w:rsidR="00E927D2" w:rsidRPr="004A54DF" w:rsidRDefault="00E927D2" w:rsidP="00FF4557">
      <w:pPr>
        <w:ind w:firstLine="0"/>
        <w:jc w:val="left"/>
      </w:pPr>
      <w:r>
        <w:br w:type="page"/>
      </w:r>
      <w:r w:rsidRPr="004A54DF">
        <w:t>ACTIVIDADES</w:t>
      </w:r>
    </w:p>
    <w:p w:rsidR="00E927D2" w:rsidRDefault="00E927D2" w:rsidP="00F655B4"/>
    <w:p w:rsidR="00E927D2" w:rsidRDefault="00E927D2" w:rsidP="00C91BEF">
      <w:pPr>
        <w:pStyle w:val="Heading2"/>
        <w:ind w:firstLine="0"/>
      </w:pPr>
      <w:r w:rsidRPr="005225CF">
        <w:t>SEMANA 1</w:t>
      </w:r>
      <w:r>
        <w:t xml:space="preserve"> </w:t>
      </w:r>
    </w:p>
    <w:p w:rsidR="00E927D2" w:rsidRPr="005225CF" w:rsidRDefault="00E927D2" w:rsidP="00C91BEF">
      <w:pPr>
        <w:pStyle w:val="Heading2"/>
        <w:ind w:firstLine="0"/>
        <w:rPr>
          <w:sz w:val="22"/>
        </w:rPr>
      </w:pPr>
      <w:r>
        <w:t>6 al 10 de agosto del 2012</w:t>
      </w:r>
    </w:p>
    <w:p w:rsidR="00E927D2" w:rsidRDefault="00E927D2" w:rsidP="00C91BEF">
      <w:pPr>
        <w:ind w:firstLine="0"/>
      </w:pPr>
      <w:r>
        <w:t>Presentación de los contenidos del curso. Presentación de los estudiantes. Asignación de grupos. Conceptos de Ética.</w:t>
      </w:r>
    </w:p>
    <w:p w:rsidR="00E927D2" w:rsidRPr="00D2169F" w:rsidRDefault="00E927D2" w:rsidP="00C91BEF">
      <w:pPr>
        <w:ind w:firstLine="0"/>
      </w:pPr>
    </w:p>
    <w:p w:rsidR="00E927D2" w:rsidRDefault="00E927D2" w:rsidP="00C91BEF">
      <w:pPr>
        <w:pStyle w:val="Heading2"/>
        <w:ind w:firstLine="0"/>
      </w:pPr>
      <w:r w:rsidRPr="005225CF">
        <w:t xml:space="preserve">SEMANA </w:t>
      </w:r>
      <w:r>
        <w:t>2</w:t>
      </w:r>
      <w:r w:rsidRPr="00042DBC">
        <w:t xml:space="preserve"> </w:t>
      </w:r>
    </w:p>
    <w:p w:rsidR="00E927D2" w:rsidRPr="005225CF" w:rsidRDefault="00E927D2" w:rsidP="00C91BEF">
      <w:pPr>
        <w:pStyle w:val="Heading2"/>
        <w:ind w:firstLine="0"/>
        <w:rPr>
          <w:sz w:val="22"/>
        </w:rPr>
      </w:pPr>
      <w:r>
        <w:t>13 al 17 de agosto del 2012</w:t>
      </w:r>
    </w:p>
    <w:p w:rsidR="00E927D2" w:rsidRDefault="00E927D2" w:rsidP="00C91BEF">
      <w:pPr>
        <w:ind w:firstLine="0"/>
      </w:pPr>
      <w:r>
        <w:t>La creatividad e innovación en la Ingeniería de manufactura. Explicación de los requisitos que se deben cumplir en la fabricación  del producto en el laboratorio del curso. ISO- 18001</w:t>
      </w:r>
    </w:p>
    <w:p w:rsidR="00E927D2" w:rsidRDefault="00E927D2" w:rsidP="00C91BEF">
      <w:pPr>
        <w:pStyle w:val="MMTopic2"/>
        <w:numPr>
          <w:ilvl w:val="0"/>
          <w:numId w:val="0"/>
        </w:numPr>
      </w:pPr>
    </w:p>
    <w:p w:rsidR="00E927D2" w:rsidRDefault="00E927D2" w:rsidP="00C91BEF">
      <w:pPr>
        <w:pStyle w:val="Heading2"/>
        <w:ind w:firstLine="0"/>
      </w:pPr>
      <w:r w:rsidRPr="005225CF">
        <w:t xml:space="preserve">SEMANA </w:t>
      </w:r>
      <w:r>
        <w:t xml:space="preserve">3 </w:t>
      </w:r>
    </w:p>
    <w:p w:rsidR="00E927D2" w:rsidRPr="005225CF" w:rsidRDefault="00E927D2" w:rsidP="00C91BEF">
      <w:pPr>
        <w:pStyle w:val="Heading2"/>
        <w:ind w:firstLine="0"/>
        <w:rPr>
          <w:sz w:val="22"/>
        </w:rPr>
      </w:pPr>
      <w:r>
        <w:t>20 al 24 de agosto del 2012</w:t>
      </w:r>
    </w:p>
    <w:p w:rsidR="00E927D2" w:rsidRPr="00827CE3" w:rsidRDefault="00E927D2" w:rsidP="00C91BEF">
      <w:pPr>
        <w:ind w:firstLine="0"/>
      </w:pPr>
      <w:r>
        <w:t>La metodología de DFSS. Conceptos teóricos. Evaluaciones financieras de DFSS</w:t>
      </w:r>
    </w:p>
    <w:p w:rsidR="00E927D2" w:rsidRDefault="00E927D2" w:rsidP="00C91BEF">
      <w:pPr>
        <w:pStyle w:val="Heading2"/>
        <w:ind w:firstLine="0"/>
      </w:pPr>
    </w:p>
    <w:p w:rsidR="00E927D2" w:rsidRDefault="00E927D2" w:rsidP="00C91BEF">
      <w:pPr>
        <w:pStyle w:val="Heading2"/>
        <w:ind w:firstLine="0"/>
      </w:pPr>
      <w:r w:rsidRPr="005225CF">
        <w:t xml:space="preserve">SEMANA </w:t>
      </w:r>
      <w:r>
        <w:t xml:space="preserve">4 </w:t>
      </w:r>
    </w:p>
    <w:p w:rsidR="00E927D2" w:rsidRDefault="00E927D2" w:rsidP="00C91BEF">
      <w:pPr>
        <w:pStyle w:val="Heading2"/>
        <w:ind w:firstLine="0"/>
      </w:pPr>
      <w:r>
        <w:t>27  al 31 de agosto  del 2012</w:t>
      </w:r>
    </w:p>
    <w:p w:rsidR="00E927D2" w:rsidRPr="00827CE3" w:rsidRDefault="00E927D2" w:rsidP="00ED31F0">
      <w:pPr>
        <w:ind w:firstLine="0"/>
      </w:pPr>
      <w:r>
        <w:t>Herramientas del DFSS.</w:t>
      </w:r>
    </w:p>
    <w:p w:rsidR="00E927D2" w:rsidRDefault="00E927D2" w:rsidP="00C91BEF">
      <w:pPr>
        <w:pStyle w:val="Heading2"/>
        <w:ind w:firstLine="0"/>
      </w:pPr>
    </w:p>
    <w:p w:rsidR="00E927D2" w:rsidRDefault="00E927D2" w:rsidP="00C91BEF">
      <w:pPr>
        <w:pStyle w:val="Heading2"/>
        <w:ind w:firstLine="0"/>
      </w:pPr>
      <w:r w:rsidRPr="005225CF">
        <w:t xml:space="preserve">SEMANA </w:t>
      </w:r>
      <w:r>
        <w:t xml:space="preserve">5 </w:t>
      </w:r>
    </w:p>
    <w:p w:rsidR="00E927D2" w:rsidRPr="005225CF" w:rsidRDefault="00E927D2" w:rsidP="00C91BEF">
      <w:pPr>
        <w:pStyle w:val="Heading2"/>
        <w:ind w:firstLine="0"/>
        <w:rPr>
          <w:sz w:val="22"/>
        </w:rPr>
      </w:pPr>
      <w:r>
        <w:t>03 al 07 de setiembre del 2012</w:t>
      </w:r>
    </w:p>
    <w:p w:rsidR="00E927D2" w:rsidRDefault="00E927D2" w:rsidP="00C91BEF">
      <w:pPr>
        <w:ind w:firstLine="0"/>
      </w:pPr>
      <w:r>
        <w:t>Herramientas  de DFSS.</w:t>
      </w:r>
    </w:p>
    <w:p w:rsidR="00E927D2" w:rsidRDefault="00E927D2" w:rsidP="00C91BEF">
      <w:pPr>
        <w:ind w:firstLine="0"/>
      </w:pPr>
    </w:p>
    <w:p w:rsidR="00E927D2" w:rsidRDefault="00E927D2" w:rsidP="00C91BEF">
      <w:pPr>
        <w:pStyle w:val="Heading2"/>
        <w:ind w:firstLine="0"/>
      </w:pPr>
      <w:r w:rsidRPr="005225CF">
        <w:t xml:space="preserve">SEMANA </w:t>
      </w:r>
      <w:r>
        <w:t xml:space="preserve">6 </w:t>
      </w:r>
    </w:p>
    <w:p w:rsidR="00E927D2" w:rsidRPr="005225CF" w:rsidRDefault="00E927D2" w:rsidP="00C91BEF">
      <w:pPr>
        <w:pStyle w:val="Heading2"/>
        <w:ind w:firstLine="0"/>
        <w:rPr>
          <w:sz w:val="22"/>
        </w:rPr>
      </w:pPr>
      <w:r>
        <w:t>10 al 14 de setiembre del 2012</w:t>
      </w:r>
    </w:p>
    <w:p w:rsidR="00E927D2" w:rsidRDefault="00E927D2" w:rsidP="00C91BEF">
      <w:pPr>
        <w:ind w:firstLine="0"/>
      </w:pPr>
      <w:r>
        <w:t xml:space="preserve">Curva de confiabilidad del producto. Establecimiento de tolerancias. </w:t>
      </w:r>
    </w:p>
    <w:p w:rsidR="00E927D2" w:rsidRDefault="00E927D2" w:rsidP="00C91BEF">
      <w:pPr>
        <w:pStyle w:val="Heading2"/>
        <w:ind w:firstLine="0"/>
      </w:pPr>
    </w:p>
    <w:p w:rsidR="00E927D2" w:rsidRDefault="00E927D2" w:rsidP="00C91BEF">
      <w:pPr>
        <w:pStyle w:val="Heading2"/>
        <w:ind w:firstLine="0"/>
      </w:pPr>
      <w:r w:rsidRPr="005225CF">
        <w:t xml:space="preserve">SEMANA </w:t>
      </w:r>
      <w:r>
        <w:t xml:space="preserve">7 </w:t>
      </w:r>
    </w:p>
    <w:p w:rsidR="00E927D2" w:rsidRPr="005225CF" w:rsidRDefault="00E927D2" w:rsidP="00C91BEF">
      <w:pPr>
        <w:pStyle w:val="Heading2"/>
        <w:ind w:firstLine="0"/>
        <w:rPr>
          <w:sz w:val="22"/>
        </w:rPr>
      </w:pPr>
      <w:r>
        <w:t>17 al 21 de setiembre  del 2012</w:t>
      </w:r>
    </w:p>
    <w:p w:rsidR="00E927D2" w:rsidRDefault="00E927D2" w:rsidP="00C91BEF">
      <w:pPr>
        <w:ind w:firstLine="0"/>
      </w:pPr>
    </w:p>
    <w:p w:rsidR="00E927D2" w:rsidRDefault="00E927D2" w:rsidP="004F540B">
      <w:pPr>
        <w:ind w:firstLine="0"/>
      </w:pPr>
      <w:r>
        <w:t>Tolerancias: Método empírico, método gráfico, método analítico. Aplicación de estos conceptos en elaboración del producto en el laboratorio</w:t>
      </w:r>
    </w:p>
    <w:p w:rsidR="00E927D2" w:rsidRDefault="00E927D2" w:rsidP="004F540B">
      <w:pPr>
        <w:ind w:firstLine="0"/>
      </w:pPr>
    </w:p>
    <w:p w:rsidR="00E927D2" w:rsidRDefault="00E927D2" w:rsidP="00C91BEF">
      <w:pPr>
        <w:pStyle w:val="Heading2"/>
        <w:ind w:firstLine="0"/>
      </w:pPr>
      <w:r w:rsidRPr="005225CF">
        <w:t xml:space="preserve">SEMANA </w:t>
      </w:r>
      <w:r>
        <w:t xml:space="preserve">8 </w:t>
      </w:r>
    </w:p>
    <w:p w:rsidR="00E927D2" w:rsidRPr="005225CF" w:rsidRDefault="00E927D2" w:rsidP="00C91BEF">
      <w:pPr>
        <w:pStyle w:val="Heading2"/>
        <w:ind w:firstLine="0"/>
        <w:rPr>
          <w:sz w:val="22"/>
        </w:rPr>
      </w:pPr>
      <w:r>
        <w:t>24 al 28 de setiembre del 2012</w:t>
      </w:r>
    </w:p>
    <w:p w:rsidR="00E927D2" w:rsidRDefault="00E927D2" w:rsidP="00C91BEF">
      <w:pPr>
        <w:ind w:firstLine="0"/>
      </w:pPr>
      <w:r>
        <w:t>Presentación del avance del proyecto que se está realizando en  el laboratorio</w:t>
      </w:r>
    </w:p>
    <w:p w:rsidR="00E927D2" w:rsidRDefault="00E927D2" w:rsidP="00C91BEF">
      <w:pPr>
        <w:ind w:firstLine="0"/>
      </w:pPr>
    </w:p>
    <w:p w:rsidR="00E927D2" w:rsidRDefault="00E927D2" w:rsidP="00C91BEF">
      <w:pPr>
        <w:pStyle w:val="Heading2"/>
        <w:ind w:firstLine="0"/>
      </w:pPr>
      <w:r w:rsidRPr="005225CF">
        <w:t xml:space="preserve">SEMANA </w:t>
      </w:r>
      <w:r>
        <w:t xml:space="preserve">9 </w:t>
      </w:r>
    </w:p>
    <w:p w:rsidR="00E927D2" w:rsidRDefault="00E927D2" w:rsidP="00C91BEF">
      <w:pPr>
        <w:pStyle w:val="Heading2"/>
        <w:ind w:firstLine="0"/>
      </w:pPr>
      <w:r>
        <w:t>1 al 5 de octubre del 2012</w:t>
      </w:r>
    </w:p>
    <w:p w:rsidR="00E927D2" w:rsidRDefault="00E927D2" w:rsidP="003452C3">
      <w:pPr>
        <w:ind w:firstLine="0"/>
      </w:pPr>
      <w:r>
        <w:t>.</w:t>
      </w:r>
      <w:r w:rsidRPr="003452C3">
        <w:t xml:space="preserve"> </w:t>
      </w:r>
      <w:r>
        <w:t>Conceptos fundamentales de metrología. ISO 17025-2005.</w:t>
      </w:r>
    </w:p>
    <w:p w:rsidR="00E927D2" w:rsidRDefault="00E927D2" w:rsidP="00C91BEF">
      <w:pPr>
        <w:ind w:firstLine="0"/>
      </w:pPr>
    </w:p>
    <w:p w:rsidR="00E927D2" w:rsidRDefault="00E927D2" w:rsidP="00C91BEF">
      <w:pPr>
        <w:ind w:firstLine="0"/>
      </w:pPr>
    </w:p>
    <w:p w:rsidR="00E927D2" w:rsidRDefault="00E927D2">
      <w:pPr>
        <w:ind w:firstLine="0"/>
        <w:jc w:val="left"/>
        <w:rPr>
          <w:b/>
        </w:rPr>
      </w:pPr>
      <w:r>
        <w:br w:type="page"/>
      </w:r>
    </w:p>
    <w:p w:rsidR="00E927D2" w:rsidRDefault="00E927D2" w:rsidP="00C91BEF">
      <w:pPr>
        <w:pStyle w:val="Heading2"/>
        <w:ind w:firstLine="0"/>
      </w:pPr>
      <w:r w:rsidRPr="005225CF">
        <w:t xml:space="preserve">SEMANA </w:t>
      </w:r>
      <w:r>
        <w:t xml:space="preserve">10 </w:t>
      </w:r>
    </w:p>
    <w:p w:rsidR="00E927D2" w:rsidRDefault="00E927D2" w:rsidP="00C91BEF">
      <w:pPr>
        <w:pStyle w:val="Heading2"/>
        <w:ind w:firstLine="0"/>
      </w:pPr>
      <w:r>
        <w:t>8 al 12 de octubre del 2012</w:t>
      </w:r>
    </w:p>
    <w:p w:rsidR="00E927D2" w:rsidRDefault="00E927D2" w:rsidP="003452C3">
      <w:pPr>
        <w:ind w:firstLine="0"/>
      </w:pPr>
      <w:r>
        <w:t>Cálculo de incertidumbres.</w:t>
      </w:r>
    </w:p>
    <w:p w:rsidR="00E927D2" w:rsidRDefault="00E927D2" w:rsidP="00C91BEF">
      <w:pPr>
        <w:ind w:firstLine="0"/>
      </w:pPr>
    </w:p>
    <w:p w:rsidR="00E927D2" w:rsidRDefault="00E927D2" w:rsidP="00C91BEF">
      <w:pPr>
        <w:pStyle w:val="Heading2"/>
        <w:ind w:firstLine="0"/>
      </w:pPr>
      <w:r w:rsidRPr="005225CF">
        <w:t xml:space="preserve">SEMANA </w:t>
      </w:r>
      <w:r>
        <w:t xml:space="preserve">11 </w:t>
      </w:r>
    </w:p>
    <w:p w:rsidR="00E927D2" w:rsidRDefault="00E927D2" w:rsidP="00C91BEF">
      <w:pPr>
        <w:pStyle w:val="Heading2"/>
        <w:ind w:firstLine="0"/>
      </w:pPr>
      <w:r>
        <w:t>15 al 19 de octubre del 2012</w:t>
      </w:r>
    </w:p>
    <w:p w:rsidR="00E927D2" w:rsidRDefault="00E927D2" w:rsidP="003452C3">
      <w:pPr>
        <w:ind w:firstLine="0"/>
      </w:pPr>
      <w:r>
        <w:t>Conceptos básicos para la programación de PLCs</w:t>
      </w:r>
    </w:p>
    <w:p w:rsidR="00E927D2" w:rsidRDefault="00E927D2" w:rsidP="00C91BEF">
      <w:pPr>
        <w:ind w:firstLine="0"/>
      </w:pPr>
    </w:p>
    <w:p w:rsidR="00E927D2" w:rsidRDefault="00E927D2" w:rsidP="00C91BEF">
      <w:pPr>
        <w:pStyle w:val="Heading2"/>
        <w:ind w:firstLine="0"/>
      </w:pPr>
      <w:r w:rsidRPr="005225CF">
        <w:t xml:space="preserve">SEMANA </w:t>
      </w:r>
      <w:r>
        <w:t xml:space="preserve">12 </w:t>
      </w:r>
    </w:p>
    <w:p w:rsidR="00E927D2" w:rsidRDefault="00E927D2" w:rsidP="00C91BEF">
      <w:pPr>
        <w:pStyle w:val="Heading2"/>
        <w:ind w:firstLine="0"/>
      </w:pPr>
      <w:r>
        <w:t>22 octubre al 26 de octubre del 2012</w:t>
      </w:r>
    </w:p>
    <w:p w:rsidR="00E927D2" w:rsidRDefault="00E927D2" w:rsidP="003452C3">
      <w:pPr>
        <w:ind w:firstLine="0"/>
      </w:pPr>
      <w:r>
        <w:t>Conceptos básicos para la programación de PLCs  y de válvulas.</w:t>
      </w:r>
    </w:p>
    <w:p w:rsidR="00E927D2" w:rsidRDefault="00E927D2" w:rsidP="00C91BEF">
      <w:pPr>
        <w:ind w:firstLine="0"/>
      </w:pPr>
    </w:p>
    <w:p w:rsidR="00E927D2" w:rsidRDefault="00E927D2" w:rsidP="00E1303E">
      <w:pPr>
        <w:ind w:firstLine="0"/>
      </w:pPr>
      <w:r>
        <w:t xml:space="preserve"> Asignación de investigación por grupo de trabajo sobre:</w:t>
      </w:r>
    </w:p>
    <w:tbl>
      <w:tblPr>
        <w:tblW w:w="0" w:type="auto"/>
        <w:tblInd w:w="70" w:type="dxa"/>
        <w:tblCellMar>
          <w:left w:w="70" w:type="dxa"/>
          <w:right w:w="70" w:type="dxa"/>
        </w:tblCellMar>
        <w:tblLook w:val="00A0"/>
      </w:tblPr>
      <w:tblGrid>
        <w:gridCol w:w="9754"/>
        <w:gridCol w:w="233"/>
      </w:tblGrid>
      <w:tr w:rsidR="00E927D2" w:rsidRPr="00E1303E" w:rsidTr="005311B1">
        <w:trPr>
          <w:trHeight w:val="285"/>
        </w:trPr>
        <w:tc>
          <w:tcPr>
            <w:tcW w:w="0" w:type="auto"/>
            <w:tcBorders>
              <w:top w:val="nil"/>
              <w:left w:val="nil"/>
              <w:bottom w:val="nil"/>
              <w:right w:val="nil"/>
            </w:tcBorders>
            <w:shd w:val="clear" w:color="000000" w:fill="FFFFFF"/>
            <w:noWrap/>
            <w:vAlign w:val="center"/>
          </w:tcPr>
          <w:p w:rsidR="00E927D2" w:rsidRDefault="00E927D2" w:rsidP="005311B1">
            <w:pPr>
              <w:ind w:firstLine="0"/>
            </w:pPr>
          </w:p>
          <w:p w:rsidR="00E927D2" w:rsidRPr="00E1303E" w:rsidRDefault="00E927D2" w:rsidP="005311B1">
            <w:pPr>
              <w:ind w:firstLine="0"/>
              <w:rPr>
                <w:rFonts w:cs="Arial"/>
                <w:sz w:val="18"/>
                <w:szCs w:val="18"/>
                <w:lang w:val="es-CR" w:eastAsia="es-CR"/>
              </w:rPr>
            </w:pPr>
            <w:r>
              <w:t>Proceso  de moldeo y tratamiento de  plásticos y huele para aplicaciones industriales.</w:t>
            </w:r>
          </w:p>
        </w:tc>
        <w:tc>
          <w:tcPr>
            <w:tcW w:w="0" w:type="auto"/>
            <w:tcBorders>
              <w:top w:val="nil"/>
              <w:left w:val="nil"/>
              <w:bottom w:val="nil"/>
              <w:right w:val="nil"/>
            </w:tcBorders>
            <w:shd w:val="clear" w:color="000000" w:fill="FFFFFF"/>
            <w:noWrap/>
            <w:vAlign w:val="center"/>
          </w:tcPr>
          <w:p w:rsidR="00E927D2" w:rsidRPr="00E1303E" w:rsidRDefault="00E927D2" w:rsidP="005311B1">
            <w:pPr>
              <w:ind w:firstLine="0"/>
              <w:rPr>
                <w:rFonts w:cs="Arial"/>
                <w:b/>
                <w:bCs/>
                <w:sz w:val="18"/>
                <w:szCs w:val="18"/>
                <w:lang w:val="es-CR" w:eastAsia="es-CR"/>
              </w:rPr>
            </w:pPr>
          </w:p>
        </w:tc>
      </w:tr>
      <w:tr w:rsidR="00E927D2" w:rsidRPr="00E1303E" w:rsidTr="005311B1">
        <w:trPr>
          <w:trHeight w:val="285"/>
        </w:trPr>
        <w:tc>
          <w:tcPr>
            <w:tcW w:w="0" w:type="auto"/>
            <w:gridSpan w:val="2"/>
            <w:tcBorders>
              <w:top w:val="nil"/>
              <w:left w:val="nil"/>
              <w:bottom w:val="nil"/>
              <w:right w:val="nil"/>
            </w:tcBorders>
            <w:shd w:val="clear" w:color="000000" w:fill="FFFFFF"/>
            <w:noWrap/>
            <w:vAlign w:val="center"/>
          </w:tcPr>
          <w:p w:rsidR="00E927D2" w:rsidRPr="00E1303E" w:rsidRDefault="00E927D2" w:rsidP="005311B1">
            <w:pPr>
              <w:ind w:firstLine="0"/>
              <w:rPr>
                <w:rFonts w:cs="Arial"/>
                <w:sz w:val="18"/>
                <w:szCs w:val="18"/>
                <w:lang w:val="es-CR" w:eastAsia="es-CR"/>
              </w:rPr>
            </w:pPr>
          </w:p>
        </w:tc>
      </w:tr>
      <w:tr w:rsidR="00E927D2" w:rsidRPr="00E1303E" w:rsidTr="005311B1">
        <w:trPr>
          <w:trHeight w:val="285"/>
        </w:trPr>
        <w:tc>
          <w:tcPr>
            <w:tcW w:w="0" w:type="auto"/>
            <w:gridSpan w:val="2"/>
            <w:tcBorders>
              <w:top w:val="nil"/>
              <w:left w:val="nil"/>
              <w:bottom w:val="nil"/>
              <w:right w:val="nil"/>
            </w:tcBorders>
            <w:shd w:val="clear" w:color="000000" w:fill="FFFFFF"/>
            <w:noWrap/>
            <w:vAlign w:val="center"/>
          </w:tcPr>
          <w:p w:rsidR="00E927D2" w:rsidRPr="00E1303E" w:rsidRDefault="00E927D2" w:rsidP="005311B1">
            <w:pPr>
              <w:ind w:firstLine="0"/>
              <w:rPr>
                <w:rFonts w:cs="Arial"/>
                <w:sz w:val="18"/>
                <w:szCs w:val="18"/>
                <w:lang w:val="es-CR" w:eastAsia="es-CR"/>
              </w:rPr>
            </w:pPr>
            <w:r>
              <w:t>Proceso y tipos de soldadura para materiales metálicos y termoplásticos,  incluir entre otras arco, electro escoria,  laser, robotizada,  en agua, etc. Precauciones.</w:t>
            </w:r>
          </w:p>
        </w:tc>
      </w:tr>
      <w:tr w:rsidR="00E927D2" w:rsidRPr="00E1303E" w:rsidTr="005311B1">
        <w:trPr>
          <w:trHeight w:val="285"/>
        </w:trPr>
        <w:tc>
          <w:tcPr>
            <w:tcW w:w="0" w:type="auto"/>
            <w:gridSpan w:val="2"/>
            <w:tcBorders>
              <w:top w:val="nil"/>
              <w:left w:val="nil"/>
              <w:bottom w:val="nil"/>
              <w:right w:val="nil"/>
            </w:tcBorders>
            <w:shd w:val="clear" w:color="000000" w:fill="FFFFFF"/>
            <w:noWrap/>
            <w:vAlign w:val="center"/>
          </w:tcPr>
          <w:p w:rsidR="00E927D2" w:rsidRPr="00E1303E" w:rsidRDefault="00E927D2" w:rsidP="005311B1">
            <w:pPr>
              <w:ind w:firstLine="0"/>
              <w:rPr>
                <w:rFonts w:cs="Arial"/>
                <w:sz w:val="18"/>
                <w:szCs w:val="18"/>
                <w:lang w:val="es-CR" w:eastAsia="es-CR"/>
              </w:rPr>
            </w:pPr>
          </w:p>
        </w:tc>
      </w:tr>
      <w:tr w:rsidR="00E927D2" w:rsidRPr="00E1303E" w:rsidTr="005311B1">
        <w:trPr>
          <w:trHeight w:val="285"/>
        </w:trPr>
        <w:tc>
          <w:tcPr>
            <w:tcW w:w="0" w:type="auto"/>
            <w:gridSpan w:val="2"/>
            <w:tcBorders>
              <w:top w:val="nil"/>
              <w:left w:val="nil"/>
              <w:bottom w:val="nil"/>
              <w:right w:val="nil"/>
            </w:tcBorders>
            <w:shd w:val="clear" w:color="000000" w:fill="FFFFFF"/>
            <w:noWrap/>
            <w:vAlign w:val="center"/>
          </w:tcPr>
          <w:p w:rsidR="00E927D2" w:rsidRDefault="00E927D2" w:rsidP="005311B1">
            <w:pPr>
              <w:ind w:firstLine="0"/>
            </w:pPr>
            <w:r>
              <w:t>Calderas, sistemas de enfriamiento y de aire comprimido</w:t>
            </w:r>
          </w:p>
          <w:p w:rsidR="00E927D2" w:rsidRDefault="00E927D2" w:rsidP="005311B1">
            <w:pPr>
              <w:ind w:firstLine="0"/>
            </w:pPr>
          </w:p>
          <w:p w:rsidR="00E927D2" w:rsidRDefault="00E927D2" w:rsidP="005311B1">
            <w:pPr>
              <w:ind w:firstLine="0"/>
            </w:pPr>
            <w:r>
              <w:t>Preparación de superficies metálicas, corte y revestimiento de metales</w:t>
            </w:r>
          </w:p>
          <w:p w:rsidR="00E927D2" w:rsidRDefault="00E927D2" w:rsidP="005311B1">
            <w:pPr>
              <w:ind w:firstLine="0"/>
              <w:rPr>
                <w:rFonts w:cs="Arial"/>
                <w:sz w:val="18"/>
                <w:szCs w:val="18"/>
                <w:lang w:val="es-CR" w:eastAsia="es-CR"/>
              </w:rPr>
            </w:pPr>
          </w:p>
          <w:p w:rsidR="00E927D2" w:rsidRDefault="00E927D2" w:rsidP="005311B1">
            <w:pPr>
              <w:ind w:firstLine="0"/>
              <w:rPr>
                <w:rFonts w:cs="Arial"/>
                <w:sz w:val="18"/>
                <w:szCs w:val="18"/>
                <w:lang w:val="es-CR" w:eastAsia="es-CR"/>
              </w:rPr>
            </w:pPr>
            <w:r>
              <w:t>Materiales y equipos utilizados   en nano tecnología y aplicaciones en el país</w:t>
            </w:r>
          </w:p>
          <w:p w:rsidR="00E927D2" w:rsidRDefault="00E927D2" w:rsidP="005311B1">
            <w:pPr>
              <w:ind w:firstLine="0"/>
              <w:rPr>
                <w:rFonts w:cs="Arial"/>
                <w:sz w:val="18"/>
                <w:szCs w:val="18"/>
                <w:lang w:val="es-CR" w:eastAsia="es-CR"/>
              </w:rPr>
            </w:pPr>
          </w:p>
          <w:p w:rsidR="00E927D2" w:rsidRDefault="00E927D2" w:rsidP="005311B1">
            <w:pPr>
              <w:ind w:firstLine="0"/>
            </w:pPr>
            <w:r w:rsidRPr="00EF458F">
              <w:t>Fundición de metales y tratamiento de metales  en caliente y frio.</w:t>
            </w:r>
          </w:p>
          <w:p w:rsidR="00E927D2" w:rsidRDefault="00E927D2" w:rsidP="005311B1">
            <w:pPr>
              <w:ind w:firstLine="0"/>
            </w:pPr>
          </w:p>
          <w:p w:rsidR="00E927D2" w:rsidRDefault="00E927D2" w:rsidP="005311B1">
            <w:pPr>
              <w:ind w:firstLine="0"/>
              <w:rPr>
                <w:rFonts w:cs="Arial"/>
                <w:sz w:val="18"/>
                <w:szCs w:val="18"/>
                <w:lang w:val="es-CR" w:eastAsia="es-CR"/>
              </w:rPr>
            </w:pPr>
            <w:r>
              <w:rPr>
                <w:rFonts w:cs="Arial"/>
                <w:sz w:val="18"/>
                <w:szCs w:val="18"/>
                <w:lang w:val="es-CR" w:eastAsia="es-CR"/>
              </w:rPr>
              <w:t>Biotronica.</w:t>
            </w:r>
          </w:p>
          <w:p w:rsidR="00E927D2" w:rsidRDefault="00E927D2" w:rsidP="005311B1">
            <w:pPr>
              <w:ind w:firstLine="0"/>
              <w:rPr>
                <w:rFonts w:cs="Arial"/>
                <w:sz w:val="18"/>
                <w:szCs w:val="18"/>
                <w:lang w:val="es-CR" w:eastAsia="es-CR"/>
              </w:rPr>
            </w:pPr>
          </w:p>
          <w:p w:rsidR="00E927D2" w:rsidRPr="00E1303E" w:rsidRDefault="00E927D2" w:rsidP="005311B1">
            <w:pPr>
              <w:ind w:firstLine="0"/>
              <w:rPr>
                <w:rFonts w:cs="Arial"/>
                <w:sz w:val="18"/>
                <w:szCs w:val="18"/>
                <w:lang w:val="es-CR" w:eastAsia="es-CR"/>
              </w:rPr>
            </w:pPr>
            <w:r>
              <w:rPr>
                <w:rFonts w:cs="Arial"/>
                <w:sz w:val="18"/>
                <w:szCs w:val="18"/>
                <w:lang w:val="es-CR" w:eastAsia="es-CR"/>
              </w:rPr>
              <w:t xml:space="preserve"> </w:t>
            </w:r>
          </w:p>
        </w:tc>
      </w:tr>
    </w:tbl>
    <w:p w:rsidR="00E927D2" w:rsidRPr="00B21E3F" w:rsidRDefault="00E927D2" w:rsidP="00B21E3F">
      <w:pPr>
        <w:ind w:firstLine="0"/>
        <w:rPr>
          <w:b/>
          <w:u w:val="single"/>
        </w:rPr>
      </w:pPr>
      <w:r>
        <w:t xml:space="preserve"> </w:t>
      </w:r>
      <w:r w:rsidRPr="00B21E3F">
        <w:rPr>
          <w:b/>
          <w:u w:val="single"/>
        </w:rPr>
        <w:t>Compra de componentes  para elaborar el robot.</w:t>
      </w:r>
    </w:p>
    <w:p w:rsidR="00E927D2" w:rsidRPr="00B21E3F" w:rsidRDefault="00E927D2" w:rsidP="00B21E3F">
      <w:pPr>
        <w:ind w:firstLine="0"/>
        <w:rPr>
          <w:b/>
          <w:u w:val="single"/>
        </w:rPr>
      </w:pPr>
    </w:p>
    <w:p w:rsidR="00E927D2" w:rsidRDefault="00E927D2" w:rsidP="00C91BEF">
      <w:pPr>
        <w:ind w:firstLine="0"/>
      </w:pPr>
    </w:p>
    <w:p w:rsidR="00E927D2" w:rsidRDefault="00E927D2" w:rsidP="00C91BEF">
      <w:pPr>
        <w:pStyle w:val="Heading2"/>
        <w:ind w:firstLine="0"/>
      </w:pPr>
      <w:r w:rsidRPr="005225CF">
        <w:t xml:space="preserve">SEMANA </w:t>
      </w:r>
      <w:r>
        <w:t xml:space="preserve">13 </w:t>
      </w:r>
    </w:p>
    <w:p w:rsidR="00E927D2" w:rsidRDefault="00E927D2" w:rsidP="00C91BEF">
      <w:pPr>
        <w:pStyle w:val="Heading2"/>
        <w:ind w:firstLine="0"/>
      </w:pPr>
      <w:r>
        <w:t>29 de octubre  al 2 de noviembre del 2012</w:t>
      </w:r>
    </w:p>
    <w:p w:rsidR="00E927D2" w:rsidRDefault="00E927D2" w:rsidP="00C91BEF">
      <w:pPr>
        <w:ind w:firstLine="0"/>
      </w:pPr>
      <w:r>
        <w:t xml:space="preserve">Conceptos básicos de robótica. Interpretación de simbología, normas de codificación de componentes electrónicos. </w:t>
      </w:r>
    </w:p>
    <w:p w:rsidR="00E927D2" w:rsidRDefault="00E927D2" w:rsidP="003452C3">
      <w:pPr>
        <w:ind w:firstLine="0"/>
      </w:pPr>
      <w:r>
        <w:t xml:space="preserve">Integración sistémica de componentes electrónicos  para lograra comportamientos predecibles. </w:t>
      </w:r>
    </w:p>
    <w:p w:rsidR="00E927D2" w:rsidRDefault="00E927D2" w:rsidP="00B21E3F">
      <w:pPr>
        <w:pStyle w:val="Heading2"/>
        <w:ind w:firstLine="0"/>
      </w:pPr>
    </w:p>
    <w:p w:rsidR="00E927D2" w:rsidRDefault="00E927D2" w:rsidP="00B21E3F">
      <w:pPr>
        <w:pStyle w:val="Heading2"/>
        <w:ind w:firstLine="0"/>
      </w:pPr>
      <w:r w:rsidRPr="005225CF">
        <w:t xml:space="preserve">SEMANA </w:t>
      </w:r>
      <w:r>
        <w:t xml:space="preserve">14 </w:t>
      </w:r>
    </w:p>
    <w:p w:rsidR="00E927D2" w:rsidRDefault="00E927D2" w:rsidP="003452C3">
      <w:pPr>
        <w:pStyle w:val="Heading2"/>
        <w:ind w:firstLine="0"/>
      </w:pPr>
      <w:r>
        <w:t>5 al 9 de noviembre del 2012</w:t>
      </w:r>
    </w:p>
    <w:p w:rsidR="00E927D2" w:rsidRPr="00BC62EA" w:rsidRDefault="00E927D2" w:rsidP="003452C3">
      <w:pPr>
        <w:ind w:firstLine="0"/>
      </w:pPr>
      <w:r>
        <w:t xml:space="preserve">Ejercicio práctico para construir un robot básico.  </w:t>
      </w:r>
    </w:p>
    <w:p w:rsidR="00E927D2" w:rsidRDefault="00E927D2" w:rsidP="00B21E3F">
      <w:pPr>
        <w:pStyle w:val="Heading2"/>
        <w:ind w:firstLine="0"/>
      </w:pPr>
    </w:p>
    <w:p w:rsidR="00E927D2" w:rsidRDefault="00E927D2" w:rsidP="00B21E3F">
      <w:pPr>
        <w:pStyle w:val="Heading2"/>
        <w:ind w:firstLine="0"/>
      </w:pPr>
      <w:r w:rsidRPr="005225CF">
        <w:t xml:space="preserve">SEMANA </w:t>
      </w:r>
      <w:r>
        <w:t xml:space="preserve">15 </w:t>
      </w:r>
    </w:p>
    <w:p w:rsidR="00E927D2" w:rsidRDefault="00E927D2" w:rsidP="00C91BEF">
      <w:pPr>
        <w:pStyle w:val="Heading2"/>
        <w:ind w:firstLine="0"/>
      </w:pPr>
      <w:r>
        <w:t>12 al 16 de noviembre del 2012</w:t>
      </w:r>
    </w:p>
    <w:p w:rsidR="00E927D2" w:rsidRDefault="00E927D2" w:rsidP="00C91BEF">
      <w:pPr>
        <w:ind w:firstLine="0"/>
      </w:pPr>
      <w:r w:rsidRPr="00574E71">
        <w:rPr>
          <w:highlight w:val="yellow"/>
        </w:rPr>
        <w:t>Visita al laboratorio de robotica y automatización de la sede de Alajuela para que los estudiantes observen como funciona un sistema automatizado, los brazos roboticos. Deben pasar en grupos de diez personas.</w:t>
      </w:r>
    </w:p>
    <w:p w:rsidR="00E927D2" w:rsidRDefault="00E927D2" w:rsidP="00B21E3F">
      <w:pPr>
        <w:pStyle w:val="Heading2"/>
        <w:ind w:firstLine="0"/>
      </w:pPr>
    </w:p>
    <w:p w:rsidR="00E927D2" w:rsidRDefault="00E927D2" w:rsidP="00B21E3F">
      <w:pPr>
        <w:pStyle w:val="Heading2"/>
        <w:ind w:firstLine="0"/>
      </w:pPr>
      <w:r w:rsidRPr="005225CF">
        <w:t xml:space="preserve">SEMANA </w:t>
      </w:r>
      <w:r>
        <w:t xml:space="preserve">16 </w:t>
      </w:r>
    </w:p>
    <w:p w:rsidR="00E927D2" w:rsidRDefault="00E927D2" w:rsidP="00C91BEF">
      <w:pPr>
        <w:pStyle w:val="Heading2"/>
        <w:ind w:firstLine="0"/>
      </w:pPr>
      <w:r>
        <w:t>19 de noviembre al 23  de noviembre del 2012</w:t>
      </w:r>
    </w:p>
    <w:p w:rsidR="00E927D2" w:rsidRDefault="00E927D2" w:rsidP="00B21E3F">
      <w:pPr>
        <w:pStyle w:val="Heading2"/>
        <w:ind w:firstLine="0"/>
      </w:pPr>
      <w:r>
        <w:t>Presentación de los proyectos del curso. Caja y el robot</w:t>
      </w:r>
    </w:p>
    <w:p w:rsidR="00E927D2" w:rsidRDefault="00E927D2" w:rsidP="00EF458F">
      <w:pPr>
        <w:ind w:firstLine="0"/>
      </w:pPr>
    </w:p>
    <w:p w:rsidR="00E927D2" w:rsidRDefault="00E927D2" w:rsidP="00EF458F">
      <w:pPr>
        <w:ind w:firstLine="0"/>
      </w:pPr>
    </w:p>
    <w:p w:rsidR="00E927D2" w:rsidRDefault="00E927D2" w:rsidP="00EF458F">
      <w:pPr>
        <w:pStyle w:val="Heading2"/>
        <w:ind w:firstLine="0"/>
      </w:pPr>
      <w:r w:rsidRPr="005225CF">
        <w:t xml:space="preserve">SEMANA </w:t>
      </w:r>
      <w:r>
        <w:t xml:space="preserve">17 </w:t>
      </w:r>
    </w:p>
    <w:p w:rsidR="00E927D2" w:rsidRDefault="00E927D2" w:rsidP="00B21E3F">
      <w:pPr>
        <w:pStyle w:val="Heading2"/>
        <w:ind w:firstLine="0"/>
      </w:pPr>
    </w:p>
    <w:p w:rsidR="00E927D2" w:rsidRDefault="00E927D2" w:rsidP="00C91BEF">
      <w:pPr>
        <w:pStyle w:val="Heading2"/>
        <w:ind w:firstLine="0"/>
      </w:pPr>
      <w:r>
        <w:t>26 al 30 de noviembre del 2012</w:t>
      </w:r>
    </w:p>
    <w:p w:rsidR="00E927D2" w:rsidRDefault="00E927D2" w:rsidP="00EF458F">
      <w:pPr>
        <w:ind w:firstLine="0"/>
      </w:pPr>
      <w:r>
        <w:t>EXÁMENES FINALES</w:t>
      </w:r>
    </w:p>
    <w:p w:rsidR="00E927D2" w:rsidRDefault="00E927D2" w:rsidP="00C91BEF">
      <w:pPr>
        <w:ind w:firstLine="0"/>
      </w:pPr>
    </w:p>
    <w:p w:rsidR="00E927D2" w:rsidRDefault="00E927D2" w:rsidP="00EF458F">
      <w:pPr>
        <w:pStyle w:val="Heading2"/>
        <w:ind w:firstLine="0"/>
      </w:pPr>
      <w:r>
        <w:t>SEMANA 18</w:t>
      </w:r>
    </w:p>
    <w:p w:rsidR="00E927D2" w:rsidRPr="00EF458F" w:rsidRDefault="00E927D2" w:rsidP="00C91BEF">
      <w:pPr>
        <w:ind w:firstLine="0"/>
        <w:rPr>
          <w:b/>
        </w:rPr>
      </w:pPr>
      <w:r w:rsidRPr="00EF458F">
        <w:rPr>
          <w:b/>
        </w:rPr>
        <w:t>3 al 7 de diciembre del 2012</w:t>
      </w:r>
    </w:p>
    <w:p w:rsidR="00E927D2" w:rsidRDefault="00E927D2" w:rsidP="00C91BEF">
      <w:pPr>
        <w:ind w:firstLine="0"/>
      </w:pPr>
      <w:r>
        <w:t xml:space="preserve">EXÁMENES AMPLIACION  </w:t>
      </w:r>
    </w:p>
    <w:p w:rsidR="00E927D2" w:rsidRDefault="00E927D2" w:rsidP="00C91BEF">
      <w:pPr>
        <w:ind w:firstLine="0"/>
      </w:pPr>
    </w:p>
    <w:p w:rsidR="00E927D2" w:rsidRPr="00C91BEF" w:rsidRDefault="00E927D2" w:rsidP="00C91BEF">
      <w:pPr>
        <w:ind w:firstLine="0"/>
      </w:pPr>
    </w:p>
    <w:p w:rsidR="00E927D2" w:rsidRPr="005225CF" w:rsidRDefault="00E927D2" w:rsidP="008D6230">
      <w:pPr>
        <w:pStyle w:val="Heading1"/>
        <w:spacing w:before="120" w:after="120"/>
      </w:pPr>
      <w:r w:rsidRPr="005225CF">
        <w:t>PROFESORES</w:t>
      </w:r>
    </w:p>
    <w:p w:rsidR="00E927D2" w:rsidRPr="005225CF" w:rsidRDefault="00E927D2" w:rsidP="00F655B4"/>
    <w:p w:rsidR="00E927D2" w:rsidRPr="00E61D4E" w:rsidRDefault="00E927D2" w:rsidP="00BB5724">
      <w:pPr>
        <w:ind w:firstLine="0"/>
        <w:rPr>
          <w:rFonts w:ascii="Bookman Old Style" w:hAnsi="Bookman Old Style"/>
          <w:i/>
          <w:sz w:val="22"/>
        </w:rPr>
      </w:pPr>
      <w:r>
        <w:t>Nombre:</w:t>
      </w:r>
      <w:r w:rsidRPr="00E61D4E">
        <w:rPr>
          <w:rFonts w:ascii="Bookman Old Style" w:hAnsi="Bookman Old Style"/>
          <w:i/>
          <w:sz w:val="22"/>
        </w:rPr>
        <w:t xml:space="preserve"> Ing. Edwin Quiros Villalobos. M.A.E</w:t>
      </w:r>
    </w:p>
    <w:p w:rsidR="00E927D2" w:rsidRPr="005225CF" w:rsidRDefault="00E927D2" w:rsidP="00BB5724">
      <w:pPr>
        <w:ind w:firstLine="0"/>
      </w:pPr>
    </w:p>
    <w:p w:rsidR="00E927D2" w:rsidRPr="005225CF" w:rsidRDefault="00E927D2" w:rsidP="00BB5724">
      <w:pPr>
        <w:ind w:firstLine="0"/>
        <w:rPr>
          <w:sz w:val="22"/>
        </w:rPr>
      </w:pPr>
      <w:r w:rsidRPr="005225CF">
        <w:t>Teléfonos:</w:t>
      </w:r>
      <w:r w:rsidRPr="005225CF">
        <w:rPr>
          <w:i/>
          <w:sz w:val="22"/>
        </w:rPr>
        <w:t xml:space="preserve"> 22899327</w:t>
      </w:r>
    </w:p>
    <w:p w:rsidR="00E927D2" w:rsidRPr="005225CF" w:rsidRDefault="00E927D2" w:rsidP="00BB5724">
      <w:pPr>
        <w:ind w:firstLine="0"/>
      </w:pPr>
      <w:r w:rsidRPr="005225CF">
        <w:t>Correo electrónico:</w:t>
      </w:r>
      <w:r w:rsidRPr="005225CF">
        <w:rPr>
          <w:sz w:val="22"/>
        </w:rPr>
        <w:t xml:space="preserve"> edloam@ice.co.cr</w:t>
      </w:r>
      <w:r>
        <w:rPr>
          <w:sz w:val="22"/>
        </w:rPr>
        <w:t>.</w:t>
      </w:r>
    </w:p>
    <w:p w:rsidR="00E927D2" w:rsidRPr="00E21D34" w:rsidRDefault="00E927D2" w:rsidP="006B2070">
      <w:pPr>
        <w:pStyle w:val="BodyText3"/>
        <w:ind w:firstLine="0"/>
        <w:rPr>
          <w:sz w:val="22"/>
          <w:szCs w:val="22"/>
        </w:rPr>
      </w:pPr>
      <w:r w:rsidRPr="00E21D34">
        <w:rPr>
          <w:sz w:val="22"/>
          <w:szCs w:val="22"/>
        </w:rPr>
        <w:t xml:space="preserve">Perfil profesional y académico del profesor. Graduado de Ingeniero Industrial en la Universidad de Costa Rica, Máster en Administración de empresas con énfasis en Finanzas de la Universidad Interamericana de Puerto Rico, Ex Gerente Técnico Firestone de Costa Rica.  En la actualidad Gerente General de la empresa </w:t>
      </w:r>
      <w:r w:rsidRPr="00E21D34">
        <w:rPr>
          <w:b/>
          <w:sz w:val="22"/>
          <w:szCs w:val="22"/>
        </w:rPr>
        <w:t>DE CONSULTORES, S.A. y DMI METROLOGIA, S.A.</w:t>
      </w:r>
      <w:r w:rsidRPr="00E21D34">
        <w:rPr>
          <w:sz w:val="22"/>
          <w:szCs w:val="22"/>
        </w:rPr>
        <w:t xml:space="preserve">  Profesor en propiedad de la Facultad de Ingeniería, Escuela de Ingeniería Industrial de la Universidad de Costa Rica.</w:t>
      </w:r>
    </w:p>
    <w:p w:rsidR="00E927D2" w:rsidRPr="006B2070" w:rsidRDefault="00E927D2" w:rsidP="006B2070">
      <w:pPr>
        <w:pStyle w:val="BodyText3"/>
        <w:ind w:firstLine="0"/>
        <w:rPr>
          <w:rFonts w:ascii="Bookman Old Style" w:hAnsi="Bookman Old Style"/>
          <w:i/>
          <w:sz w:val="22"/>
          <w:szCs w:val="22"/>
        </w:rPr>
      </w:pPr>
    </w:p>
    <w:p w:rsidR="00E927D2" w:rsidRPr="005225CF" w:rsidRDefault="00E927D2" w:rsidP="00BB5724">
      <w:pPr>
        <w:ind w:firstLine="0"/>
      </w:pPr>
      <w:r w:rsidRPr="005225CF">
        <w:t>ASISTENTE:</w:t>
      </w:r>
      <w:r w:rsidRPr="00E61D4E">
        <w:rPr>
          <w:rFonts w:ascii="Bookman Old Style" w:hAnsi="Bookman Old Style"/>
          <w:i/>
          <w:sz w:val="22"/>
        </w:rPr>
        <w:t xml:space="preserve"> </w:t>
      </w:r>
      <w:r>
        <w:rPr>
          <w:rFonts w:ascii="Bookman Old Style" w:hAnsi="Bookman Old Style"/>
          <w:i/>
          <w:sz w:val="22"/>
        </w:rPr>
        <w:t>Victro Hugo Rojas Garro. Sede Rodrigo Facio.</w:t>
      </w:r>
    </w:p>
    <w:p w:rsidR="00E927D2" w:rsidRPr="005225CF" w:rsidRDefault="00E927D2" w:rsidP="00BB5724">
      <w:pPr>
        <w:ind w:firstLine="0"/>
      </w:pPr>
    </w:p>
    <w:p w:rsidR="00E927D2" w:rsidRPr="005225CF" w:rsidRDefault="00E927D2" w:rsidP="00BB5724">
      <w:pPr>
        <w:ind w:firstLine="0"/>
        <w:rPr>
          <w:sz w:val="22"/>
        </w:rPr>
      </w:pPr>
      <w:r w:rsidRPr="00EF458F">
        <w:t>Teléfonos:</w:t>
      </w:r>
      <w:r w:rsidRPr="00AD508C">
        <w:rPr>
          <w:rFonts w:ascii="Tahoma" w:hAnsi="Tahoma"/>
          <w:szCs w:val="20"/>
        </w:rPr>
        <w:t xml:space="preserve"> </w:t>
      </w:r>
      <w:r>
        <w:t>88102773</w:t>
      </w:r>
    </w:p>
    <w:p w:rsidR="00E927D2" w:rsidRDefault="00E927D2" w:rsidP="00BB5724">
      <w:pPr>
        <w:ind w:firstLine="0"/>
      </w:pPr>
      <w:r w:rsidRPr="005225CF">
        <w:t>Correo electrónico:</w:t>
      </w:r>
      <w:r w:rsidRPr="005225CF">
        <w:rPr>
          <w:sz w:val="22"/>
        </w:rPr>
        <w:t xml:space="preserve"> </w:t>
      </w:r>
      <w:hyperlink r:id="rId7" w:history="1">
        <w:r>
          <w:rPr>
            <w:rStyle w:val="Hyperlink"/>
            <w:rFonts w:ascii="Tahoma" w:hAnsi="Tahoma" w:cs="Tahoma"/>
            <w:szCs w:val="20"/>
          </w:rPr>
          <w:t>mailto:vhrojas2012@gmail.com</w:t>
        </w:r>
      </w:hyperlink>
    </w:p>
    <w:p w:rsidR="00E927D2" w:rsidRDefault="00E927D2" w:rsidP="00BB5724">
      <w:pPr>
        <w:ind w:firstLine="0"/>
      </w:pPr>
    </w:p>
    <w:p w:rsidR="00E927D2" w:rsidRDefault="00E927D2" w:rsidP="00BB5724">
      <w:pPr>
        <w:ind w:firstLine="0"/>
      </w:pPr>
    </w:p>
    <w:p w:rsidR="00E927D2" w:rsidRPr="00E21D34" w:rsidRDefault="00E927D2" w:rsidP="006B2070">
      <w:pPr>
        <w:ind w:firstLine="0"/>
        <w:rPr>
          <w:rFonts w:ascii="Bookman Old Style" w:hAnsi="Bookman Old Style"/>
          <w:i/>
          <w:sz w:val="22"/>
        </w:rPr>
      </w:pPr>
      <w:r>
        <w:t>Nombre:</w:t>
      </w:r>
      <w:r>
        <w:rPr>
          <w:rFonts w:ascii="Bookman Old Style" w:hAnsi="Bookman Old Style"/>
          <w:i/>
          <w:sz w:val="22"/>
        </w:rPr>
        <w:t xml:space="preserve"> Ing. </w:t>
      </w:r>
      <w:r w:rsidRPr="00E21D34">
        <w:rPr>
          <w:rFonts w:ascii="Bookman Old Style" w:hAnsi="Bookman Old Style"/>
          <w:i/>
          <w:sz w:val="22"/>
        </w:rPr>
        <w:t>Omar Zuniga Mora. M.Sc.</w:t>
      </w:r>
    </w:p>
    <w:p w:rsidR="00E927D2" w:rsidRPr="00E21D34" w:rsidRDefault="00E927D2" w:rsidP="006B2070">
      <w:pPr>
        <w:ind w:firstLine="0"/>
      </w:pPr>
    </w:p>
    <w:p w:rsidR="00E927D2" w:rsidRPr="005225CF" w:rsidRDefault="00E927D2" w:rsidP="006B2070">
      <w:pPr>
        <w:ind w:firstLine="0"/>
        <w:rPr>
          <w:sz w:val="22"/>
        </w:rPr>
      </w:pPr>
      <w:r w:rsidRPr="005225CF">
        <w:t>Teléfonos:</w:t>
      </w:r>
      <w:r w:rsidRPr="005225CF">
        <w:rPr>
          <w:i/>
          <w:sz w:val="22"/>
        </w:rPr>
        <w:t xml:space="preserve"> </w:t>
      </w:r>
      <w:r>
        <w:rPr>
          <w:i/>
          <w:sz w:val="22"/>
        </w:rPr>
        <w:t>70136026</w:t>
      </w:r>
    </w:p>
    <w:p w:rsidR="00E927D2" w:rsidRPr="005225CF" w:rsidRDefault="00E927D2" w:rsidP="006B2070">
      <w:pPr>
        <w:ind w:firstLine="0"/>
      </w:pPr>
      <w:r w:rsidRPr="005225CF">
        <w:t>Correo electrónico:</w:t>
      </w:r>
      <w:r w:rsidRPr="005225CF">
        <w:rPr>
          <w:sz w:val="22"/>
        </w:rPr>
        <w:t xml:space="preserve"> </w:t>
      </w:r>
      <w:r>
        <w:rPr>
          <w:sz w:val="22"/>
        </w:rPr>
        <w:t>ozunigamora@gmail.com</w:t>
      </w:r>
    </w:p>
    <w:p w:rsidR="00E927D2" w:rsidRPr="007E7933" w:rsidRDefault="00E927D2" w:rsidP="006B2070">
      <w:pPr>
        <w:pStyle w:val="BodyText3"/>
        <w:ind w:firstLine="0"/>
        <w:rPr>
          <w:rFonts w:ascii="Bookman Old Style" w:hAnsi="Bookman Old Style"/>
          <w:i/>
          <w:sz w:val="22"/>
          <w:szCs w:val="22"/>
        </w:rPr>
      </w:pPr>
      <w:r w:rsidRPr="00E61D4E">
        <w:rPr>
          <w:rFonts w:ascii="Bookman Old Style" w:hAnsi="Bookman Old Style"/>
          <w:i/>
          <w:sz w:val="22"/>
          <w:szCs w:val="22"/>
        </w:rPr>
        <w:t>Perfil profesional y académico del profesor.</w:t>
      </w:r>
      <w:r w:rsidRPr="00341087">
        <w:rPr>
          <w:rFonts w:ascii="Bookman Old Style" w:hAnsi="Bookman Old Style"/>
          <w:i/>
          <w:sz w:val="22"/>
        </w:rPr>
        <w:t xml:space="preserve"> </w:t>
      </w:r>
      <w:r w:rsidRPr="007E7933">
        <w:rPr>
          <w:rFonts w:ascii="Bookman Old Style" w:hAnsi="Bookman Old Style"/>
          <w:i/>
          <w:sz w:val="22"/>
          <w:szCs w:val="22"/>
        </w:rPr>
        <w:t xml:space="preserve">Graduado de Ingeniero </w:t>
      </w:r>
      <w:r>
        <w:rPr>
          <w:rFonts w:ascii="Bookman Old Style" w:hAnsi="Bookman Old Style"/>
          <w:i/>
          <w:sz w:val="22"/>
          <w:szCs w:val="22"/>
        </w:rPr>
        <w:t>Mecanico</w:t>
      </w:r>
      <w:r w:rsidRPr="005A0E06">
        <w:rPr>
          <w:sz w:val="22"/>
          <w:szCs w:val="22"/>
        </w:rPr>
        <w:t xml:space="preserve"> en la</w:t>
      </w:r>
      <w:r w:rsidRPr="007E7933">
        <w:rPr>
          <w:rFonts w:ascii="Bookman Old Style" w:hAnsi="Bookman Old Style"/>
          <w:i/>
          <w:sz w:val="22"/>
          <w:szCs w:val="22"/>
        </w:rPr>
        <w:t xml:space="preserve"> Universidad de Costa Rica, Máster en Administración de empresas con énf</w:t>
      </w:r>
      <w:r>
        <w:rPr>
          <w:rFonts w:ascii="Bookman Old Style" w:hAnsi="Bookman Old Style"/>
          <w:i/>
          <w:sz w:val="22"/>
          <w:szCs w:val="22"/>
        </w:rPr>
        <w:t xml:space="preserve">asis en Gerencia de Proyectos, UNED, </w:t>
      </w:r>
      <w:r w:rsidRPr="007E7933">
        <w:rPr>
          <w:rFonts w:ascii="Bookman Old Style" w:hAnsi="Bookman Old Style"/>
          <w:i/>
          <w:sz w:val="22"/>
          <w:szCs w:val="22"/>
        </w:rPr>
        <w:t xml:space="preserve">Gerente </w:t>
      </w:r>
      <w:r>
        <w:rPr>
          <w:rFonts w:ascii="Bookman Old Style" w:hAnsi="Bookman Old Style"/>
          <w:i/>
          <w:sz w:val="22"/>
          <w:szCs w:val="22"/>
        </w:rPr>
        <w:t xml:space="preserve">de Operaciones y Proyectos de ENERG Tech, Consultor / Capacitador  de la Camara de Industrias de Costa Rica, Profesor </w:t>
      </w:r>
      <w:r w:rsidRPr="007E7933">
        <w:rPr>
          <w:rFonts w:ascii="Bookman Old Style" w:hAnsi="Bookman Old Style"/>
          <w:i/>
          <w:sz w:val="22"/>
          <w:szCs w:val="22"/>
        </w:rPr>
        <w:t>de la Facultad de Ingeniería, Escuela de Ingeniería Industrial de la Universidad de Costa Rica</w:t>
      </w:r>
      <w:r>
        <w:rPr>
          <w:rFonts w:ascii="Bookman Old Style" w:hAnsi="Bookman Old Style"/>
          <w:i/>
          <w:sz w:val="22"/>
          <w:szCs w:val="22"/>
        </w:rPr>
        <w:t>.</w:t>
      </w:r>
    </w:p>
    <w:p w:rsidR="00E927D2" w:rsidRPr="005225CF" w:rsidRDefault="00E927D2" w:rsidP="006B2070">
      <w:pPr>
        <w:ind w:firstLine="0"/>
      </w:pPr>
    </w:p>
    <w:p w:rsidR="00E927D2" w:rsidRPr="005225CF" w:rsidRDefault="00E927D2" w:rsidP="006B2070">
      <w:pPr>
        <w:ind w:firstLine="0"/>
      </w:pPr>
    </w:p>
    <w:p w:rsidR="00E927D2" w:rsidRPr="005225CF" w:rsidRDefault="00E927D2" w:rsidP="006B2070">
      <w:pPr>
        <w:ind w:firstLine="0"/>
      </w:pPr>
    </w:p>
    <w:p w:rsidR="00E927D2" w:rsidRPr="005225CF" w:rsidRDefault="00E927D2" w:rsidP="006B2070">
      <w:pPr>
        <w:ind w:firstLine="0"/>
      </w:pPr>
      <w:r w:rsidRPr="005225CF">
        <w:t>ASISTENTE:</w:t>
      </w:r>
      <w:r w:rsidRPr="00E61D4E">
        <w:rPr>
          <w:rFonts w:ascii="Bookman Old Style" w:hAnsi="Bookman Old Style"/>
          <w:i/>
          <w:sz w:val="22"/>
        </w:rPr>
        <w:t xml:space="preserve"> </w:t>
      </w:r>
      <w:r>
        <w:rPr>
          <w:rFonts w:ascii="Bookman Old Style" w:hAnsi="Bookman Old Style"/>
          <w:i/>
          <w:sz w:val="22"/>
        </w:rPr>
        <w:t>Por definir</w:t>
      </w:r>
    </w:p>
    <w:p w:rsidR="00E927D2" w:rsidRPr="005225CF" w:rsidRDefault="00E927D2" w:rsidP="006B2070">
      <w:pPr>
        <w:ind w:firstLine="0"/>
      </w:pPr>
    </w:p>
    <w:p w:rsidR="00E927D2" w:rsidRPr="005225CF" w:rsidRDefault="00E927D2" w:rsidP="006B2070">
      <w:pPr>
        <w:ind w:firstLine="0"/>
        <w:rPr>
          <w:sz w:val="22"/>
        </w:rPr>
      </w:pPr>
      <w:r w:rsidRPr="00EF458F">
        <w:t>Teléfonos:</w:t>
      </w:r>
      <w:r w:rsidRPr="00AD508C">
        <w:rPr>
          <w:rFonts w:ascii="Tahoma" w:hAnsi="Tahoma"/>
          <w:szCs w:val="20"/>
        </w:rPr>
        <w:t xml:space="preserve"> </w:t>
      </w:r>
    </w:p>
    <w:p w:rsidR="00E927D2" w:rsidRDefault="00E927D2" w:rsidP="006B2070">
      <w:pPr>
        <w:ind w:firstLine="0"/>
      </w:pPr>
      <w:r w:rsidRPr="005225CF">
        <w:t>Correo electrónico:</w:t>
      </w:r>
      <w:r w:rsidRPr="005225CF">
        <w:rPr>
          <w:sz w:val="22"/>
        </w:rPr>
        <w:t xml:space="preserve"> </w:t>
      </w:r>
    </w:p>
    <w:p w:rsidR="00E927D2" w:rsidRDefault="00E927D2" w:rsidP="006B2070">
      <w:pPr>
        <w:ind w:firstLine="0"/>
      </w:pPr>
    </w:p>
    <w:p w:rsidR="00E927D2" w:rsidRDefault="00E927D2" w:rsidP="006B2070">
      <w:pPr>
        <w:ind w:firstLine="0"/>
      </w:pPr>
    </w:p>
    <w:p w:rsidR="00E927D2" w:rsidRDefault="00E927D2" w:rsidP="006B2070">
      <w:pPr>
        <w:ind w:firstLine="0"/>
      </w:pPr>
    </w:p>
    <w:p w:rsidR="00E927D2" w:rsidRDefault="00E927D2" w:rsidP="00BB5724">
      <w:pPr>
        <w:ind w:firstLine="0"/>
      </w:pPr>
    </w:p>
    <w:p w:rsidR="00E927D2" w:rsidRPr="00534F2B" w:rsidRDefault="00E927D2" w:rsidP="00BB5724">
      <w:pPr>
        <w:ind w:firstLine="0"/>
        <w:rPr>
          <w:sz w:val="22"/>
        </w:rPr>
      </w:pPr>
    </w:p>
    <w:p w:rsidR="00E927D2" w:rsidRPr="005225CF" w:rsidRDefault="00E927D2" w:rsidP="00F655B4"/>
    <w:p w:rsidR="00E927D2" w:rsidRPr="005225CF" w:rsidRDefault="00E927D2" w:rsidP="00F655B4"/>
    <w:p w:rsidR="00E927D2" w:rsidRPr="005225CF" w:rsidRDefault="00E927D2" w:rsidP="008D6230">
      <w:pPr>
        <w:pStyle w:val="Heading1"/>
        <w:spacing w:before="120" w:after="120"/>
      </w:pPr>
      <w:r w:rsidRPr="005225CF">
        <w:t>METODOLOGÍA DE LA ENSEÑANZA/APRENDIZAJE</w:t>
      </w:r>
    </w:p>
    <w:p w:rsidR="00E927D2" w:rsidRPr="005225CF" w:rsidRDefault="00E927D2" w:rsidP="00F655B4"/>
    <w:p w:rsidR="00E927D2" w:rsidRDefault="00E927D2"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En el curso se utilizan las siguientes técnicas de enseñanza-aprendizaje que facilitan la</w:t>
      </w:r>
    </w:p>
    <w:p w:rsidR="00E927D2" w:rsidRDefault="00E927D2" w:rsidP="00341087">
      <w:pPr>
        <w:ind w:firstLine="0"/>
      </w:pPr>
      <w:r>
        <w:rPr>
          <w:rFonts w:cs="Verdana"/>
          <w:sz w:val="19"/>
          <w:szCs w:val="19"/>
          <w:lang w:val="es-CR" w:eastAsia="es-CR"/>
        </w:rPr>
        <w:t>incorporación de habilidades y competencias críticas:</w:t>
      </w:r>
    </w:p>
    <w:p w:rsidR="00E927D2" w:rsidRDefault="00E927D2" w:rsidP="00341087">
      <w:pPr>
        <w:ind w:firstLine="0"/>
      </w:pPr>
    </w:p>
    <w:p w:rsidR="00E927D2" w:rsidRDefault="00E927D2" w:rsidP="00341087">
      <w:pPr>
        <w:pStyle w:val="ListParagraph"/>
        <w:numPr>
          <w:ilvl w:val="0"/>
          <w:numId w:val="46"/>
        </w:numPr>
      </w:pPr>
      <w:r>
        <w:t>Analizar los elementos que componen un sistema de innovación eficiente en la empresa</w:t>
      </w:r>
    </w:p>
    <w:p w:rsidR="00E927D2" w:rsidRDefault="00E927D2" w:rsidP="00341087">
      <w:pPr>
        <w:pStyle w:val="ListParagraph"/>
        <w:numPr>
          <w:ilvl w:val="0"/>
          <w:numId w:val="46"/>
        </w:numPr>
      </w:pPr>
      <w:r>
        <w:t xml:space="preserve">Elabora de manera integrada y practica el diseño de un producto y sus especificaciones de proceso. </w:t>
      </w:r>
    </w:p>
    <w:p w:rsidR="00E927D2" w:rsidRDefault="00E927D2" w:rsidP="00341087">
      <w:pPr>
        <w:pStyle w:val="ListParagraph"/>
        <w:numPr>
          <w:ilvl w:val="0"/>
          <w:numId w:val="46"/>
        </w:numPr>
      </w:pPr>
      <w:r>
        <w:t xml:space="preserve">Implementar las metodologías efectivas  de desarrollo  y cálculo de tolerancias en un proceso productivo.  </w:t>
      </w:r>
    </w:p>
    <w:p w:rsidR="00E927D2" w:rsidRDefault="00E927D2" w:rsidP="00341087">
      <w:pPr>
        <w:pStyle w:val="ListParagraph"/>
        <w:numPr>
          <w:ilvl w:val="0"/>
          <w:numId w:val="46"/>
        </w:numPr>
      </w:pPr>
      <w:r>
        <w:t>Establecer un sistema integrado de metrología en un proceso productivo</w:t>
      </w:r>
    </w:p>
    <w:p w:rsidR="00E927D2" w:rsidRDefault="00E927D2" w:rsidP="00341087">
      <w:pPr>
        <w:pStyle w:val="ListParagraph"/>
        <w:numPr>
          <w:ilvl w:val="0"/>
          <w:numId w:val="46"/>
        </w:numPr>
      </w:pPr>
      <w:r>
        <w:t>Comprender la programación de PLCS</w:t>
      </w:r>
    </w:p>
    <w:p w:rsidR="00E927D2" w:rsidRDefault="00E927D2" w:rsidP="00341087">
      <w:pPr>
        <w:pStyle w:val="ListParagraph"/>
        <w:numPr>
          <w:ilvl w:val="0"/>
          <w:numId w:val="46"/>
        </w:numPr>
      </w:pPr>
      <w:r>
        <w:t xml:space="preserve">Conocer el esquema básico del funcionamiento de los controles de un robot.   </w:t>
      </w:r>
    </w:p>
    <w:p w:rsidR="00E927D2" w:rsidRPr="00AD508C" w:rsidRDefault="00E927D2" w:rsidP="00AD508C">
      <w:pPr>
        <w:autoSpaceDE w:val="0"/>
        <w:autoSpaceDN w:val="0"/>
        <w:adjustRightInd w:val="0"/>
        <w:ind w:left="360" w:firstLine="0"/>
        <w:jc w:val="left"/>
        <w:rPr>
          <w:rFonts w:cs="Verdana"/>
          <w:sz w:val="19"/>
          <w:szCs w:val="19"/>
          <w:lang w:val="es-CR" w:eastAsia="es-CR"/>
        </w:rPr>
      </w:pPr>
    </w:p>
    <w:p w:rsidR="00E927D2" w:rsidRPr="00AD508C" w:rsidRDefault="00E927D2" w:rsidP="00AD508C">
      <w:pPr>
        <w:autoSpaceDE w:val="0"/>
        <w:autoSpaceDN w:val="0"/>
        <w:adjustRightInd w:val="0"/>
        <w:ind w:left="360" w:firstLine="0"/>
        <w:jc w:val="left"/>
        <w:rPr>
          <w:rFonts w:cs="Verdana"/>
          <w:sz w:val="19"/>
          <w:szCs w:val="19"/>
          <w:lang w:val="es-CR" w:eastAsia="es-CR"/>
        </w:rPr>
      </w:pPr>
      <w:r w:rsidRPr="00AD508C">
        <w:rPr>
          <w:rFonts w:cs="Verdana"/>
          <w:sz w:val="19"/>
          <w:szCs w:val="19"/>
          <w:lang w:val="es-CR" w:eastAsia="es-CR"/>
        </w:rPr>
        <w:t>Las metodologías de enseñanza-aprendizaje abarcan una mezcla de:</w:t>
      </w:r>
    </w:p>
    <w:p w:rsidR="00E927D2" w:rsidRPr="00341087" w:rsidRDefault="00E927D2" w:rsidP="00341087">
      <w:pPr>
        <w:pStyle w:val="ListParagraph"/>
        <w:numPr>
          <w:ilvl w:val="0"/>
          <w:numId w:val="46"/>
        </w:numPr>
        <w:autoSpaceDE w:val="0"/>
        <w:autoSpaceDN w:val="0"/>
        <w:adjustRightInd w:val="0"/>
        <w:jc w:val="left"/>
        <w:rPr>
          <w:rFonts w:cs="Verdana"/>
          <w:sz w:val="19"/>
          <w:szCs w:val="19"/>
          <w:lang w:val="es-CR" w:eastAsia="es-CR"/>
        </w:rPr>
      </w:pPr>
      <w:r w:rsidRPr="00341087">
        <w:rPr>
          <w:rFonts w:cs="Verdana"/>
          <w:sz w:val="19"/>
          <w:szCs w:val="19"/>
          <w:lang w:val="es-CR" w:eastAsia="es-CR"/>
        </w:rPr>
        <w:t>Charla Magistral.</w:t>
      </w:r>
    </w:p>
    <w:p w:rsidR="00E927D2" w:rsidRPr="00341087" w:rsidRDefault="00E927D2" w:rsidP="00341087">
      <w:pPr>
        <w:pStyle w:val="ListParagraph"/>
        <w:numPr>
          <w:ilvl w:val="0"/>
          <w:numId w:val="46"/>
        </w:numPr>
        <w:autoSpaceDE w:val="0"/>
        <w:autoSpaceDN w:val="0"/>
        <w:adjustRightInd w:val="0"/>
        <w:jc w:val="left"/>
        <w:rPr>
          <w:rFonts w:cs="Verdana"/>
          <w:sz w:val="19"/>
          <w:szCs w:val="19"/>
          <w:lang w:val="es-CR" w:eastAsia="es-CR"/>
        </w:rPr>
      </w:pPr>
      <w:r w:rsidRPr="00341087">
        <w:rPr>
          <w:rFonts w:cs="Verdana"/>
          <w:sz w:val="19"/>
          <w:szCs w:val="19"/>
          <w:lang w:val="es-CR" w:eastAsia="es-CR"/>
        </w:rPr>
        <w:t>Reforzamiento positivo con lecturas realizadas con anticipación.</w:t>
      </w:r>
    </w:p>
    <w:p w:rsidR="00E927D2" w:rsidRPr="00341087" w:rsidRDefault="00E927D2" w:rsidP="00341087">
      <w:pPr>
        <w:pStyle w:val="ListParagraph"/>
        <w:numPr>
          <w:ilvl w:val="0"/>
          <w:numId w:val="46"/>
        </w:numPr>
        <w:autoSpaceDE w:val="0"/>
        <w:autoSpaceDN w:val="0"/>
        <w:adjustRightInd w:val="0"/>
        <w:jc w:val="left"/>
        <w:rPr>
          <w:rFonts w:cs="Verdana"/>
          <w:sz w:val="19"/>
          <w:szCs w:val="19"/>
          <w:lang w:val="es-CR" w:eastAsia="es-CR"/>
        </w:rPr>
      </w:pPr>
      <w:r w:rsidRPr="00341087">
        <w:rPr>
          <w:rFonts w:cs="Verdana"/>
          <w:sz w:val="19"/>
          <w:szCs w:val="19"/>
          <w:lang w:val="es-CR" w:eastAsia="es-CR"/>
        </w:rPr>
        <w:t>Análisis de casos.</w:t>
      </w:r>
    </w:p>
    <w:p w:rsidR="00E927D2" w:rsidRDefault="00E927D2" w:rsidP="00341087">
      <w:pPr>
        <w:pStyle w:val="ListParagraph"/>
        <w:numPr>
          <w:ilvl w:val="0"/>
          <w:numId w:val="46"/>
        </w:numPr>
      </w:pPr>
      <w:r w:rsidRPr="00341087">
        <w:rPr>
          <w:rFonts w:cs="Verdana"/>
          <w:sz w:val="19"/>
          <w:szCs w:val="19"/>
          <w:lang w:val="es-CR" w:eastAsia="es-CR"/>
        </w:rPr>
        <w:t>Dinámicas de aprendizaje en equipo</w:t>
      </w:r>
    </w:p>
    <w:p w:rsidR="00E927D2" w:rsidRDefault="00E927D2" w:rsidP="00BB5724">
      <w:pPr>
        <w:ind w:firstLine="0"/>
      </w:pPr>
    </w:p>
    <w:p w:rsidR="00E927D2" w:rsidRDefault="00E927D2" w:rsidP="00BB5724">
      <w:pPr>
        <w:ind w:firstLine="0"/>
      </w:pPr>
    </w:p>
    <w:p w:rsidR="00E927D2" w:rsidRDefault="00E927D2" w:rsidP="00F655B4"/>
    <w:p w:rsidR="00E927D2" w:rsidRDefault="00E927D2" w:rsidP="00F655B4"/>
    <w:p w:rsidR="00E927D2" w:rsidRDefault="00E927D2" w:rsidP="00F655B4"/>
    <w:p w:rsidR="00E927D2" w:rsidRDefault="00E927D2" w:rsidP="00F655B4"/>
    <w:p w:rsidR="00E927D2" w:rsidRPr="005225CF" w:rsidRDefault="00E927D2" w:rsidP="00F655B4"/>
    <w:p w:rsidR="00E927D2" w:rsidRPr="005225CF" w:rsidRDefault="00E927D2" w:rsidP="008D6230">
      <w:pPr>
        <w:pStyle w:val="Heading1"/>
        <w:spacing w:before="120" w:after="120"/>
      </w:pPr>
      <w:r w:rsidRPr="005225CF">
        <w:t>EVALUACIÓN</w:t>
      </w:r>
    </w:p>
    <w:p w:rsidR="00E927D2" w:rsidRDefault="00E927D2" w:rsidP="008D6230">
      <w:pPr>
        <w:pStyle w:val="Heading2"/>
      </w:pPr>
    </w:p>
    <w:p w:rsidR="00E927D2" w:rsidRDefault="00E927D2"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EXAMENES CORTOS               20%</w:t>
      </w:r>
    </w:p>
    <w:p w:rsidR="00E927D2" w:rsidRDefault="00E927D2"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PARTICIPACION EN CLASE      10%</w:t>
      </w:r>
    </w:p>
    <w:p w:rsidR="00E927D2" w:rsidRDefault="00E927D2"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PROYECTO  LABORATORIO      20%</w:t>
      </w:r>
    </w:p>
    <w:p w:rsidR="00E927D2" w:rsidRDefault="00E927D2"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CONSTRUCCION DEL ROBOT   15%</w:t>
      </w:r>
    </w:p>
    <w:p w:rsidR="00E927D2" w:rsidRDefault="00E927D2"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REPORTE DE INVESTIGACIÓN 10%</w:t>
      </w:r>
    </w:p>
    <w:p w:rsidR="00E927D2" w:rsidRDefault="00E927D2"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Examen final                          25%</w:t>
      </w:r>
    </w:p>
    <w:p w:rsidR="00E927D2" w:rsidRDefault="00E927D2" w:rsidP="00341087">
      <w:pPr>
        <w:ind w:firstLine="0"/>
      </w:pPr>
      <w:r>
        <w:rPr>
          <w:rFonts w:cs="Verdana"/>
          <w:sz w:val="19"/>
          <w:szCs w:val="19"/>
          <w:lang w:val="es-CR" w:eastAsia="es-CR"/>
        </w:rPr>
        <w:t xml:space="preserve">           TOTAL                   100%</w:t>
      </w:r>
      <w:r>
        <w:t xml:space="preserve"> </w:t>
      </w:r>
    </w:p>
    <w:p w:rsidR="00E927D2" w:rsidRDefault="00E927D2" w:rsidP="00BB5724">
      <w:pPr>
        <w:ind w:firstLine="0"/>
      </w:pPr>
    </w:p>
    <w:p w:rsidR="00E927D2" w:rsidRDefault="00E927D2" w:rsidP="008D6230"/>
    <w:p w:rsidR="00E927D2" w:rsidRDefault="00E927D2" w:rsidP="008D6230"/>
    <w:p w:rsidR="00E927D2" w:rsidRDefault="00E927D2" w:rsidP="008D6230">
      <w:pPr>
        <w:pStyle w:val="Heading1"/>
        <w:spacing w:before="120" w:after="120"/>
      </w:pPr>
      <w:r>
        <w:t>OTRA INFORMACIÓN IMPORTANTE</w:t>
      </w:r>
    </w:p>
    <w:p w:rsidR="00E927D2" w:rsidRDefault="00E927D2" w:rsidP="008D6230"/>
    <w:p w:rsidR="00E927D2" w:rsidRDefault="00E927D2" w:rsidP="00ED31F0">
      <w:pPr>
        <w:rPr>
          <w:sz w:val="18"/>
        </w:rPr>
      </w:pPr>
      <w:r w:rsidRPr="002678CB">
        <w:rPr>
          <w:sz w:val="18"/>
        </w:rPr>
        <w:t>Los exámenes cortos se realizan sin aviso previo, cumpliendo con las disposiciones del Reglamento de Régimen Académico Estudiantil (Artículo 15), cubriendo la materia de forma acumulativa.</w:t>
      </w:r>
    </w:p>
    <w:p w:rsidR="00E927D2" w:rsidRDefault="00E927D2" w:rsidP="00ED31F0">
      <w:pPr>
        <w:rPr>
          <w:b/>
          <w:szCs w:val="20"/>
          <w:u w:val="single"/>
        </w:rPr>
      </w:pPr>
      <w:r w:rsidRPr="00F852AC">
        <w:rPr>
          <w:szCs w:val="20"/>
        </w:rPr>
        <w:t>Como parte de los criterios de evaluación, se tomará en cuenta que aquel estudiante o grupo de trabajo que incurra en alguna falta grave tal como, copia, plagio, utilización de material no autorizado o comunicación</w:t>
      </w:r>
      <w:r>
        <w:rPr>
          <w:szCs w:val="20"/>
        </w:rPr>
        <w:t xml:space="preserve"> o actuación</w:t>
      </w:r>
      <w:r w:rsidRPr="00F852AC">
        <w:rPr>
          <w:szCs w:val="20"/>
        </w:rPr>
        <w:t xml:space="preserve"> ilícita en cualquiera de la pruebas o parte de ellas, </w:t>
      </w:r>
      <w:r w:rsidRPr="00F852AC">
        <w:rPr>
          <w:b/>
          <w:szCs w:val="20"/>
          <w:u w:val="single"/>
        </w:rPr>
        <w:t>perderá automáticamente el curso</w:t>
      </w:r>
      <w:r>
        <w:rPr>
          <w:b/>
          <w:szCs w:val="20"/>
          <w:u w:val="single"/>
        </w:rPr>
        <w:t>, con las consecuencias posteriores que establece la Universidad de Costa Rica</w:t>
      </w:r>
      <w:r w:rsidRPr="00F852AC">
        <w:rPr>
          <w:b/>
          <w:szCs w:val="20"/>
          <w:u w:val="single"/>
        </w:rPr>
        <w:t xml:space="preserve">. </w:t>
      </w:r>
    </w:p>
    <w:p w:rsidR="00E927D2" w:rsidRDefault="00E927D2" w:rsidP="00ED31F0">
      <w:pPr>
        <w:rPr>
          <w:b/>
          <w:szCs w:val="20"/>
          <w:u w:val="single"/>
        </w:rPr>
      </w:pPr>
      <w:r w:rsidRPr="00F852AC">
        <w:rPr>
          <w:b/>
          <w:szCs w:val="20"/>
          <w:u w:val="single"/>
        </w:rPr>
        <w:t>La no entrega del proyecto también representa la pérdida del curso automáticamente.</w:t>
      </w:r>
    </w:p>
    <w:p w:rsidR="00E927D2" w:rsidRDefault="00E927D2" w:rsidP="00AD508C">
      <w:pPr>
        <w:ind w:firstLine="0"/>
        <w:jc w:val="left"/>
        <w:rPr>
          <w:b/>
          <w:lang w:val="es-CR"/>
        </w:rPr>
      </w:pPr>
    </w:p>
    <w:p w:rsidR="00E927D2" w:rsidRDefault="00E927D2" w:rsidP="00AD508C">
      <w:pPr>
        <w:ind w:firstLine="0"/>
        <w:jc w:val="left"/>
      </w:pPr>
      <w:r>
        <w:rPr>
          <w:b/>
          <w:lang w:val="es-CR"/>
        </w:rPr>
        <w:t xml:space="preserve">NORMAS DE TRABAJO PARA EL CURSO </w:t>
      </w:r>
      <w:r>
        <w:rPr>
          <w:b/>
        </w:rPr>
        <w:t>(para ser aplicado a todos los trabajos)</w:t>
      </w:r>
      <w:r>
        <w:t xml:space="preserve"> </w:t>
      </w:r>
    </w:p>
    <w:p w:rsidR="00E927D2" w:rsidRDefault="00E927D2" w:rsidP="00ED31F0">
      <w:pPr>
        <w:pStyle w:val="Ul"/>
        <w:numPr>
          <w:ilvl w:val="0"/>
          <w:numId w:val="32"/>
        </w:numPr>
        <w:jc w:val="both"/>
      </w:pPr>
      <w:r>
        <w:t xml:space="preserve">Todos los trabajos deben de llevar el nombre completo del (los) autor(es) del mismo. Así como la fecha de entrega. </w:t>
      </w:r>
    </w:p>
    <w:p w:rsidR="00E927D2" w:rsidRDefault="00E927D2" w:rsidP="00ED31F0">
      <w:pPr>
        <w:pStyle w:val="Li"/>
        <w:numPr>
          <w:ilvl w:val="1"/>
          <w:numId w:val="33"/>
        </w:numPr>
        <w:jc w:val="both"/>
      </w:pPr>
      <w:r>
        <w:t xml:space="preserve">Cada uno de los participantes es responsable de verificar que su nombre aparezca en el trabajo, luego no se aceptan reclamos porque no aparecían en la lista. </w:t>
      </w:r>
    </w:p>
    <w:p w:rsidR="00E927D2" w:rsidRDefault="00E927D2" w:rsidP="00ED31F0">
      <w:pPr>
        <w:pStyle w:val="Li"/>
        <w:numPr>
          <w:ilvl w:val="1"/>
          <w:numId w:val="33"/>
        </w:numPr>
        <w:jc w:val="both"/>
      </w:pPr>
      <w:r>
        <w:t>EL NOMBRE DEBE APARECER EN FORMA EXPLICITA Y CLARA</w:t>
      </w:r>
      <w:r>
        <w:rPr>
          <w:lang w:val="es-CR"/>
        </w:rPr>
        <w:t>. A</w:t>
      </w:r>
      <w:r>
        <w:t>quellos trabajos donde aparezcan solo iniciales, alias, apodos, etc. y no el nombre</w:t>
      </w:r>
      <w:r>
        <w:rPr>
          <w:lang w:val="es-CR"/>
        </w:rPr>
        <w:t xml:space="preserve"> completo</w:t>
      </w:r>
      <w:r>
        <w:t>, no será</w:t>
      </w:r>
      <w:r>
        <w:rPr>
          <w:lang w:val="es-CR"/>
        </w:rPr>
        <w:t>n</w:t>
      </w:r>
      <w:r>
        <w:t xml:space="preserve"> </w:t>
      </w:r>
      <w:r>
        <w:rPr>
          <w:lang w:val="es-CR"/>
        </w:rPr>
        <w:t>calificados</w:t>
      </w:r>
      <w:r>
        <w:t>.</w:t>
      </w:r>
    </w:p>
    <w:p w:rsidR="00E927D2" w:rsidRDefault="00E927D2" w:rsidP="00ED31F0">
      <w:pPr>
        <w:pStyle w:val="Ul"/>
        <w:numPr>
          <w:ilvl w:val="0"/>
          <w:numId w:val="32"/>
        </w:numPr>
        <w:jc w:val="both"/>
      </w:pPr>
      <w:r>
        <w:t>Todos los trabajos deben ser entregados en forma impresa a menos que se indique lo contrario.</w:t>
      </w:r>
    </w:p>
    <w:p w:rsidR="00E927D2" w:rsidRDefault="00E927D2" w:rsidP="00ED31F0">
      <w:pPr>
        <w:pStyle w:val="Li"/>
        <w:numPr>
          <w:ilvl w:val="1"/>
          <w:numId w:val="34"/>
        </w:numPr>
        <w:jc w:val="both"/>
      </w:pPr>
      <w:r>
        <w:t xml:space="preserve">Si así se indica, pueden ser impresos en doble cara o en papel "reciclado". </w:t>
      </w:r>
    </w:p>
    <w:p w:rsidR="00E927D2" w:rsidRDefault="00E927D2" w:rsidP="00ED31F0">
      <w:pPr>
        <w:pStyle w:val="Li"/>
        <w:numPr>
          <w:ilvl w:val="1"/>
          <w:numId w:val="34"/>
        </w:numPr>
        <w:jc w:val="both"/>
      </w:pPr>
      <w:r>
        <w:t xml:space="preserve">Con excepción de trabajos finales, no hace falta utilizar empaste, pero si deben venir BIEN ENGRAPADOS, no se permite ni clips, o "doblar" las puntas para mantener las hojas juntas. </w:t>
      </w:r>
    </w:p>
    <w:p w:rsidR="00E927D2" w:rsidRDefault="00E927D2" w:rsidP="00ED31F0">
      <w:pPr>
        <w:pStyle w:val="Li"/>
        <w:numPr>
          <w:ilvl w:val="1"/>
          <w:numId w:val="34"/>
        </w:numPr>
        <w:jc w:val="both"/>
      </w:pPr>
      <w:r>
        <w:t xml:space="preserve">Deben venir con la numeración en cada página (no incluye portadas, tablas de contenido, índices). </w:t>
      </w:r>
    </w:p>
    <w:p w:rsidR="00E927D2" w:rsidRDefault="00E927D2" w:rsidP="00ED31F0">
      <w:pPr>
        <w:pStyle w:val="Ul"/>
        <w:numPr>
          <w:ilvl w:val="0"/>
          <w:numId w:val="32"/>
        </w:numPr>
        <w:jc w:val="both"/>
      </w:pPr>
      <w:r>
        <w:rPr>
          <w:b/>
          <w:i/>
        </w:rPr>
        <w:t>El profesor recibe los trabajos durante los primeros 15 minutos de clase,</w:t>
      </w:r>
      <w:r>
        <w:t xml:space="preserve"> (el límite puede variar si así lo dispone el profesor). Los trabajos fuera de este límite queda a criterio del profesor si son aceptados o no. [</w:t>
      </w:r>
      <w:r>
        <w:rPr>
          <w:i/>
        </w:rPr>
        <w:t>El profesor no tiene la obligación de pedir los trabajos, deben ser entregados por los estudiantes en este rango de tiempo</w:t>
      </w:r>
      <w:r>
        <w:t xml:space="preserve">]. </w:t>
      </w:r>
    </w:p>
    <w:p w:rsidR="00E927D2" w:rsidRDefault="00E927D2" w:rsidP="00ED31F0">
      <w:pPr>
        <w:pStyle w:val="Li"/>
        <w:numPr>
          <w:ilvl w:val="1"/>
          <w:numId w:val="35"/>
        </w:numPr>
        <w:jc w:val="both"/>
      </w:pPr>
      <w:r>
        <w:t xml:space="preserve">Si por algún motivo considera que no podrá entregar a tiempo, se puede enviar digitalmente el trabajo por correo electrónico al asistente antes de la hora límite y POSTERIORMENTE DEBE PRESENTAR EL TRABAJO EN PAPEL SI ASÍ FUE SOLICITADO. </w:t>
      </w:r>
    </w:p>
    <w:p w:rsidR="00E927D2" w:rsidRDefault="00E927D2" w:rsidP="00ED31F0">
      <w:pPr>
        <w:pStyle w:val="Li"/>
        <w:numPr>
          <w:ilvl w:val="0"/>
          <w:numId w:val="32"/>
        </w:numPr>
        <w:jc w:val="both"/>
      </w:pPr>
      <w:r>
        <w:t xml:space="preserve">Los trabajos donde participe más de un estudiante, deben llevar un desglose de participación en el trabajo [ver sección referente a este punto más adelante]. </w:t>
      </w:r>
    </w:p>
    <w:p w:rsidR="00E927D2" w:rsidRDefault="00E927D2" w:rsidP="00ED31F0">
      <w:pPr>
        <w:pStyle w:val="Li"/>
        <w:numPr>
          <w:ilvl w:val="0"/>
          <w:numId w:val="32"/>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E927D2" w:rsidRDefault="00E927D2" w:rsidP="00ED31F0">
      <w:pPr>
        <w:pStyle w:val="Ul"/>
        <w:numPr>
          <w:ilvl w:val="0"/>
          <w:numId w:val="32"/>
        </w:numPr>
        <w:jc w:val="both"/>
      </w:pPr>
      <w:r>
        <w:t>Cualquier trabajo sin referencias, o mal realizados según los estándares del formato APA (</w:t>
      </w:r>
      <w:hyperlink r:id="rId8" w:tgtFrame="_blank" w:history="1">
        <w:bookmarkStart w:id="0" w:name="j5dm"/>
        <w:r>
          <w:rPr>
            <w:color w:val="0000FF"/>
            <w:u w:val="single"/>
          </w:rPr>
          <w:t>ver referencia de como realizar las Normas APA</w:t>
        </w:r>
      </w:hyperlink>
      <w:bookmarkEnd w:id="0"/>
      <w:r>
        <w:t xml:space="preserve">, también en la sección </w:t>
      </w:r>
      <w:hyperlink w:anchor="Informaci%C3%B3n_de_Referencia_Importante_sobre_Plagios" w:tgtFrame="_self" w:history="1">
        <w:bookmarkStart w:id="1" w:name="d75:"/>
        <w:bookmarkEnd w:id="1"/>
        <w:r>
          <w:rPr>
            <w:color w:val="0000FF"/>
            <w:u w:val="single"/>
          </w:rPr>
          <w:t>Información de Referencia Importante sobre Plagios</w:t>
        </w:r>
      </w:hyperlink>
      <w:r>
        <w:t xml:space="preserve"> en los links se muestra como realizar correctamente las referencias), serán calificados en forma automática con un CERO (0). </w:t>
      </w:r>
    </w:p>
    <w:p w:rsidR="00E927D2" w:rsidRDefault="00E927D2" w:rsidP="00ED31F0">
      <w:pPr>
        <w:pStyle w:val="Li"/>
        <w:numPr>
          <w:ilvl w:val="1"/>
          <w:numId w:val="36"/>
        </w:numPr>
        <w:jc w:val="both"/>
      </w:pPr>
      <w:r>
        <w:t xml:space="preserve">Si no toman partes textuales, sino solo las ideas, igual tienen que identificarlas explícitamente en el documento. </w:t>
      </w:r>
    </w:p>
    <w:p w:rsidR="00E927D2" w:rsidRDefault="00E927D2" w:rsidP="00ED31F0">
      <w:pPr>
        <w:pStyle w:val="Ul"/>
        <w:numPr>
          <w:ilvl w:val="0"/>
          <w:numId w:val="32"/>
        </w:numPr>
        <w:jc w:val="both"/>
      </w:pPr>
      <w:r>
        <w:t xml:space="preserve">Si se usa material textual dentro del documento, este debe ser claramente identificado y referenciado, no se permite que los trabajos sean más de un 10% de material textual o parafraseado. </w:t>
      </w:r>
    </w:p>
    <w:p w:rsidR="00E927D2" w:rsidRDefault="00E927D2" w:rsidP="00ED31F0">
      <w:pPr>
        <w:pStyle w:val="Li"/>
        <w:numPr>
          <w:ilvl w:val="1"/>
          <w:numId w:val="37"/>
        </w:numPr>
        <w:jc w:val="both"/>
      </w:pPr>
      <w:r>
        <w:t>Para mayor detalle ver la sección "</w:t>
      </w:r>
      <w:hyperlink w:anchor="Informaci%C3%B3n_de_Referencia_Importante_sobre_Plagios" w:tgtFrame="_self" w:history="1">
        <w:bookmarkStart w:id="2" w:name="gbid"/>
        <w:r>
          <w:rPr>
            <w:color w:val="0000FF"/>
            <w:u w:val="single"/>
          </w:rPr>
          <w:t>Información de Referencia Importante sobre Plagios</w:t>
        </w:r>
      </w:hyperlink>
      <w:bookmarkEnd w:id="2"/>
      <w:r>
        <w:t xml:space="preserve">" </w:t>
      </w:r>
    </w:p>
    <w:p w:rsidR="00E927D2" w:rsidRDefault="00E927D2" w:rsidP="00ED31F0">
      <w:pPr>
        <w:pStyle w:val="Ul"/>
        <w:numPr>
          <w:ilvl w:val="0"/>
          <w:numId w:val="32"/>
        </w:numPr>
        <w:jc w:val="both"/>
      </w:pPr>
      <w: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E927D2" w:rsidRDefault="00E927D2" w:rsidP="00ED31F0">
      <w:pPr>
        <w:pStyle w:val="Li"/>
        <w:numPr>
          <w:ilvl w:val="1"/>
          <w:numId w:val="38"/>
        </w:numPr>
        <w:jc w:val="both"/>
      </w:pPr>
      <w:r>
        <w:t xml:space="preserve">Si durante la presentación de trabajos (papers, proyectos, investigaciones, etc.) se dura más de una sesión, y los que ya expusieron faltan a la otra sesión, se considerará como falta de respeto e intereses hacia los compañeros. </w:t>
      </w:r>
    </w:p>
    <w:p w:rsidR="00E927D2" w:rsidRDefault="00E927D2" w:rsidP="00ED31F0">
      <w:pPr>
        <w:pStyle w:val="Ul"/>
        <w:numPr>
          <w:ilvl w:val="0"/>
          <w:numId w:val="32"/>
        </w:numPr>
        <w:jc w:val="both"/>
      </w:pPr>
      <w:r>
        <w:t xml:space="preserve">Al inicio de curso se les indicará el correo oficial para el envío de trabajos, si se envían a otro correo no serán considerados, sin reclamos. </w:t>
      </w:r>
    </w:p>
    <w:p w:rsidR="00E927D2" w:rsidRPr="00397E50" w:rsidRDefault="00E927D2" w:rsidP="00ED31F0">
      <w:pPr>
        <w:pStyle w:val="Li"/>
        <w:numPr>
          <w:ilvl w:val="1"/>
          <w:numId w:val="39"/>
        </w:numPr>
        <w:spacing w:after="280" w:afterAutospacing="1"/>
        <w:jc w:val="both"/>
      </w:pPr>
      <w:r>
        <w:t>Los estudiantes son responsables de guardar una copia de los trabajos enviados, estos van a ser utilizados como prueba que los enviaron y sin ellos no se admiten reclamos.</w:t>
      </w:r>
    </w:p>
    <w:p w:rsidR="00E927D2" w:rsidRDefault="00E927D2" w:rsidP="00ED31F0">
      <w:pPr>
        <w:pStyle w:val="Heading2"/>
        <w:spacing w:after="280" w:afterAutospacing="1"/>
      </w:pPr>
      <w:r>
        <w:t xml:space="preserve">Criterios sobre la copia, plagio o la ayuda no permitida en evaluaciones </w:t>
      </w:r>
    </w:p>
    <w:p w:rsidR="00E927D2" w:rsidRDefault="00E927D2" w:rsidP="00ED31F0">
      <w:pPr>
        <w:spacing w:after="280"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E927D2" w:rsidRDefault="00E927D2" w:rsidP="00ED31F0">
      <w:pPr>
        <w:pStyle w:val="Heading2"/>
        <w:spacing w:after="280" w:afterAutospacing="1"/>
      </w:pPr>
      <w:bookmarkStart w:id="3" w:name="Información_de_Referencia_Importante_sob"/>
      <w:bookmarkEnd w:id="3"/>
      <w:r>
        <w:t xml:space="preserve">Información de Referencia Importante sobre Plagios </w:t>
      </w:r>
    </w:p>
    <w:p w:rsidR="00E927D2" w:rsidRPr="002678CB" w:rsidRDefault="00E927D2" w:rsidP="00ED31F0">
      <w:pPr>
        <w:rPr>
          <w:sz w:val="18"/>
        </w:rPr>
      </w:pPr>
      <w:r w:rsidRPr="00F852AC">
        <w:rPr>
          <w:szCs w:val="20"/>
        </w:rPr>
        <w:t xml:space="preserve">Como parte de los criterios de evaluación, se tomará en cuenta que aquel estudiante o grupo de trabajo que incurra en alguna falta grave tal como, copia, plagio, utilización de material no autorizado  o comunicación ilícita en cualquiera de las pruebas o parte de ellas, </w:t>
      </w:r>
      <w:r w:rsidRPr="00F852AC">
        <w:rPr>
          <w:b/>
          <w:szCs w:val="20"/>
          <w:u w:val="single"/>
        </w:rPr>
        <w:t>perderá automáticamente el curso. La no entrega del proyecto también representa la pérdida del curso automáticamente.</w:t>
      </w:r>
    </w:p>
    <w:p w:rsidR="00E927D2" w:rsidRDefault="00E927D2" w:rsidP="00ED31F0">
      <w:pPr>
        <w:pStyle w:val="Ul"/>
        <w:spacing w:after="280" w:afterAutospacing="1"/>
        <w:jc w:val="both"/>
        <w:rPr>
          <w:lang w:val="es-CR"/>
        </w:rPr>
      </w:pPr>
    </w:p>
    <w:p w:rsidR="00E927D2" w:rsidRDefault="00E927D2" w:rsidP="00ED31F0">
      <w:pPr>
        <w:pStyle w:val="Ul"/>
        <w:spacing w:after="280" w:afterAutospacing="1"/>
        <w:jc w:val="both"/>
      </w:pPr>
      <w:r>
        <w:t xml:space="preserve">Se presentan una serie de links que son importantes que lean para evitar problemas por plagio. [sobre las cosas explicadas ahí, se puede consultar al profesor en clases antes y durante la realización de los trabajos] </w:t>
      </w:r>
    </w:p>
    <w:p w:rsidR="00E927D2" w:rsidRDefault="00E927D2" w:rsidP="00ED31F0">
      <w:pPr>
        <w:pStyle w:val="Li"/>
        <w:numPr>
          <w:ilvl w:val="0"/>
          <w:numId w:val="31"/>
        </w:numPr>
      </w:pPr>
      <w:hyperlink r:id="rId9" w:tgtFrame="_blank" w:history="1">
        <w:bookmarkStart w:id="4" w:name="rm4b"/>
        <w:r>
          <w:rPr>
            <w:color w:val="0000FF"/>
            <w:u w:val="single"/>
          </w:rPr>
          <w:t>¿Por qué ocurre el plagio en las Universidades y cómo evitarlo?</w:t>
        </w:r>
      </w:hyperlink>
      <w:bookmarkEnd w:id="4"/>
      <w:r>
        <w:t xml:space="preserve"> </w:t>
      </w:r>
      <w:r w:rsidRPr="002943C5">
        <w:t>http://prof.usb.ve/eklein/plagio/</w:t>
      </w:r>
    </w:p>
    <w:p w:rsidR="00E927D2" w:rsidRDefault="00E927D2" w:rsidP="00ED31F0">
      <w:pPr>
        <w:pStyle w:val="Li"/>
        <w:numPr>
          <w:ilvl w:val="0"/>
          <w:numId w:val="31"/>
        </w:numPr>
        <w:jc w:val="both"/>
      </w:pPr>
      <w:hyperlink r:id="rId10" w:tgtFrame="_blank" w:history="1">
        <w:bookmarkStart w:id="5" w:name="jwx0"/>
        <w:r>
          <w:rPr>
            <w:color w:val="0000FF"/>
            <w:u w:val="single"/>
          </w:rPr>
          <w:t>El Plagio: Qué es y Como se evita</w:t>
        </w:r>
      </w:hyperlink>
      <w:bookmarkEnd w:id="5"/>
      <w:r>
        <w:t xml:space="preserve"> </w:t>
      </w:r>
      <w:r w:rsidRPr="002943C5">
        <w:t>http://www.eduteka.org/PlagioIndiana.php3</w:t>
      </w:r>
    </w:p>
    <w:p w:rsidR="00E927D2" w:rsidRDefault="00E927D2" w:rsidP="00ED31F0">
      <w:pPr>
        <w:pStyle w:val="Li"/>
        <w:numPr>
          <w:ilvl w:val="0"/>
          <w:numId w:val="31"/>
        </w:numPr>
      </w:pPr>
      <w:hyperlink r:id="rId11" w:tgtFrame="_blank" w:history="1">
        <w:bookmarkStart w:id="6" w:name="iwad"/>
        <w:r>
          <w:rPr>
            <w:color w:val="0000FF"/>
            <w:u w:val="single"/>
          </w:rPr>
          <w:t>¿Cómo evitar el plagio?</w:t>
        </w:r>
      </w:hyperlink>
      <w:bookmarkEnd w:id="6"/>
      <w:r>
        <w:t xml:space="preserve"> </w:t>
      </w:r>
      <w:r w:rsidRPr="002943C5">
        <w:t>http://librisql.us.es/ximdex/guias/plagio/La%20Biblioteca%20de%20la%20Universidad%20de%20Sevilla_05.htm</w:t>
      </w:r>
    </w:p>
    <w:p w:rsidR="00E927D2" w:rsidRPr="002943C5" w:rsidRDefault="00E927D2" w:rsidP="00ED31F0">
      <w:pPr>
        <w:pStyle w:val="Li"/>
        <w:numPr>
          <w:ilvl w:val="0"/>
          <w:numId w:val="31"/>
        </w:numPr>
        <w:jc w:val="both"/>
        <w:rPr>
          <w:lang w:val="es-CR"/>
        </w:rPr>
      </w:pPr>
      <w:bookmarkStart w:id="7" w:name="f9-g"/>
      <w:bookmarkEnd w:id="7"/>
      <w:r>
        <w:rPr>
          <w:color w:val="0000FF"/>
          <w:u w:val="single"/>
        </w:rPr>
        <w:t>Plagio: Qué es y cómo evitar caer en la trampa</w:t>
      </w:r>
    </w:p>
    <w:p w:rsidR="00E927D2" w:rsidRDefault="00E927D2" w:rsidP="00ED31F0">
      <w:pPr>
        <w:pStyle w:val="Li"/>
        <w:numPr>
          <w:ilvl w:val="0"/>
          <w:numId w:val="31"/>
        </w:numPr>
        <w:spacing w:after="280" w:afterAutospacing="1"/>
        <w:jc w:val="both"/>
      </w:pPr>
      <w:hyperlink r:id="rId12" w:tgtFrame="_blank" w:history="1">
        <w:bookmarkStart w:id="8" w:name="n5t1"/>
        <w:r>
          <w:rPr>
            <w:color w:val="0000FF"/>
            <w:u w:val="single"/>
          </w:rPr>
          <w:t>Formato APA</w:t>
        </w:r>
      </w:hyperlink>
      <w:bookmarkEnd w:id="8"/>
      <w:r>
        <w:t xml:space="preserve"> </w:t>
      </w:r>
      <w:r>
        <w:rPr>
          <w:lang w:val="es-CR"/>
        </w:rPr>
        <w:t>(</w:t>
      </w:r>
      <w:r w:rsidRPr="002943C5">
        <w:rPr>
          <w:lang w:val="es-CR"/>
        </w:rPr>
        <w:t>http://www.cimm.ucr.ac.cr/cuadernos/documentos/Normas_APA.pdf</w:t>
      </w:r>
      <w:r>
        <w:rPr>
          <w:lang w:val="es-CR"/>
        </w:rPr>
        <w:t>)</w:t>
      </w:r>
    </w:p>
    <w:p w:rsidR="00E927D2" w:rsidRDefault="00E927D2">
      <w:pPr>
        <w:ind w:firstLine="0"/>
        <w:jc w:val="left"/>
        <w:rPr>
          <w:b/>
          <w:color w:val="000099"/>
          <w:sz w:val="24"/>
          <w:szCs w:val="28"/>
        </w:rPr>
      </w:pPr>
    </w:p>
    <w:p w:rsidR="00E927D2" w:rsidRPr="003D4B5A" w:rsidRDefault="00E927D2" w:rsidP="008D6230">
      <w:pPr>
        <w:pStyle w:val="Heading1"/>
        <w:spacing w:before="120" w:after="120"/>
        <w:rPr>
          <w:lang w:val="en-US"/>
        </w:rPr>
      </w:pPr>
      <w:r w:rsidRPr="003D4B5A">
        <w:rPr>
          <w:lang w:val="en-US"/>
        </w:rPr>
        <w:t>BIBLIOGRAFÍA</w:t>
      </w:r>
    </w:p>
    <w:p w:rsidR="00E927D2" w:rsidRPr="003D4B5A" w:rsidRDefault="00E927D2" w:rsidP="008D6230">
      <w:pPr>
        <w:autoSpaceDE w:val="0"/>
        <w:autoSpaceDN w:val="0"/>
        <w:adjustRightInd w:val="0"/>
        <w:ind w:firstLine="0"/>
        <w:jc w:val="left"/>
        <w:rPr>
          <w:rFonts w:ascii="TTFFAB61A8t00" w:hAnsi="TTFFAB61A8t00" w:cs="TTFFAB61A8t00"/>
          <w:sz w:val="23"/>
          <w:szCs w:val="23"/>
          <w:lang w:val="en-US" w:eastAsia="es-CR"/>
        </w:rPr>
      </w:pPr>
    </w:p>
    <w:p w:rsidR="00E927D2" w:rsidRDefault="00E927D2" w:rsidP="00E61D4E">
      <w:pPr>
        <w:ind w:firstLine="0"/>
        <w:jc w:val="left"/>
        <w:rPr>
          <w:rFonts w:ascii="Bookman Old Style" w:hAnsi="Bookman Old Style"/>
          <w:i/>
          <w:sz w:val="24"/>
          <w:szCs w:val="24"/>
          <w:lang w:val="en-US"/>
        </w:rPr>
      </w:pPr>
      <w:r w:rsidRPr="000C4684">
        <w:rPr>
          <w:rFonts w:ascii="Bookman Old Style" w:hAnsi="Bookman Old Style"/>
          <w:i/>
          <w:sz w:val="24"/>
          <w:szCs w:val="24"/>
          <w:lang w:val="en-US"/>
        </w:rPr>
        <w:t>K. Bothe</w:t>
      </w:r>
      <w:r>
        <w:rPr>
          <w:rFonts w:ascii="Bookman Old Style" w:hAnsi="Bookman Old Style"/>
          <w:i/>
          <w:sz w:val="24"/>
          <w:szCs w:val="24"/>
          <w:lang w:val="en-US"/>
        </w:rPr>
        <w:t xml:space="preserve"> (1991).</w:t>
      </w:r>
      <w:r w:rsidRPr="000C4684">
        <w:rPr>
          <w:rFonts w:ascii="Bookman Old Style" w:hAnsi="Bookman Old Style"/>
          <w:i/>
          <w:sz w:val="24"/>
          <w:szCs w:val="24"/>
          <w:lang w:val="en-US"/>
        </w:rPr>
        <w:t xml:space="preserve"> World Class Quality. </w:t>
      </w:r>
      <w:r>
        <w:rPr>
          <w:rFonts w:ascii="Bookman Old Style" w:hAnsi="Bookman Old Style"/>
          <w:i/>
          <w:sz w:val="24"/>
          <w:szCs w:val="24"/>
          <w:lang w:val="en-US"/>
        </w:rPr>
        <w:t>Using design of experiments to make it happen.AMACOM.</w:t>
      </w:r>
    </w:p>
    <w:p w:rsidR="00E927D2" w:rsidRDefault="00E927D2" w:rsidP="00E61D4E">
      <w:pPr>
        <w:ind w:firstLine="0"/>
        <w:jc w:val="left"/>
        <w:rPr>
          <w:rFonts w:ascii="Bookman Old Style" w:hAnsi="Bookman Old Style"/>
          <w:i/>
          <w:sz w:val="24"/>
          <w:szCs w:val="24"/>
          <w:lang w:val="en-US"/>
        </w:rPr>
      </w:pPr>
    </w:p>
    <w:p w:rsidR="00E927D2" w:rsidRDefault="00E927D2" w:rsidP="00E61D4E">
      <w:pPr>
        <w:ind w:firstLine="0"/>
        <w:jc w:val="left"/>
        <w:rPr>
          <w:rFonts w:ascii="Bookman Old Style" w:hAnsi="Bookman Old Style"/>
          <w:i/>
          <w:sz w:val="24"/>
          <w:szCs w:val="24"/>
          <w:lang w:val="en-US"/>
        </w:rPr>
      </w:pPr>
      <w:r w:rsidRPr="007F0EC2">
        <w:rPr>
          <w:rFonts w:ascii="Bookman Old Style" w:hAnsi="Bookman Old Style"/>
          <w:i/>
          <w:sz w:val="24"/>
          <w:szCs w:val="24"/>
          <w:lang w:val="en-US"/>
        </w:rPr>
        <w:t>C.M. Creveling,J.L.Slutsky.&amp;D.Antis,Jr.(2003).Design for Six Sigma in technology and product development.Upper saddle river.</w:t>
      </w:r>
      <w:r>
        <w:rPr>
          <w:rFonts w:ascii="Bookman Old Style" w:hAnsi="Bookman Old Style"/>
          <w:i/>
          <w:sz w:val="24"/>
          <w:szCs w:val="24"/>
          <w:lang w:val="en-US"/>
        </w:rPr>
        <w:t>N</w:t>
      </w:r>
      <w:r w:rsidRPr="007F0EC2">
        <w:rPr>
          <w:rFonts w:ascii="Bookman Old Style" w:hAnsi="Bookman Old Style"/>
          <w:i/>
          <w:sz w:val="24"/>
          <w:szCs w:val="24"/>
          <w:lang w:val="en-US"/>
        </w:rPr>
        <w:t>ew Jersey 07458. Publishing as Prentice Hall PTR. Pearson Education Inc.</w:t>
      </w:r>
    </w:p>
    <w:p w:rsidR="00E927D2" w:rsidRDefault="00E927D2" w:rsidP="00E61D4E">
      <w:pPr>
        <w:pStyle w:val="ListParagraph"/>
        <w:rPr>
          <w:rFonts w:ascii="Bookman Old Style" w:hAnsi="Bookman Old Style"/>
          <w:i/>
          <w:sz w:val="24"/>
          <w:szCs w:val="24"/>
          <w:lang w:val="en-US"/>
        </w:rPr>
      </w:pPr>
    </w:p>
    <w:p w:rsidR="00E927D2" w:rsidRPr="007F0EC2" w:rsidRDefault="00E927D2" w:rsidP="00E61D4E">
      <w:pPr>
        <w:ind w:firstLine="0"/>
        <w:jc w:val="left"/>
        <w:rPr>
          <w:rFonts w:ascii="Bookman Old Style" w:hAnsi="Bookman Old Style"/>
          <w:i/>
          <w:sz w:val="24"/>
          <w:szCs w:val="24"/>
          <w:lang w:val="en-US"/>
        </w:rPr>
      </w:pPr>
      <w:r w:rsidRPr="00153B8C">
        <w:rPr>
          <w:rFonts w:ascii="Bookman Old Style" w:hAnsi="Bookman Old Style"/>
          <w:i/>
          <w:sz w:val="24"/>
          <w:szCs w:val="24"/>
          <w:lang w:val="en-US"/>
        </w:rPr>
        <w:t xml:space="preserve">Kalevi rantanen and Ellen Domb( 2008). Simplified Triz, second edition.New problem solving Applications for Engineers and Manufacturing </w:t>
      </w:r>
      <w:r>
        <w:rPr>
          <w:rFonts w:ascii="Bookman Old Style" w:hAnsi="Bookman Old Style"/>
          <w:i/>
          <w:sz w:val="24"/>
          <w:szCs w:val="24"/>
          <w:lang w:val="en-US"/>
        </w:rPr>
        <w:t>professionals.6000Broken Sound Parkway NW,Suite 300.Aurebach Publications.Taylor &amp; Francis Group.</w:t>
      </w:r>
    </w:p>
    <w:p w:rsidR="00E927D2" w:rsidRPr="00E61D4E" w:rsidRDefault="00E927D2" w:rsidP="008D6230">
      <w:pPr>
        <w:autoSpaceDE w:val="0"/>
        <w:autoSpaceDN w:val="0"/>
        <w:adjustRightInd w:val="0"/>
        <w:ind w:firstLine="0"/>
        <w:jc w:val="left"/>
        <w:rPr>
          <w:lang w:val="en-US"/>
        </w:rPr>
      </w:pPr>
      <w:r w:rsidRPr="00E61D4E">
        <w:rPr>
          <w:rFonts w:ascii="TTFFAB61A8t00" w:hAnsi="TTFFAB61A8t00" w:cs="TTFFAB61A8t00"/>
          <w:sz w:val="23"/>
          <w:szCs w:val="23"/>
          <w:lang w:val="en-US" w:eastAsia="es-CR"/>
        </w:rPr>
        <w:t>.</w:t>
      </w:r>
    </w:p>
    <w:sectPr w:rsidR="00E927D2" w:rsidRPr="00E61D4E" w:rsidSect="00F655B4">
      <w:headerReference w:type="default" r:id="rId13"/>
      <w:footerReference w:type="even" r:id="rId14"/>
      <w:footerReference w:type="default" r:id="rId15"/>
      <w:pgSz w:w="12242" w:h="15842" w:code="1"/>
      <w:pgMar w:top="2000" w:right="1191" w:bottom="1134" w:left="1134" w:header="567" w:footer="567"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D2" w:rsidRDefault="00E927D2" w:rsidP="00F655B4">
      <w:r>
        <w:separator/>
      </w:r>
    </w:p>
  </w:endnote>
  <w:endnote w:type="continuationSeparator" w:id="0">
    <w:p w:rsidR="00E927D2" w:rsidRDefault="00E927D2" w:rsidP="00F65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D2" w:rsidRDefault="00E927D2" w:rsidP="00F655B4">
    <w:pPr>
      <w:pStyle w:val="Footer"/>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rsidR="00E927D2" w:rsidRDefault="00E927D2" w:rsidP="00F655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D2" w:rsidRDefault="00E927D2" w:rsidP="00F655B4">
    <w:pPr>
      <w:pStyle w:val="Footer"/>
    </w:pPr>
    <w:r>
      <w:rPr>
        <w:noProof/>
        <w:lang w:val="en-US" w:eastAsia="en-US"/>
      </w:rPr>
      <w:pict>
        <v:shapetype id="_x0000_t202" coordsize="21600,21600" o:spt="202" path="m,l,21600r21600,l21600,xe">
          <v:stroke joinstyle="miter"/>
          <v:path gradientshapeok="t" o:connecttype="rect"/>
        </v:shapetype>
        <v:shape id="_x0000_s2050" type="#_x0000_t202" style="position:absolute;left:0;text-align:left;margin-left:396.3pt;margin-top:-12.45pt;width:56.45pt;height:17.7pt;z-index:251659264" filled="f" stroked="f">
          <v:textbox style="mso-next-textbox:#_x0000_s2050">
            <w:txbxContent>
              <w:p w:rsidR="00E927D2" w:rsidRPr="00F655B4" w:rsidRDefault="00E927D2" w:rsidP="00FB66F1">
                <w:pPr>
                  <w:jc w:val="right"/>
                </w:pPr>
                <w:fldSimple w:instr=" PAGE   \* MERGEFORMAT ">
                  <w:r>
                    <w:rPr>
                      <w:noProof/>
                    </w:rPr>
                    <w:t>8</w:t>
                  </w:r>
                </w:fldSimple>
              </w:p>
            </w:txbxContent>
          </v:textbox>
        </v:shape>
      </w:pict>
    </w:r>
    <w:r>
      <w:rPr>
        <w:noProof/>
        <w:lang w:val="en-US" w:eastAsia="en-US"/>
      </w:rPr>
      <w:pict>
        <v:shape id="_x0000_s2051" type="#_x0000_t202" style="position:absolute;left:0;text-align:left;margin-left:-2.75pt;margin-top:-12.45pt;width:263.95pt;height:17.7pt;z-index:251658240" stroked="f">
          <v:textbox style="mso-next-textbox:#_x0000_s2051">
            <w:txbxContent>
              <w:p w:rsidR="00E927D2" w:rsidRPr="00FB66F1" w:rsidRDefault="00E927D2" w:rsidP="00F655B4">
                <w:pPr>
                  <w:rPr>
                    <w:sz w:val="14"/>
                  </w:rPr>
                </w:pPr>
                <w:r w:rsidRPr="00FB66F1">
                  <w:rPr>
                    <w:sz w:val="14"/>
                  </w:rPr>
                  <w:t>Programa reconocido como sustancialmente equivalente por CEAB</w:t>
                </w:r>
              </w:p>
              <w:p w:rsidR="00E927D2" w:rsidRPr="00FB66F1" w:rsidRDefault="00E927D2" w:rsidP="00F655B4">
                <w:pPr>
                  <w:rPr>
                    <w:sz w:val="14"/>
                  </w:rPr>
                </w:pPr>
              </w:p>
            </w:txbxContent>
          </v:textbox>
        </v:shape>
      </w:pic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2" type="#_x0000_t75" style="position:absolute;left:0;text-align:left;margin-left:-4.4pt;margin-top:-22.4pt;width:499.2pt;height:53.3pt;z-index:251656192;visibility:visible">
          <v:imagedata r:id="rId1" o:title="" cropright="2181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D2" w:rsidRDefault="00E927D2" w:rsidP="00F655B4">
      <w:r>
        <w:separator/>
      </w:r>
    </w:p>
  </w:footnote>
  <w:footnote w:type="continuationSeparator" w:id="0">
    <w:p w:rsidR="00E927D2" w:rsidRDefault="00E927D2"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D2" w:rsidRDefault="00E927D2" w:rsidP="00F655B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2049" type="#_x0000_t75" alt="logo EII.jpg" style="position:absolute;left:0;text-align:left;margin-left:141.3pt;margin-top:-5.85pt;width:205.5pt;height:60pt;z-index:25165721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nsid w:val="00793E5A"/>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67A1F09"/>
    <w:multiLevelType w:val="hybridMultilevel"/>
    <w:tmpl w:val="B8F41476"/>
    <w:lvl w:ilvl="0" w:tplc="140A0001">
      <w:start w:val="1"/>
      <w:numFmt w:val="bullet"/>
      <w:lvlText w:val=""/>
      <w:lvlJc w:val="left"/>
      <w:pPr>
        <w:ind w:left="795" w:hanging="360"/>
      </w:pPr>
      <w:rPr>
        <w:rFonts w:ascii="Symbol" w:hAnsi="Symbol" w:hint="default"/>
      </w:rPr>
    </w:lvl>
    <w:lvl w:ilvl="1" w:tplc="140A0003" w:tentative="1">
      <w:start w:val="1"/>
      <w:numFmt w:val="bullet"/>
      <w:lvlText w:val="o"/>
      <w:lvlJc w:val="left"/>
      <w:pPr>
        <w:ind w:left="1515" w:hanging="360"/>
      </w:pPr>
      <w:rPr>
        <w:rFonts w:ascii="Courier New" w:hAnsi="Courier New" w:hint="default"/>
      </w:rPr>
    </w:lvl>
    <w:lvl w:ilvl="2" w:tplc="140A0005" w:tentative="1">
      <w:start w:val="1"/>
      <w:numFmt w:val="bullet"/>
      <w:lvlText w:val=""/>
      <w:lvlJc w:val="left"/>
      <w:pPr>
        <w:ind w:left="2235" w:hanging="360"/>
      </w:pPr>
      <w:rPr>
        <w:rFonts w:ascii="Wingdings" w:hAnsi="Wingdings" w:hint="default"/>
      </w:rPr>
    </w:lvl>
    <w:lvl w:ilvl="3" w:tplc="140A0001" w:tentative="1">
      <w:start w:val="1"/>
      <w:numFmt w:val="bullet"/>
      <w:lvlText w:val=""/>
      <w:lvlJc w:val="left"/>
      <w:pPr>
        <w:ind w:left="2955" w:hanging="360"/>
      </w:pPr>
      <w:rPr>
        <w:rFonts w:ascii="Symbol" w:hAnsi="Symbol" w:hint="default"/>
      </w:rPr>
    </w:lvl>
    <w:lvl w:ilvl="4" w:tplc="140A0003" w:tentative="1">
      <w:start w:val="1"/>
      <w:numFmt w:val="bullet"/>
      <w:lvlText w:val="o"/>
      <w:lvlJc w:val="left"/>
      <w:pPr>
        <w:ind w:left="3675" w:hanging="360"/>
      </w:pPr>
      <w:rPr>
        <w:rFonts w:ascii="Courier New" w:hAnsi="Courier New" w:hint="default"/>
      </w:rPr>
    </w:lvl>
    <w:lvl w:ilvl="5" w:tplc="140A0005" w:tentative="1">
      <w:start w:val="1"/>
      <w:numFmt w:val="bullet"/>
      <w:lvlText w:val=""/>
      <w:lvlJc w:val="left"/>
      <w:pPr>
        <w:ind w:left="4395" w:hanging="360"/>
      </w:pPr>
      <w:rPr>
        <w:rFonts w:ascii="Wingdings" w:hAnsi="Wingdings" w:hint="default"/>
      </w:rPr>
    </w:lvl>
    <w:lvl w:ilvl="6" w:tplc="140A0001" w:tentative="1">
      <w:start w:val="1"/>
      <w:numFmt w:val="bullet"/>
      <w:lvlText w:val=""/>
      <w:lvlJc w:val="left"/>
      <w:pPr>
        <w:ind w:left="5115" w:hanging="360"/>
      </w:pPr>
      <w:rPr>
        <w:rFonts w:ascii="Symbol" w:hAnsi="Symbol" w:hint="default"/>
      </w:rPr>
    </w:lvl>
    <w:lvl w:ilvl="7" w:tplc="140A0003" w:tentative="1">
      <w:start w:val="1"/>
      <w:numFmt w:val="bullet"/>
      <w:lvlText w:val="o"/>
      <w:lvlJc w:val="left"/>
      <w:pPr>
        <w:ind w:left="5835" w:hanging="360"/>
      </w:pPr>
      <w:rPr>
        <w:rFonts w:ascii="Courier New" w:hAnsi="Courier New" w:hint="default"/>
      </w:rPr>
    </w:lvl>
    <w:lvl w:ilvl="8" w:tplc="140A0005" w:tentative="1">
      <w:start w:val="1"/>
      <w:numFmt w:val="bullet"/>
      <w:lvlText w:val=""/>
      <w:lvlJc w:val="left"/>
      <w:pPr>
        <w:ind w:left="6555" w:hanging="360"/>
      </w:pPr>
      <w:rPr>
        <w:rFonts w:ascii="Wingdings" w:hAnsi="Wingdings" w:hint="default"/>
      </w:rPr>
    </w:lvl>
  </w:abstractNum>
  <w:abstractNum w:abstractNumId="18">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Times New Roman" w:hint="default"/>
        <w:sz w:val="16"/>
      </w:rPr>
    </w:lvl>
  </w:abstractNum>
  <w:abstractNum w:abstractNumId="19">
    <w:nsid w:val="08C17DEE"/>
    <w:multiLevelType w:val="multilevel"/>
    <w:tmpl w:val="56BE4562"/>
    <w:lvl w:ilvl="0">
      <w:start w:val="1"/>
      <w:numFmt w:val="bullet"/>
      <w:lvlText w:val=""/>
      <w:lvlJc w:val="left"/>
      <w:pPr>
        <w:tabs>
          <w:tab w:val="num" w:pos="720"/>
        </w:tabs>
        <w:ind w:left="720" w:hanging="360"/>
      </w:pPr>
      <w:rPr>
        <w:rFonts w:ascii="Wingdings" w:hAnsi="Wingdings" w:hint="default"/>
        <w:color w:val="008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C862247"/>
    <w:multiLevelType w:val="hybridMultilevel"/>
    <w:tmpl w:val="88661E2E"/>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0E1F799C"/>
    <w:multiLevelType w:val="hybridMultilevel"/>
    <w:tmpl w:val="4CA004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11395F23"/>
    <w:multiLevelType w:val="hybridMultilevel"/>
    <w:tmpl w:val="34867EB4"/>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12A2774D"/>
    <w:multiLevelType w:val="multilevel"/>
    <w:tmpl w:val="AD9856DE"/>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19D2EA2"/>
    <w:multiLevelType w:val="hybridMultilevel"/>
    <w:tmpl w:val="56BE4562"/>
    <w:lvl w:ilvl="0" w:tplc="9008051C">
      <w:start w:val="1"/>
      <w:numFmt w:val="bullet"/>
      <w:lvlText w:val=""/>
      <w:lvlJc w:val="left"/>
      <w:pPr>
        <w:tabs>
          <w:tab w:val="num" w:pos="720"/>
        </w:tabs>
        <w:ind w:left="720" w:hanging="360"/>
      </w:pPr>
      <w:rPr>
        <w:rFonts w:ascii="Wingdings" w:hAnsi="Wingdings" w:hint="default"/>
        <w:color w:val="00800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43D6983"/>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87002D4"/>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B663215"/>
    <w:multiLevelType w:val="hybridMultilevel"/>
    <w:tmpl w:val="05EEC7D6"/>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2E732B83"/>
    <w:multiLevelType w:val="hybridMultilevel"/>
    <w:tmpl w:val="570AB1F4"/>
    <w:lvl w:ilvl="0" w:tplc="6448C230">
      <w:start w:val="1"/>
      <w:numFmt w:val="bullet"/>
      <w:lvlText w:val=""/>
      <w:lvlJc w:val="left"/>
      <w:pPr>
        <w:ind w:left="720" w:hanging="360"/>
      </w:pPr>
      <w:rPr>
        <w:rFonts w:ascii="Wingdings" w:hAnsi="Wingdings" w:hint="default"/>
        <w:color w:val="auto"/>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2EB207A"/>
    <w:multiLevelType w:val="multilevel"/>
    <w:tmpl w:val="88661E2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37F14C5F"/>
    <w:multiLevelType w:val="multilevel"/>
    <w:tmpl w:val="8EE439BC"/>
    <w:lvl w:ilvl="0">
      <w:start w:val="3"/>
      <w:numFmt w:val="decimal"/>
      <w:pStyle w:val="Estilo6"/>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3B4D402A"/>
    <w:multiLevelType w:val="multilevel"/>
    <w:tmpl w:val="819A9350"/>
    <w:lvl w:ilvl="0">
      <w:start w:val="2"/>
      <w:numFmt w:val="decimal"/>
      <w:lvlText w:val="%1."/>
      <w:lvlJc w:val="left"/>
      <w:pPr>
        <w:tabs>
          <w:tab w:val="num" w:pos="360"/>
        </w:tabs>
        <w:ind w:left="360" w:hanging="360"/>
      </w:pPr>
      <w:rPr>
        <w:rFonts w:cs="Times New Roman" w:hint="default"/>
      </w:rPr>
    </w:lvl>
    <w:lvl w:ilvl="1">
      <w:start w:val="1"/>
      <w:numFmt w:val="decimal"/>
      <w:pStyle w:val="Estilo3"/>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D4A71EB"/>
    <w:multiLevelType w:val="hybridMultilevel"/>
    <w:tmpl w:val="108A0260"/>
    <w:lvl w:ilvl="0" w:tplc="A88A6A18">
      <w:start w:val="1"/>
      <w:numFmt w:val="bullet"/>
      <w:lvlText w:val=""/>
      <w:lvlJc w:val="left"/>
      <w:pPr>
        <w:tabs>
          <w:tab w:val="num" w:pos="396"/>
        </w:tabs>
        <w:ind w:left="396"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3E114AA8"/>
    <w:multiLevelType w:val="hybridMultilevel"/>
    <w:tmpl w:val="8452ADD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2C668FD"/>
    <w:multiLevelType w:val="hybridMultilevel"/>
    <w:tmpl w:val="F202D554"/>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446650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459F2E95"/>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1">
    <w:nsid w:val="54C66D35"/>
    <w:multiLevelType w:val="hybridMultilevel"/>
    <w:tmpl w:val="0C8CC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56096D64"/>
    <w:multiLevelType w:val="singleLevel"/>
    <w:tmpl w:val="439AFFDE"/>
    <w:lvl w:ilvl="0">
      <w:start w:val="1"/>
      <w:numFmt w:val="bullet"/>
      <w:lvlText w:val=""/>
      <w:lvlJc w:val="left"/>
      <w:pPr>
        <w:tabs>
          <w:tab w:val="num" w:pos="360"/>
        </w:tabs>
        <w:ind w:left="360" w:hanging="360"/>
      </w:pPr>
      <w:rPr>
        <w:rFonts w:ascii="Symbol" w:hAnsi="Symbol" w:hint="default"/>
        <w:sz w:val="24"/>
      </w:rPr>
    </w:lvl>
  </w:abstractNum>
  <w:abstractNum w:abstractNumId="43">
    <w:nsid w:val="5A803937"/>
    <w:multiLevelType w:val="hybridMultilevel"/>
    <w:tmpl w:val="4126A8B0"/>
    <w:lvl w:ilvl="0" w:tplc="A88A6A18">
      <w:start w:val="1"/>
      <w:numFmt w:val="bullet"/>
      <w:lvlText w:val=""/>
      <w:lvlJc w:val="left"/>
      <w:pPr>
        <w:tabs>
          <w:tab w:val="num" w:pos="907"/>
        </w:tabs>
        <w:ind w:left="907"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hint="default"/>
        <w:sz w:val="16"/>
      </w:rPr>
    </w:lvl>
    <w:lvl w:ilvl="1" w:tplc="0C0A000F">
      <w:start w:val="1"/>
      <w:numFmt w:val="decimal"/>
      <w:lvlText w:val="%2."/>
      <w:lvlJc w:val="left"/>
      <w:pPr>
        <w:tabs>
          <w:tab w:val="num" w:pos="1553"/>
        </w:tabs>
        <w:ind w:left="1553" w:hanging="360"/>
      </w:pPr>
      <w:rPr>
        <w:rFonts w:cs="Times New Roman" w:hint="default"/>
        <w:sz w:val="16"/>
        <w:szCs w:val="16"/>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45">
    <w:nsid w:val="74E12DD1"/>
    <w:multiLevelType w:val="hybridMultilevel"/>
    <w:tmpl w:val="D37CB7CC"/>
    <w:lvl w:ilvl="0" w:tplc="A1FCECA4">
      <w:start w:val="1"/>
      <w:numFmt w:val="bullet"/>
      <w:lvlText w:val=""/>
      <w:lvlJc w:val="left"/>
      <w:pPr>
        <w:tabs>
          <w:tab w:val="num" w:pos="720"/>
        </w:tabs>
        <w:ind w:left="720" w:hanging="360"/>
      </w:pPr>
      <w:rPr>
        <w:rFonts w:ascii="Wingdings" w:hAnsi="Wingdings" w:hint="default"/>
        <w:color w:val="008000"/>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7FE100D"/>
    <w:multiLevelType w:val="hybridMultilevel"/>
    <w:tmpl w:val="02CC8652"/>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33"/>
  </w:num>
  <w:num w:numId="2">
    <w:abstractNumId w:val="33"/>
  </w:num>
  <w:num w:numId="3">
    <w:abstractNumId w:val="32"/>
  </w:num>
  <w:num w:numId="4">
    <w:abstractNumId w:val="21"/>
  </w:num>
  <w:num w:numId="5">
    <w:abstractNumId w:val="35"/>
  </w:num>
  <w:num w:numId="6">
    <w:abstractNumId w:val="22"/>
  </w:num>
  <w:num w:numId="7">
    <w:abstractNumId w:val="46"/>
  </w:num>
  <w:num w:numId="8">
    <w:abstractNumId w:val="34"/>
  </w:num>
  <w:num w:numId="9">
    <w:abstractNumId w:val="44"/>
  </w:num>
  <w:num w:numId="10">
    <w:abstractNumId w:val="43"/>
  </w:num>
  <w:num w:numId="11">
    <w:abstractNumId w:val="37"/>
  </w:num>
  <w:num w:numId="12">
    <w:abstractNumId w:val="20"/>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0"/>
  </w:num>
  <w:num w:numId="15">
    <w:abstractNumId w:val="25"/>
  </w:num>
  <w:num w:numId="16">
    <w:abstractNumId w:val="19"/>
  </w:num>
  <w:num w:numId="17">
    <w:abstractNumId w:val="45"/>
  </w:num>
  <w:num w:numId="18">
    <w:abstractNumId w:val="26"/>
  </w:num>
  <w:num w:numId="19">
    <w:abstractNumId w:val="24"/>
  </w:num>
  <w:num w:numId="20">
    <w:abstractNumId w:val="39"/>
  </w:num>
  <w:num w:numId="21">
    <w:abstractNumId w:val="31"/>
  </w:num>
  <w:num w:numId="22">
    <w:abstractNumId w:val="16"/>
  </w:num>
  <w:num w:numId="23">
    <w:abstractNumId w:val="36"/>
  </w:num>
  <w:num w:numId="24">
    <w:abstractNumId w:val="27"/>
  </w:num>
  <w:num w:numId="25">
    <w:abstractNumId w:val="28"/>
  </w:num>
  <w:num w:numId="26">
    <w:abstractNumId w:val="38"/>
  </w:num>
  <w:num w:numId="27">
    <w:abstractNumId w:val="23"/>
  </w:num>
  <w:num w:numId="28">
    <w:abstractNumId w:val="40"/>
  </w:num>
  <w:num w:numId="29">
    <w:abstractNumId w:val="47"/>
  </w:num>
  <w:num w:numId="30">
    <w:abstractNumId w:val="29"/>
  </w:num>
  <w:num w:numId="31">
    <w:abstractNumId w:val="15"/>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41"/>
  </w:num>
  <w:num w:numId="47">
    <w:abstractNumId w:val="17"/>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F13"/>
    <w:rsid w:val="00010FAA"/>
    <w:rsid w:val="00016F61"/>
    <w:rsid w:val="0002719D"/>
    <w:rsid w:val="00042DBC"/>
    <w:rsid w:val="00052AA1"/>
    <w:rsid w:val="00081A2E"/>
    <w:rsid w:val="000A2992"/>
    <w:rsid w:val="000B2647"/>
    <w:rsid w:val="000C3F93"/>
    <w:rsid w:val="000C4684"/>
    <w:rsid w:val="00107044"/>
    <w:rsid w:val="00147403"/>
    <w:rsid w:val="00153B8C"/>
    <w:rsid w:val="00173261"/>
    <w:rsid w:val="0017391F"/>
    <w:rsid w:val="00197853"/>
    <w:rsid w:val="001A1BCE"/>
    <w:rsid w:val="001A5628"/>
    <w:rsid w:val="002364EC"/>
    <w:rsid w:val="00236A04"/>
    <w:rsid w:val="00237CA9"/>
    <w:rsid w:val="00264009"/>
    <w:rsid w:val="002678CB"/>
    <w:rsid w:val="00271491"/>
    <w:rsid w:val="00272BD1"/>
    <w:rsid w:val="002943C5"/>
    <w:rsid w:val="002A353C"/>
    <w:rsid w:val="002E5627"/>
    <w:rsid w:val="00303170"/>
    <w:rsid w:val="00324EBB"/>
    <w:rsid w:val="00341087"/>
    <w:rsid w:val="003452C3"/>
    <w:rsid w:val="00391A86"/>
    <w:rsid w:val="00397E50"/>
    <w:rsid w:val="003A1FBC"/>
    <w:rsid w:val="003A2DFE"/>
    <w:rsid w:val="003B26B2"/>
    <w:rsid w:val="003B7ABF"/>
    <w:rsid w:val="003D1278"/>
    <w:rsid w:val="003D4B5A"/>
    <w:rsid w:val="003D74E4"/>
    <w:rsid w:val="00453CA7"/>
    <w:rsid w:val="00454BB3"/>
    <w:rsid w:val="00455119"/>
    <w:rsid w:val="004A54DF"/>
    <w:rsid w:val="004B70DD"/>
    <w:rsid w:val="004D4B71"/>
    <w:rsid w:val="004E1360"/>
    <w:rsid w:val="004E73C3"/>
    <w:rsid w:val="004F540B"/>
    <w:rsid w:val="005225CF"/>
    <w:rsid w:val="00523667"/>
    <w:rsid w:val="005311B1"/>
    <w:rsid w:val="00534F2B"/>
    <w:rsid w:val="00563B51"/>
    <w:rsid w:val="00574E71"/>
    <w:rsid w:val="00582FA8"/>
    <w:rsid w:val="005A0E06"/>
    <w:rsid w:val="00601213"/>
    <w:rsid w:val="00612793"/>
    <w:rsid w:val="006329B9"/>
    <w:rsid w:val="006760F8"/>
    <w:rsid w:val="00695E49"/>
    <w:rsid w:val="006B2070"/>
    <w:rsid w:val="006B2A2C"/>
    <w:rsid w:val="006D6F18"/>
    <w:rsid w:val="0075055A"/>
    <w:rsid w:val="00766502"/>
    <w:rsid w:val="007773AA"/>
    <w:rsid w:val="007E17DE"/>
    <w:rsid w:val="007E7933"/>
    <w:rsid w:val="007F0EC2"/>
    <w:rsid w:val="007F6FB7"/>
    <w:rsid w:val="00827CE3"/>
    <w:rsid w:val="008606FA"/>
    <w:rsid w:val="00863B1A"/>
    <w:rsid w:val="00886DBC"/>
    <w:rsid w:val="008878D9"/>
    <w:rsid w:val="00890036"/>
    <w:rsid w:val="008D6230"/>
    <w:rsid w:val="00943DDA"/>
    <w:rsid w:val="00967F48"/>
    <w:rsid w:val="009C510B"/>
    <w:rsid w:val="009D6A25"/>
    <w:rsid w:val="00A413D9"/>
    <w:rsid w:val="00A414AB"/>
    <w:rsid w:val="00A72CCC"/>
    <w:rsid w:val="00AC3F27"/>
    <w:rsid w:val="00AC6ECC"/>
    <w:rsid w:val="00AD508C"/>
    <w:rsid w:val="00B130E3"/>
    <w:rsid w:val="00B1345A"/>
    <w:rsid w:val="00B17F13"/>
    <w:rsid w:val="00B21E3F"/>
    <w:rsid w:val="00B22563"/>
    <w:rsid w:val="00B54881"/>
    <w:rsid w:val="00BB5724"/>
    <w:rsid w:val="00BB6AA7"/>
    <w:rsid w:val="00BC5831"/>
    <w:rsid w:val="00BC62EA"/>
    <w:rsid w:val="00C00800"/>
    <w:rsid w:val="00C16A84"/>
    <w:rsid w:val="00C74A67"/>
    <w:rsid w:val="00C91BEF"/>
    <w:rsid w:val="00CB0EAD"/>
    <w:rsid w:val="00CB38EF"/>
    <w:rsid w:val="00CD3407"/>
    <w:rsid w:val="00D17701"/>
    <w:rsid w:val="00D2169F"/>
    <w:rsid w:val="00D301CF"/>
    <w:rsid w:val="00D61B64"/>
    <w:rsid w:val="00D639ED"/>
    <w:rsid w:val="00D80366"/>
    <w:rsid w:val="00DE140A"/>
    <w:rsid w:val="00DE6C10"/>
    <w:rsid w:val="00E1303E"/>
    <w:rsid w:val="00E21D34"/>
    <w:rsid w:val="00E61D4E"/>
    <w:rsid w:val="00E927D2"/>
    <w:rsid w:val="00EB00C6"/>
    <w:rsid w:val="00EB132D"/>
    <w:rsid w:val="00ED3154"/>
    <w:rsid w:val="00ED31F0"/>
    <w:rsid w:val="00ED3BA7"/>
    <w:rsid w:val="00EF458F"/>
    <w:rsid w:val="00F15C50"/>
    <w:rsid w:val="00F23B9A"/>
    <w:rsid w:val="00F32DC3"/>
    <w:rsid w:val="00F432E8"/>
    <w:rsid w:val="00F655B4"/>
    <w:rsid w:val="00F73EC3"/>
    <w:rsid w:val="00F8188D"/>
    <w:rsid w:val="00F852AC"/>
    <w:rsid w:val="00FB66F1"/>
    <w:rsid w:val="00FD748A"/>
    <w:rsid w:val="00FE260F"/>
    <w:rsid w:val="00FF08EB"/>
    <w:rsid w:val="00FF45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 w:val="20"/>
      <w:lang w:val="es-ES" w:eastAsia="es-ES"/>
    </w:rPr>
  </w:style>
  <w:style w:type="paragraph" w:styleId="Heading1">
    <w:name w:val="heading 1"/>
    <w:basedOn w:val="Normal"/>
    <w:next w:val="Normal"/>
    <w:link w:val="Heading1Ch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Heading2">
    <w:name w:val="heading 2"/>
    <w:basedOn w:val="Normal"/>
    <w:next w:val="Normal"/>
    <w:link w:val="Heading2Char"/>
    <w:uiPriority w:val="99"/>
    <w:qFormat/>
    <w:rsid w:val="008D6230"/>
    <w:pPr>
      <w:outlineLvl w:val="1"/>
    </w:pPr>
    <w:rPr>
      <w:b/>
    </w:rPr>
  </w:style>
  <w:style w:type="paragraph" w:styleId="Heading3">
    <w:name w:val="heading 3"/>
    <w:basedOn w:val="Normal"/>
    <w:next w:val="Normal"/>
    <w:link w:val="Heading3Char"/>
    <w:uiPriority w:val="99"/>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E140A"/>
    <w:pPr>
      <w:keepNext/>
      <w:outlineLvl w:val="3"/>
    </w:pPr>
    <w:rPr>
      <w:rFonts w:ascii="Bookman Old Style" w:hAnsi="Bookman Old Style"/>
      <w:bCs/>
      <w:i/>
      <w:sz w:val="24"/>
    </w:rPr>
  </w:style>
  <w:style w:type="paragraph" w:styleId="Heading5">
    <w:name w:val="heading 5"/>
    <w:basedOn w:val="Normal"/>
    <w:next w:val="Normal"/>
    <w:link w:val="Heading5Char"/>
    <w:uiPriority w:val="99"/>
    <w:qFormat/>
    <w:rsid w:val="009C510B"/>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31F0"/>
    <w:rPr>
      <w:rFonts w:ascii="Verdana" w:hAnsi="Verdana" w:cs="Tahoma"/>
      <w:b/>
      <w:color w:val="000099"/>
      <w:sz w:val="28"/>
      <w:szCs w:val="28"/>
      <w:shd w:val="clear" w:color="auto" w:fill="DBE5F1"/>
      <w:lang w:val="es-ES" w:eastAsia="es-ES"/>
    </w:rPr>
  </w:style>
  <w:style w:type="character" w:customStyle="1" w:styleId="Heading2Char">
    <w:name w:val="Heading 2 Char"/>
    <w:basedOn w:val="DefaultParagraphFont"/>
    <w:link w:val="Heading2"/>
    <w:uiPriority w:val="99"/>
    <w:locked/>
    <w:rsid w:val="00523667"/>
    <w:rPr>
      <w:rFonts w:ascii="Verdana" w:hAnsi="Verdana" w:cs="Tahoma"/>
      <w:b/>
      <w:sz w:val="22"/>
      <w:szCs w:val="22"/>
      <w:lang w:val="es-ES" w:eastAsia="es-ES"/>
    </w:rPr>
  </w:style>
  <w:style w:type="character" w:customStyle="1" w:styleId="Heading3Char">
    <w:name w:val="Heading 3 Char"/>
    <w:basedOn w:val="DefaultParagraphFont"/>
    <w:link w:val="Heading3"/>
    <w:uiPriority w:val="99"/>
    <w:semiHidden/>
    <w:locked/>
    <w:rsid w:val="001A5628"/>
    <w:rPr>
      <w:rFonts w:ascii="Cambria" w:hAnsi="Cambria" w:cs="Times New Roman"/>
      <w:b/>
      <w:bCs/>
      <w:sz w:val="26"/>
      <w:szCs w:val="26"/>
      <w:lang w:val="es-ES" w:eastAsia="es-ES"/>
    </w:rPr>
  </w:style>
  <w:style w:type="character" w:customStyle="1" w:styleId="Heading4Char">
    <w:name w:val="Heading 4 Char"/>
    <w:basedOn w:val="DefaultParagraphFont"/>
    <w:link w:val="Heading4"/>
    <w:uiPriority w:val="99"/>
    <w:semiHidden/>
    <w:locked/>
    <w:rsid w:val="001A5628"/>
    <w:rPr>
      <w:rFonts w:ascii="Calibri" w:hAnsi="Calibri" w:cs="Times New Roman"/>
      <w:b/>
      <w:bCs/>
      <w:sz w:val="28"/>
      <w:szCs w:val="28"/>
      <w:lang w:val="es-ES" w:eastAsia="es-ES"/>
    </w:rPr>
  </w:style>
  <w:style w:type="character" w:customStyle="1" w:styleId="Heading5Char">
    <w:name w:val="Heading 5 Char"/>
    <w:basedOn w:val="DefaultParagraphFont"/>
    <w:link w:val="Heading5"/>
    <w:uiPriority w:val="99"/>
    <w:semiHidden/>
    <w:locked/>
    <w:rsid w:val="001A5628"/>
    <w:rPr>
      <w:rFonts w:ascii="Calibri" w:hAnsi="Calibri" w:cs="Times New Roman"/>
      <w:b/>
      <w:bCs/>
      <w:i/>
      <w:iCs/>
      <w:sz w:val="26"/>
      <w:szCs w:val="26"/>
      <w:lang w:val="es-ES" w:eastAsia="es-ES"/>
    </w:rPr>
  </w:style>
  <w:style w:type="paragraph" w:customStyle="1" w:styleId="Estilo2">
    <w:name w:val="Estilo2"/>
    <w:basedOn w:val="Normal"/>
    <w:uiPriority w:val="99"/>
    <w:rsid w:val="00DE140A"/>
    <w:pPr>
      <w:spacing w:line="360" w:lineRule="auto"/>
    </w:pPr>
    <w:rPr>
      <w:rFonts w:ascii="Arial" w:hAnsi="Arial" w:cs="Arial"/>
      <w:lang w:val="es-MX"/>
    </w:rPr>
  </w:style>
  <w:style w:type="paragraph" w:styleId="TOC1">
    <w:name w:val="toc 1"/>
    <w:basedOn w:val="Normal"/>
    <w:next w:val="Normal"/>
    <w:autoRedefine/>
    <w:uiPriority w:val="99"/>
    <w:semiHidden/>
    <w:rsid w:val="00DE140A"/>
    <w:pPr>
      <w:spacing w:before="360" w:line="360" w:lineRule="auto"/>
    </w:pPr>
    <w:rPr>
      <w:rFonts w:ascii="Arial" w:hAnsi="Arial"/>
      <w:b/>
      <w:bCs/>
      <w:caps/>
      <w:sz w:val="36"/>
      <w:szCs w:val="28"/>
    </w:rPr>
  </w:style>
  <w:style w:type="paragraph" w:customStyle="1" w:styleId="Estilo3">
    <w:name w:val="Estilo3"/>
    <w:basedOn w:val="Estilo2"/>
    <w:autoRedefine/>
    <w:uiPriority w:val="99"/>
    <w:rsid w:val="00DE140A"/>
    <w:pPr>
      <w:numPr>
        <w:ilvl w:val="1"/>
        <w:numId w:val="2"/>
      </w:numPr>
      <w:tabs>
        <w:tab w:val="left" w:pos="709"/>
      </w:tabs>
      <w:spacing w:after="60"/>
      <w:outlineLvl w:val="1"/>
    </w:pPr>
    <w:rPr>
      <w:b/>
    </w:rPr>
  </w:style>
  <w:style w:type="paragraph" w:customStyle="1" w:styleId="Estilo6">
    <w:name w:val="Estilo6"/>
    <w:basedOn w:val="Estilo2"/>
    <w:autoRedefine/>
    <w:uiPriority w:val="99"/>
    <w:rsid w:val="00DE140A"/>
    <w:pPr>
      <w:numPr>
        <w:numId w:val="3"/>
      </w:numPr>
      <w:spacing w:line="240" w:lineRule="auto"/>
      <w:jc w:val="left"/>
    </w:pPr>
    <w:rPr>
      <w:rFonts w:ascii="Times New Roman" w:hAnsi="Times New Roman" w:cs="Times New Roman"/>
      <w:lang w:val="en-US"/>
    </w:rPr>
  </w:style>
  <w:style w:type="paragraph" w:styleId="Footer">
    <w:name w:val="footer"/>
    <w:basedOn w:val="Normal"/>
    <w:link w:val="FooterChar"/>
    <w:uiPriority w:val="99"/>
    <w:rsid w:val="00B17F13"/>
    <w:pPr>
      <w:tabs>
        <w:tab w:val="center" w:pos="4252"/>
        <w:tab w:val="right" w:pos="8504"/>
      </w:tabs>
    </w:pPr>
  </w:style>
  <w:style w:type="character" w:customStyle="1" w:styleId="FooterChar">
    <w:name w:val="Footer Char"/>
    <w:basedOn w:val="DefaultParagraphFont"/>
    <w:link w:val="Footer"/>
    <w:uiPriority w:val="99"/>
    <w:semiHidden/>
    <w:locked/>
    <w:rsid w:val="001A5628"/>
    <w:rPr>
      <w:rFonts w:ascii="Verdana" w:hAnsi="Verdana" w:cs="Tahoma"/>
      <w:sz w:val="20"/>
      <w:lang w:val="es-ES" w:eastAsia="es-ES"/>
    </w:rPr>
  </w:style>
  <w:style w:type="character" w:styleId="PageNumber">
    <w:name w:val="page number"/>
    <w:basedOn w:val="DefaultParagraphFont"/>
    <w:uiPriority w:val="99"/>
    <w:rsid w:val="00B17F13"/>
    <w:rPr>
      <w:rFonts w:cs="Times New Roman"/>
    </w:rPr>
  </w:style>
  <w:style w:type="paragraph" w:styleId="BodyText2">
    <w:name w:val="Body Text 2"/>
    <w:basedOn w:val="Normal"/>
    <w:link w:val="BodyText2Char"/>
    <w:uiPriority w:val="99"/>
    <w:rsid w:val="00DE140A"/>
    <w:pPr>
      <w:spacing w:line="360" w:lineRule="auto"/>
    </w:pPr>
    <w:rPr>
      <w:rFonts w:ascii="Arial" w:hAnsi="Arial" w:cs="Arial"/>
      <w:sz w:val="24"/>
    </w:rPr>
  </w:style>
  <w:style w:type="character" w:customStyle="1" w:styleId="BodyText2Char">
    <w:name w:val="Body Text 2 Char"/>
    <w:basedOn w:val="DefaultParagraphFont"/>
    <w:link w:val="BodyText2"/>
    <w:uiPriority w:val="99"/>
    <w:semiHidden/>
    <w:locked/>
    <w:rsid w:val="001A5628"/>
    <w:rPr>
      <w:rFonts w:ascii="Verdana" w:hAnsi="Verdana" w:cs="Tahoma"/>
      <w:sz w:val="20"/>
      <w:lang w:val="es-ES" w:eastAsia="es-ES"/>
    </w:rPr>
  </w:style>
  <w:style w:type="paragraph" w:styleId="Header">
    <w:name w:val="header"/>
    <w:basedOn w:val="Normal"/>
    <w:link w:val="HeaderChar"/>
    <w:uiPriority w:val="99"/>
    <w:rsid w:val="00DE140A"/>
    <w:pPr>
      <w:tabs>
        <w:tab w:val="center" w:pos="4252"/>
        <w:tab w:val="right" w:pos="8504"/>
      </w:tabs>
    </w:pPr>
  </w:style>
  <w:style w:type="character" w:customStyle="1" w:styleId="HeaderChar">
    <w:name w:val="Header Char"/>
    <w:basedOn w:val="DefaultParagraphFont"/>
    <w:link w:val="Header"/>
    <w:uiPriority w:val="99"/>
    <w:semiHidden/>
    <w:locked/>
    <w:rsid w:val="001A5628"/>
    <w:rPr>
      <w:rFonts w:ascii="Verdana" w:hAnsi="Verdana" w:cs="Tahoma"/>
      <w:sz w:val="20"/>
      <w:lang w:val="es-ES" w:eastAsia="es-ES"/>
    </w:rPr>
  </w:style>
  <w:style w:type="table" w:styleId="TableGrid">
    <w:name w:val="Table Grid"/>
    <w:basedOn w:val="TableNormal"/>
    <w:uiPriority w:val="99"/>
    <w:rsid w:val="00DE14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DE140A"/>
    <w:rPr>
      <w:rFonts w:cs="Times New Roman"/>
      <w:sz w:val="18"/>
    </w:rPr>
  </w:style>
  <w:style w:type="paragraph" w:styleId="CommentText">
    <w:name w:val="annotation text"/>
    <w:basedOn w:val="Normal"/>
    <w:link w:val="CommentTextChar"/>
    <w:uiPriority w:val="99"/>
    <w:semiHidden/>
    <w:rsid w:val="00DE140A"/>
    <w:rPr>
      <w:sz w:val="24"/>
      <w:szCs w:val="24"/>
    </w:rPr>
  </w:style>
  <w:style w:type="character" w:customStyle="1" w:styleId="CommentTextChar">
    <w:name w:val="Comment Text Char"/>
    <w:basedOn w:val="DefaultParagraphFont"/>
    <w:link w:val="CommentText"/>
    <w:uiPriority w:val="99"/>
    <w:semiHidden/>
    <w:locked/>
    <w:rsid w:val="001A5628"/>
    <w:rPr>
      <w:rFonts w:ascii="Verdana" w:hAnsi="Verdana" w:cs="Tahoma"/>
      <w:sz w:val="20"/>
      <w:szCs w:val="20"/>
      <w:lang w:val="es-ES" w:eastAsia="es-ES"/>
    </w:rPr>
  </w:style>
  <w:style w:type="paragraph" w:styleId="CommentSubject">
    <w:name w:val="annotation subject"/>
    <w:basedOn w:val="CommentText"/>
    <w:next w:val="CommentText"/>
    <w:link w:val="CommentSubjectChar"/>
    <w:uiPriority w:val="99"/>
    <w:semiHidden/>
    <w:rsid w:val="00DE140A"/>
    <w:rPr>
      <w:sz w:val="20"/>
      <w:szCs w:val="20"/>
    </w:rPr>
  </w:style>
  <w:style w:type="character" w:customStyle="1" w:styleId="CommentSubjectChar">
    <w:name w:val="Comment Subject Char"/>
    <w:basedOn w:val="CommentTextChar"/>
    <w:link w:val="CommentSubject"/>
    <w:uiPriority w:val="99"/>
    <w:semiHidden/>
    <w:locked/>
    <w:rsid w:val="001A5628"/>
    <w:rPr>
      <w:b/>
      <w:bCs/>
    </w:rPr>
  </w:style>
  <w:style w:type="paragraph" w:styleId="BalloonText">
    <w:name w:val="Balloon Text"/>
    <w:basedOn w:val="Normal"/>
    <w:link w:val="BalloonTextChar"/>
    <w:uiPriority w:val="99"/>
    <w:semiHidden/>
    <w:rsid w:val="00DE140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A5628"/>
    <w:rPr>
      <w:rFonts w:cs="Tahoma"/>
      <w:sz w:val="2"/>
      <w:lang w:val="es-ES" w:eastAsia="es-ES"/>
    </w:rPr>
  </w:style>
  <w:style w:type="paragraph" w:styleId="Title">
    <w:name w:val="Title"/>
    <w:basedOn w:val="Normal"/>
    <w:link w:val="TitleChar"/>
    <w:uiPriority w:val="99"/>
    <w:qFormat/>
    <w:rsid w:val="007773A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1A5628"/>
    <w:rPr>
      <w:rFonts w:ascii="Cambria" w:hAnsi="Cambria" w:cs="Times New Roman"/>
      <w:b/>
      <w:bCs/>
      <w:kern w:val="28"/>
      <w:sz w:val="32"/>
      <w:szCs w:val="32"/>
      <w:lang w:val="es-ES" w:eastAsia="es-ES"/>
    </w:rPr>
  </w:style>
  <w:style w:type="paragraph" w:customStyle="1" w:styleId="MMTitle">
    <w:name w:val="MM Title"/>
    <w:basedOn w:val="Title"/>
    <w:uiPriority w:val="99"/>
    <w:rsid w:val="007773AA"/>
  </w:style>
  <w:style w:type="paragraph" w:customStyle="1" w:styleId="MMTopic1">
    <w:name w:val="MM Topic 1"/>
    <w:basedOn w:val="Heading1"/>
    <w:uiPriority w:val="99"/>
    <w:rsid w:val="007773AA"/>
    <w:pPr>
      <w:numPr>
        <w:numId w:val="27"/>
      </w:numPr>
      <w:tabs>
        <w:tab w:val="clear" w:pos="360"/>
      </w:tabs>
      <w:ind w:firstLine="0"/>
    </w:pPr>
  </w:style>
  <w:style w:type="paragraph" w:customStyle="1" w:styleId="MMTopic2">
    <w:name w:val="MM Topic 2"/>
    <w:basedOn w:val="Heading2"/>
    <w:uiPriority w:val="99"/>
    <w:rsid w:val="007773AA"/>
    <w:pPr>
      <w:numPr>
        <w:ilvl w:val="1"/>
        <w:numId w:val="27"/>
      </w:numPr>
      <w:tabs>
        <w:tab w:val="clear" w:pos="720"/>
      </w:tabs>
      <w:ind w:firstLine="0"/>
    </w:pPr>
  </w:style>
  <w:style w:type="paragraph" w:customStyle="1" w:styleId="MMTopic3">
    <w:name w:val="MM Topic 3"/>
    <w:basedOn w:val="Heading3"/>
    <w:uiPriority w:val="99"/>
    <w:rsid w:val="007773AA"/>
    <w:pPr>
      <w:numPr>
        <w:ilvl w:val="2"/>
        <w:numId w:val="27"/>
      </w:numPr>
      <w:tabs>
        <w:tab w:val="clear" w:pos="1080"/>
      </w:tabs>
      <w:ind w:firstLine="0"/>
    </w:pPr>
  </w:style>
  <w:style w:type="character" w:styleId="Hyperlink">
    <w:name w:val="Hyperlink"/>
    <w:basedOn w:val="DefaultParagraphFont"/>
    <w:uiPriority w:val="99"/>
    <w:rsid w:val="00B22563"/>
    <w:rPr>
      <w:rFonts w:cs="Times New Roman"/>
      <w:color w:val="0000FF"/>
      <w:u w:val="single"/>
    </w:rPr>
  </w:style>
  <w:style w:type="paragraph" w:styleId="ListParagraph">
    <w:name w:val="List Paragraph"/>
    <w:basedOn w:val="Normal"/>
    <w:uiPriority w:val="99"/>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 w:type="paragraph" w:styleId="BodyText3">
    <w:name w:val="Body Text 3"/>
    <w:basedOn w:val="Normal"/>
    <w:link w:val="BodyText3Char"/>
    <w:uiPriority w:val="99"/>
    <w:rsid w:val="00341087"/>
    <w:pPr>
      <w:spacing w:after="120"/>
    </w:pPr>
    <w:rPr>
      <w:sz w:val="16"/>
      <w:szCs w:val="16"/>
    </w:rPr>
  </w:style>
  <w:style w:type="character" w:customStyle="1" w:styleId="BodyText3Char">
    <w:name w:val="Body Text 3 Char"/>
    <w:basedOn w:val="DefaultParagraphFont"/>
    <w:link w:val="BodyText3"/>
    <w:uiPriority w:val="99"/>
    <w:locked/>
    <w:rsid w:val="00341087"/>
    <w:rPr>
      <w:rFonts w:ascii="Verdana" w:hAnsi="Verdan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991442148">
      <w:marLeft w:val="0"/>
      <w:marRight w:val="0"/>
      <w:marTop w:val="0"/>
      <w:marBottom w:val="0"/>
      <w:divBdr>
        <w:top w:val="none" w:sz="0" w:space="0" w:color="auto"/>
        <w:left w:val="none" w:sz="0" w:space="0" w:color="auto"/>
        <w:bottom w:val="none" w:sz="0" w:space="0" w:color="auto"/>
        <w:right w:val="none" w:sz="0" w:space="0" w:color="auto"/>
      </w:divBdr>
    </w:div>
    <w:div w:id="991442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mm.ucr.ac.cr/cuadernos/documentos/Normas_APA.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hrojas2012@gmail.com" TargetMode="External"/><Relationship Id="rId12" Type="http://schemas.openxmlformats.org/officeDocument/2006/relationships/hyperlink" Target="http://www.cimm.ucr.ac.cr/cuadernos/documentos/Normas_AP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isql.us.es/ximdex/guias/plagio/La%20Biblioteca%20de%20la%20Universidad%20de%20Sevilla_05.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teka.org/PlagioIndiana.php3" TargetMode="External"/><Relationship Id="rId4" Type="http://schemas.openxmlformats.org/officeDocument/2006/relationships/webSettings" Target="webSettings.xml"/><Relationship Id="rId9" Type="http://schemas.openxmlformats.org/officeDocument/2006/relationships/hyperlink" Target="http://prof.usb.ve/eklein/plagi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8</Pages>
  <Words>2137</Words>
  <Characters>11755</Characters>
  <Application>Microsoft Office Outlook</Application>
  <DocSecurity>0</DocSecurity>
  <Lines>0</Lines>
  <Paragraphs>0</Paragraphs>
  <ScaleCrop>false</ScaleCrop>
  <Company>AGMBP INGENIEROS CONSULTORES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Alvaro Guillén Mora</dc:creator>
  <cp:keywords/>
  <dc:description/>
  <cp:lastModifiedBy>Ricardo S</cp:lastModifiedBy>
  <cp:revision>5</cp:revision>
  <cp:lastPrinted>2012-08-06T19:50:00Z</cp:lastPrinted>
  <dcterms:created xsi:type="dcterms:W3CDTF">2012-08-09T14:46:00Z</dcterms:created>
  <dcterms:modified xsi:type="dcterms:W3CDTF">2012-08-14T15:06:00Z</dcterms:modified>
</cp:coreProperties>
</file>